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58" w:rsidRPr="007B4EBB" w:rsidRDefault="00B24058" w:rsidP="00B24058">
      <w:pPr>
        <w:jc w:val="center"/>
        <w:rPr>
          <w:rFonts w:ascii="Times New Roman" w:hAnsi="Times New Roman" w:cs="Times New Roman"/>
          <w:color w:val="000000" w:themeColor="text1"/>
        </w:rPr>
      </w:pPr>
      <w:r w:rsidRPr="007B4EBB">
        <w:rPr>
          <w:rFonts w:ascii="Times New Roman" w:hAnsi="Times New Roman" w:cs="Times New Roman"/>
          <w:color w:val="000000" w:themeColor="text1"/>
        </w:rPr>
        <w:t>Городской округ города Выкса</w:t>
      </w:r>
    </w:p>
    <w:p w:rsidR="00B24058" w:rsidRPr="007B4EBB" w:rsidRDefault="00B24058" w:rsidP="00B24058">
      <w:pPr>
        <w:jc w:val="center"/>
        <w:rPr>
          <w:rFonts w:ascii="Times New Roman" w:hAnsi="Times New Roman" w:cs="Times New Roman"/>
          <w:color w:val="000000" w:themeColor="text1"/>
        </w:rPr>
      </w:pPr>
      <w:r w:rsidRPr="007B4EBB">
        <w:rPr>
          <w:rFonts w:ascii="Times New Roman" w:hAnsi="Times New Roman" w:cs="Times New Roman"/>
          <w:color w:val="000000" w:themeColor="text1"/>
        </w:rPr>
        <w:t>МУНИЦИПАЛЬНОЕ БЮДЖЕТНОЕ ДОШКОЛЬНОЕ ОБРАЗОВАТЕЛЬНОЕ УЧРЕЖДЕНИЕ</w:t>
      </w:r>
    </w:p>
    <w:p w:rsidR="00B24058" w:rsidRPr="007B4EBB" w:rsidRDefault="00B24058" w:rsidP="00B24058">
      <w:pPr>
        <w:jc w:val="center"/>
        <w:rPr>
          <w:rFonts w:ascii="Times New Roman" w:hAnsi="Times New Roman" w:cs="Times New Roman"/>
          <w:color w:val="000000" w:themeColor="text1"/>
        </w:rPr>
      </w:pPr>
      <w:r w:rsidRPr="007B4EBB">
        <w:rPr>
          <w:rFonts w:ascii="Times New Roman" w:hAnsi="Times New Roman" w:cs="Times New Roman"/>
          <w:color w:val="000000" w:themeColor="text1"/>
        </w:rPr>
        <w:t>Детский сад комбинированного вида № 4</w:t>
      </w:r>
    </w:p>
    <w:p w:rsidR="00B24058" w:rsidRPr="007B4EBB" w:rsidRDefault="00B24058" w:rsidP="00B24058">
      <w:pPr>
        <w:jc w:val="center"/>
        <w:rPr>
          <w:rFonts w:ascii="Times New Roman" w:hAnsi="Times New Roman" w:cs="Times New Roman"/>
          <w:color w:val="000000" w:themeColor="text1"/>
        </w:rPr>
      </w:pPr>
      <w:r w:rsidRPr="007B4EBB">
        <w:rPr>
          <w:rFonts w:ascii="Times New Roman" w:hAnsi="Times New Roman" w:cs="Times New Roman"/>
          <w:color w:val="000000" w:themeColor="text1"/>
        </w:rPr>
        <w:t>607067, Нижегородская область, город Выкса, улица Лазо, здание №79</w:t>
      </w:r>
    </w:p>
    <w:p w:rsidR="00B24058" w:rsidRDefault="00B24058" w:rsidP="00B24058">
      <w:pPr>
        <w:jc w:val="center"/>
        <w:rPr>
          <w:rStyle w:val="a8"/>
          <w:rFonts w:ascii="Times New Roman" w:hAnsi="Times New Roman" w:cs="Times New Roman"/>
          <w:color w:val="000000" w:themeColor="text1"/>
        </w:rPr>
      </w:pPr>
      <w:r w:rsidRPr="007B4EBB">
        <w:rPr>
          <w:rFonts w:ascii="Times New Roman" w:hAnsi="Times New Roman" w:cs="Times New Roman"/>
          <w:color w:val="000000" w:themeColor="text1"/>
        </w:rPr>
        <w:t xml:space="preserve">Телефон </w:t>
      </w:r>
      <w:r w:rsidRPr="007B4EBB">
        <w:rPr>
          <w:rFonts w:ascii="Times New Roman" w:hAnsi="Times New Roman" w:cs="Times New Roman"/>
          <w:bCs/>
          <w:iCs/>
          <w:color w:val="000000" w:themeColor="text1"/>
        </w:rPr>
        <w:t> 8(831)7767826, </w:t>
      </w:r>
      <w:r w:rsidRPr="007B4EBB">
        <w:rPr>
          <w:rFonts w:ascii="Times New Roman" w:hAnsi="Times New Roman" w:cs="Times New Roman"/>
          <w:bCs/>
          <w:iCs/>
          <w:color w:val="000000" w:themeColor="text1"/>
          <w:lang w:val="en-US"/>
        </w:rPr>
        <w:t>E</w:t>
      </w:r>
      <w:r w:rsidRPr="007B4EBB">
        <w:rPr>
          <w:rFonts w:ascii="Times New Roman" w:hAnsi="Times New Roman" w:cs="Times New Roman"/>
          <w:bCs/>
          <w:iCs/>
          <w:color w:val="000000" w:themeColor="text1"/>
        </w:rPr>
        <w:t>-</w:t>
      </w:r>
      <w:r w:rsidRPr="007B4EBB">
        <w:rPr>
          <w:rFonts w:ascii="Times New Roman" w:hAnsi="Times New Roman" w:cs="Times New Roman"/>
          <w:bCs/>
          <w:iCs/>
          <w:color w:val="000000" w:themeColor="text1"/>
          <w:lang w:val="en-US"/>
        </w:rPr>
        <w:t>Mail</w:t>
      </w:r>
      <w:r w:rsidRPr="007B4EBB">
        <w:rPr>
          <w:rFonts w:ascii="Times New Roman" w:hAnsi="Times New Roman" w:cs="Times New Roman"/>
          <w:bCs/>
          <w:iCs/>
          <w:color w:val="000000" w:themeColor="text1"/>
        </w:rPr>
        <w:t xml:space="preserve">: </w:t>
      </w:r>
      <w:hyperlink r:id="rId8" w:tgtFrame="_blank" w:history="1">
        <w:r w:rsidRPr="007B4EBB">
          <w:rPr>
            <w:rStyle w:val="a9"/>
            <w:rFonts w:ascii="Times New Roman" w:hAnsi="Times New Roman" w:cs="Times New Roman"/>
            <w:bCs/>
            <w:color w:val="000000" w:themeColor="text1"/>
          </w:rPr>
          <w:t>mbdou2012@yandex.ru</w:t>
        </w:r>
      </w:hyperlink>
    </w:p>
    <w:p w:rsidR="0005203F" w:rsidRPr="00B24058" w:rsidRDefault="0005203F"/>
    <w:p w:rsidR="00BC4861" w:rsidRPr="00B24058" w:rsidRDefault="00BC4861"/>
    <w:p w:rsidR="00BC4861" w:rsidRPr="00B24058" w:rsidRDefault="00BC4861"/>
    <w:p w:rsidR="00BC4861" w:rsidRPr="00B24058" w:rsidRDefault="00BC4861"/>
    <w:p w:rsidR="00BC4861" w:rsidRDefault="00BC4861" w:rsidP="00BC4861">
      <w:pPr>
        <w:pStyle w:val="Standard"/>
        <w:jc w:val="center"/>
        <w:rPr>
          <w:b/>
          <w:sz w:val="44"/>
          <w:lang w:val="ru-RU"/>
        </w:rPr>
      </w:pPr>
      <w:r w:rsidRPr="00BC4861">
        <w:rPr>
          <w:b/>
          <w:sz w:val="44"/>
          <w:lang w:val="ru-RU"/>
        </w:rPr>
        <w:t>МЕТОДИЧЕСКАЯ РАЗРАБОТКА</w:t>
      </w:r>
    </w:p>
    <w:p w:rsidR="00B24058" w:rsidRPr="00B24058" w:rsidRDefault="00B24058" w:rsidP="00BC4861">
      <w:pPr>
        <w:pStyle w:val="Standard"/>
        <w:jc w:val="center"/>
        <w:rPr>
          <w:b/>
          <w:sz w:val="20"/>
          <w:lang w:val="ru-RU"/>
        </w:rPr>
      </w:pPr>
    </w:p>
    <w:p w:rsidR="00B24058" w:rsidRDefault="00B24058" w:rsidP="00B24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 </w:t>
      </w:r>
      <w:r w:rsidRPr="00BA1190">
        <w:rPr>
          <w:rFonts w:ascii="Times New Roman" w:hAnsi="Times New Roman" w:cs="Times New Roman"/>
          <w:b/>
          <w:sz w:val="28"/>
          <w:szCs w:val="28"/>
        </w:rPr>
        <w:t>СЕНСОРНОГО ВОСПРИЯТИЯ </w:t>
      </w:r>
      <w:r>
        <w:rPr>
          <w:rFonts w:ascii="Times New Roman" w:hAnsi="Times New Roman" w:cs="Times New Roman"/>
          <w:b/>
          <w:sz w:val="28"/>
          <w:szCs w:val="28"/>
        </w:rPr>
        <w:t>И МЕЛКОЙ МОТОРИКИ</w:t>
      </w:r>
    </w:p>
    <w:p w:rsidR="00B24058" w:rsidRDefault="00B24058" w:rsidP="00B24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90">
        <w:rPr>
          <w:rFonts w:ascii="Times New Roman" w:hAnsi="Times New Roman" w:cs="Times New Roman"/>
          <w:b/>
          <w:sz w:val="28"/>
          <w:szCs w:val="28"/>
        </w:rPr>
        <w:t>У ДЕТЕЙ РАННЕГО ВОЗРАСТА ПОСРЕДСТВОМ РУКОТВОРНЫХ </w:t>
      </w:r>
    </w:p>
    <w:p w:rsidR="00B24058" w:rsidRDefault="00B24058" w:rsidP="00B24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90">
        <w:rPr>
          <w:rFonts w:ascii="Times New Roman" w:hAnsi="Times New Roman" w:cs="Times New Roman"/>
          <w:b/>
          <w:sz w:val="28"/>
          <w:szCs w:val="28"/>
        </w:rPr>
        <w:t>КНИЖЕК</w:t>
      </w:r>
      <w:r>
        <w:rPr>
          <w:rFonts w:ascii="Times New Roman" w:hAnsi="Times New Roman" w:cs="Times New Roman"/>
          <w:b/>
          <w:sz w:val="28"/>
          <w:szCs w:val="28"/>
        </w:rPr>
        <w:t xml:space="preserve"> ИЗ ФЕТРА</w:t>
      </w:r>
      <w:r w:rsidRPr="00BA1190">
        <w:rPr>
          <w:rFonts w:ascii="Times New Roman" w:hAnsi="Times New Roman" w:cs="Times New Roman"/>
          <w:b/>
          <w:sz w:val="28"/>
          <w:szCs w:val="28"/>
        </w:rPr>
        <w:t>»</w:t>
      </w:r>
    </w:p>
    <w:p w:rsidR="00BC4861" w:rsidRDefault="00BC4861"/>
    <w:p w:rsidR="00BC4861" w:rsidRDefault="00BC4861"/>
    <w:p w:rsidR="00BC4861" w:rsidRDefault="00BC4861"/>
    <w:p w:rsidR="00BC4861" w:rsidRDefault="00BC4861"/>
    <w:p w:rsidR="00BC4861" w:rsidRDefault="00BC4861"/>
    <w:p w:rsidR="00BC4861" w:rsidRDefault="00B24058" w:rsidP="00BC486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Ручнова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C4861" w:rsidP="00BC4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861" w:rsidRDefault="00B24058" w:rsidP="00BC4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sdt>
      <w:sdtPr>
        <w:id w:val="-28882191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:rsidR="00A5312B" w:rsidRPr="00A5312B" w:rsidRDefault="00A5312B" w:rsidP="00A5312B">
          <w:pPr>
            <w:pStyle w:val="ab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A5312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B28E7" w:rsidRPr="008B28E7" w:rsidRDefault="00A5312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A5312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5312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5312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4409755" w:history="1">
            <w:r w:rsidR="008B28E7" w:rsidRPr="008B28E7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</w:rPr>
              <w:t>ВВЕДЕНИЕ</w:t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_Toc224409755 \h </w:instrText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8B28E7"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28E7" w:rsidRPr="008B28E7" w:rsidRDefault="008B28E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224409756" w:history="1">
            <w:r w:rsidRPr="008B28E7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</w:rPr>
              <w:t>СКАЗКИ «КОЛОБОК», «КУРОЧКА РЯБА»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_Toc224409756 \h </w:instrTex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28E7" w:rsidRPr="008B28E7" w:rsidRDefault="008B28E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224409757" w:history="1">
            <w:r w:rsidRPr="008B28E7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</w:rPr>
              <w:t>ПОТЕШКИ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_Toc224409757 \h </w:instrTex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28E7" w:rsidRPr="008B28E7" w:rsidRDefault="008B28E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224409758" w:history="1">
            <w:r w:rsidRPr="008B28E7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</w:rPr>
              <w:t>СЕНСОРНЫЕ ИГРЫ И УПРАЖНЕНИЯ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_Toc224409758 \h </w:instrTex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28E7" w:rsidRPr="008B28E7" w:rsidRDefault="008B28E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224409759" w:history="1">
            <w:r w:rsidRPr="008B28E7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</w:rPr>
              <w:t>ЗАКЛЮЧЕНИЕ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_Toc224409759 \h </w:instrTex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B28E7" w:rsidRPr="008B28E7" w:rsidRDefault="008B28E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224409760" w:history="1">
            <w:r w:rsidRPr="008B28E7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</w:rPr>
              <w:t>СПИСОК ИСПОЛЬЗОВАННЫХ ИСТОЧНИКОВ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_Toc224409760 \h </w:instrTex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8B28E7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5312B" w:rsidRDefault="00A5312B">
          <w:r w:rsidRPr="00A5312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A5312B">
      <w:pPr>
        <w:pStyle w:val="Standard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Default="00BC4861" w:rsidP="00BC4861">
      <w:pPr>
        <w:pStyle w:val="Standard"/>
        <w:jc w:val="center"/>
        <w:rPr>
          <w:lang w:val="ru-RU"/>
        </w:rPr>
      </w:pPr>
    </w:p>
    <w:p w:rsidR="00BC4861" w:rsidRPr="00672E3D" w:rsidRDefault="00B24058" w:rsidP="00672E3D">
      <w:pPr>
        <w:pStyle w:val="1"/>
      </w:pPr>
      <w:bookmarkStart w:id="0" w:name="_Toc224409755"/>
      <w:r w:rsidRPr="00B24058">
        <w:t>ВВЕДЕНИЕ</w:t>
      </w:r>
      <w:bookmarkEnd w:id="0"/>
    </w:p>
    <w:p w:rsid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 xml:space="preserve">Приобщение ребёнка к миру книг является ключевой задачей эстетического воспитания. Фетровая книга — это развивающее пособие для малышей, которые стремятся познавать новое, хотя ещё не умеют ни читать, ни писать. Они охотно рассматривают иллюстрации и знакомятся с окружающим миром. Такие книжки способствуют развитию мелких движений рук, стимулируют интерес к обучению, развивают воображение, творческое мышление и расширяют детский лексикон. Ребёнок проявляет живой интерес к подобным игрушкам, сделанным взрослыми вручную. </w:t>
      </w:r>
    </w:p>
    <w:p w:rsid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Цель данного пособия — сформировать устойчивое желание малыша обращаться к книгам и обеспечить гармоничное развитие дошкольника.</w:t>
      </w:r>
    </w:p>
    <w:p w:rsid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Разработка включает задания в форме фетровых книжек:</w:t>
      </w:r>
    </w:p>
    <w:p w:rsid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1. Иллюстрированные сказки («Колобок», «Курочка Ряба»).</w:t>
      </w:r>
    </w:p>
    <w:p w:rsidR="00672E3D" w:rsidRDefault="00F721DE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="00672E3D" w:rsidRPr="00672E3D">
        <w:rPr>
          <w:rFonts w:ascii="Times New Roman" w:hAnsi="Times New Roman" w:cs="Times New Roman"/>
          <w:sz w:val="28"/>
        </w:rPr>
        <w:t>отешки</w:t>
      </w:r>
      <w:proofErr w:type="spellEnd"/>
      <w:r w:rsidR="00672E3D" w:rsidRPr="00672E3D">
        <w:rPr>
          <w:rFonts w:ascii="Times New Roman" w:hAnsi="Times New Roman" w:cs="Times New Roman"/>
          <w:sz w:val="28"/>
        </w:rPr>
        <w:t>.</w:t>
      </w:r>
    </w:p>
    <w:p w:rsid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3. Сенсорные игры и упражнения.</w:t>
      </w:r>
    </w:p>
    <w:p w:rsid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Эти учебные материалы полезны педагогам, удобны для самостоятельных занятий детей и вдохновляют родителей активно включаться в образовательный процесс дома. Пособия универсальны и подходят детям разного возраста, включая самых маленьких, а также легко дополняются новыми элементами.</w:t>
      </w:r>
    </w:p>
    <w:p w:rsidR="00672E3D" w:rsidRP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Таким образом, фетровые книги становятся не просто дидактическим материалом, а мощным инструментом для комплексного развития ребенка раннего возраста. Они объединяют в себе эстетическое, познавательное, речевое и социально-эмоциональное развитие, способствуя формированию гармоничной личности. Уникальность таких пособий заключается в их способности быть адаптируемыми под конкретные задачи и индивидуальные особенности каждого ребенка, делая процесс обучения максимально эффективным и радостным.</w:t>
      </w:r>
    </w:p>
    <w:p w:rsidR="00672E3D" w:rsidRP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 xml:space="preserve">Ценность предложенной методической разработки проявляется и в возможности ее дальнейшего совершенствования. Добавление новых сказок, </w:t>
      </w:r>
      <w:proofErr w:type="spellStart"/>
      <w:r w:rsidRPr="00672E3D">
        <w:rPr>
          <w:rFonts w:ascii="Times New Roman" w:hAnsi="Times New Roman" w:cs="Times New Roman"/>
          <w:sz w:val="28"/>
        </w:rPr>
        <w:t>потешек</w:t>
      </w:r>
      <w:proofErr w:type="spellEnd"/>
      <w:r w:rsidRPr="00672E3D">
        <w:rPr>
          <w:rFonts w:ascii="Times New Roman" w:hAnsi="Times New Roman" w:cs="Times New Roman"/>
          <w:sz w:val="28"/>
        </w:rPr>
        <w:t>, обучающих элементов, создание тематических "страничек" (например, "Овощи и фрукты", "Животные", "Транспорт") позволит поддерживать интерес детей на протяжении длительного времени и расширять спектр изучаемых тем, делая книгу "живой", постоянно развивающейся вместе с ребенком.</w:t>
      </w:r>
    </w:p>
    <w:p w:rsidR="00672E3D" w:rsidRPr="00672E3D" w:rsidRDefault="00672E3D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72E3D" w:rsidRDefault="00672E3D" w:rsidP="00672E3D">
      <w:pPr>
        <w:pStyle w:val="1"/>
      </w:pPr>
      <w:bookmarkStart w:id="1" w:name="_Toc224409756"/>
      <w:r>
        <w:lastRenderedPageBreak/>
        <w:t>СКАЗКИ «КОЛОБОК», «КУРОЧКА РЯБА»</w:t>
      </w:r>
      <w:bookmarkEnd w:id="1"/>
    </w:p>
    <w:p w:rsidR="00BC4861" w:rsidRPr="00672E3D" w:rsidRDefault="00BC4861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Сказки - это фольклорный жанр, который никогда не останется в стороне при воспитании детей. Все они знакомы детям и взрослым и очень любимы. Сказки для детей раннего возраста просты, носят циклический характер – многократное повторение сюжета с небольшим изменением. Эта особенность народных сказок позволяет лучше ребёнку запомнить сюжет и развить память. Любимые герои пальчикового театра вызывают у ребенка желание подражать им, и, незаметно для себя, дети «присваивают» положительные качества персонажа. Именно сказки помогают пробудить интерес к слову.</w:t>
      </w:r>
    </w:p>
    <w:p w:rsidR="00BC4861" w:rsidRPr="00672E3D" w:rsidRDefault="00BC4861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Так, с по</w:t>
      </w:r>
      <w:r w:rsidR="00672E3D" w:rsidRPr="00672E3D">
        <w:rPr>
          <w:rFonts w:ascii="Times New Roman" w:hAnsi="Times New Roman" w:cs="Times New Roman"/>
          <w:sz w:val="28"/>
        </w:rPr>
        <w:t>мощью фетровой книги</w:t>
      </w:r>
      <w:r w:rsidRPr="00672E3D">
        <w:rPr>
          <w:rFonts w:ascii="Times New Roman" w:hAnsi="Times New Roman" w:cs="Times New Roman"/>
          <w:sz w:val="28"/>
        </w:rPr>
        <w:t xml:space="preserve"> ребенок может разыграть сказки «Колобок»</w:t>
      </w:r>
      <w:r w:rsidR="00672E3D" w:rsidRPr="00672E3D">
        <w:rPr>
          <w:rFonts w:ascii="Times New Roman" w:hAnsi="Times New Roman" w:cs="Times New Roman"/>
          <w:sz w:val="28"/>
        </w:rPr>
        <w:t>, «Курочка Ряба». В данной</w:t>
      </w:r>
      <w:r w:rsidRPr="00672E3D">
        <w:rPr>
          <w:rFonts w:ascii="Times New Roman" w:hAnsi="Times New Roman" w:cs="Times New Roman"/>
          <w:sz w:val="28"/>
        </w:rPr>
        <w:t xml:space="preserve"> книге можно найти множество кнопок, пуговиц и съемных элементов для развития мелкой моторики, со всеми героями книги ребенок может поиграть, так как они представляют из себя пальчиковый театр - сказочный мир ребенка, который умещается на его ладошках. В результате игр с пальчиковыми куклами формируются пространственные представления, развивается ловкость, точность, выразительность, координация движений. Смысл этого театра заключается в том, чтобы стимулировать ребенка надевать себе на пальчики фигурки и пытаться рассказать сказки. Стимулирование кончиков пальцев, в том числе, ведет к развитию речи.</w:t>
      </w:r>
    </w:p>
    <w:p w:rsidR="00BC4861" w:rsidRDefault="00BC4861" w:rsidP="00672E3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72E3D">
        <w:rPr>
          <w:rFonts w:ascii="Times New Roman" w:hAnsi="Times New Roman" w:cs="Times New Roman"/>
          <w:sz w:val="28"/>
        </w:rPr>
        <w:t>Открывая книгу, ребенок вместе с героями сказок может побывать в русской избе, прогуляться по лесу. Однако сюжет сказки – это лишь основа для самостоятельного творчества. А творчество – это способность отходить от шаблонов и генерировать свои идеи, воплощать собственные замыслы.</w:t>
      </w:r>
    </w:p>
    <w:p w:rsidR="00672E3D" w:rsidRDefault="00672E3D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72E3D" w:rsidRPr="00672E3D" w:rsidRDefault="00672E3D" w:rsidP="00672E3D">
      <w:pPr>
        <w:pStyle w:val="1"/>
      </w:pPr>
      <w:bookmarkStart w:id="2" w:name="_Toc224409757"/>
      <w:r>
        <w:lastRenderedPageBreak/>
        <w:t>ПОТЕШКИ</w:t>
      </w:r>
      <w:bookmarkEnd w:id="2"/>
    </w:p>
    <w:p w:rsidR="00F721DE" w:rsidRDefault="00F721DE" w:rsidP="00F721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721DE">
        <w:rPr>
          <w:rFonts w:ascii="Times New Roman" w:hAnsi="Times New Roman" w:cs="Times New Roman"/>
          <w:sz w:val="28"/>
        </w:rPr>
        <w:t xml:space="preserve">Огромное значение в раннем развитии детей играют традиционные детские </w:t>
      </w:r>
      <w:proofErr w:type="spellStart"/>
      <w:r w:rsidRPr="00F721DE">
        <w:rPr>
          <w:rFonts w:ascii="Times New Roman" w:hAnsi="Times New Roman" w:cs="Times New Roman"/>
          <w:sz w:val="28"/>
        </w:rPr>
        <w:t>потешки</w:t>
      </w:r>
      <w:proofErr w:type="spellEnd"/>
      <w:r w:rsidRPr="00F721DE">
        <w:rPr>
          <w:rFonts w:ascii="Times New Roman" w:hAnsi="Times New Roman" w:cs="Times New Roman"/>
          <w:sz w:val="28"/>
        </w:rPr>
        <w:t>. Эти короткие стихотворные произведения обладают особой силой воздействия на эмоциональное состояние ребенка: вызывая положительные эмоции, симпатию и радость, они формируют такие важные качества, как способность сочувствовать другим людям, проявлять дружеские чувства и доброе отношение к окружающему миру.</w:t>
      </w:r>
    </w:p>
    <w:p w:rsidR="00F721DE" w:rsidRDefault="00F721DE" w:rsidP="00F721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721DE">
        <w:rPr>
          <w:rFonts w:ascii="Times New Roman" w:hAnsi="Times New Roman" w:cs="Times New Roman"/>
          <w:sz w:val="28"/>
        </w:rPr>
        <w:t xml:space="preserve">Мелодичное звучание и простота текста делают </w:t>
      </w:r>
      <w:proofErr w:type="spellStart"/>
      <w:r w:rsidRPr="00F721DE">
        <w:rPr>
          <w:rFonts w:ascii="Times New Roman" w:hAnsi="Times New Roman" w:cs="Times New Roman"/>
          <w:sz w:val="28"/>
        </w:rPr>
        <w:t>потешки</w:t>
      </w:r>
      <w:proofErr w:type="spellEnd"/>
      <w:r w:rsidRPr="00F721DE">
        <w:rPr>
          <w:rFonts w:ascii="Times New Roman" w:hAnsi="Times New Roman" w:cs="Times New Roman"/>
          <w:sz w:val="28"/>
        </w:rPr>
        <w:t xml:space="preserve"> легкими для запоминания малышами, способствуя формированию любви к родному языку и фольклору. Читая или слушая </w:t>
      </w:r>
      <w:proofErr w:type="spellStart"/>
      <w:r w:rsidRPr="00F721DE">
        <w:rPr>
          <w:rFonts w:ascii="Times New Roman" w:hAnsi="Times New Roman" w:cs="Times New Roman"/>
          <w:sz w:val="28"/>
        </w:rPr>
        <w:t>потешки</w:t>
      </w:r>
      <w:proofErr w:type="spellEnd"/>
      <w:r w:rsidRPr="00F721DE">
        <w:rPr>
          <w:rFonts w:ascii="Times New Roman" w:hAnsi="Times New Roman" w:cs="Times New Roman"/>
          <w:sz w:val="28"/>
        </w:rPr>
        <w:t xml:space="preserve"> («Радуга-дуга», «Солнышко-ведрышко», «Сорока-белобока», «Как у нас-то коза», «Как у нашего кота»), дети получают удовольствие от знакомства с народным творчеством, учатся различать ритмические структуры речи и развивают слуховую память.</w:t>
      </w:r>
    </w:p>
    <w:p w:rsidR="00F721DE" w:rsidRDefault="00F721DE" w:rsidP="00F721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721DE">
        <w:rPr>
          <w:rFonts w:ascii="Times New Roman" w:hAnsi="Times New Roman" w:cs="Times New Roman"/>
          <w:sz w:val="28"/>
        </w:rPr>
        <w:t>Кроме того, использование интерактивных элементов в книгах-</w:t>
      </w:r>
      <w:proofErr w:type="spellStart"/>
      <w:r w:rsidRPr="00F721DE">
        <w:rPr>
          <w:rFonts w:ascii="Times New Roman" w:hAnsi="Times New Roman" w:cs="Times New Roman"/>
          <w:sz w:val="28"/>
        </w:rPr>
        <w:t>потешках</w:t>
      </w:r>
      <w:proofErr w:type="spellEnd"/>
      <w:r w:rsidRPr="00F721DE">
        <w:rPr>
          <w:rFonts w:ascii="Times New Roman" w:hAnsi="Times New Roman" w:cs="Times New Roman"/>
          <w:sz w:val="28"/>
        </w:rPr>
        <w:t xml:space="preserve"> способствует развитию двигательных функций пальчиков рук и улучшению тактильной чувствительности. Например, рассматривая страницы книги «</w:t>
      </w:r>
      <w:proofErr w:type="spellStart"/>
      <w:r w:rsidRPr="00F721DE">
        <w:rPr>
          <w:rFonts w:ascii="Times New Roman" w:hAnsi="Times New Roman" w:cs="Times New Roman"/>
          <w:sz w:val="28"/>
        </w:rPr>
        <w:t>Потешки</w:t>
      </w:r>
      <w:proofErr w:type="spellEnd"/>
      <w:r w:rsidRPr="00F721DE">
        <w:rPr>
          <w:rFonts w:ascii="Times New Roman" w:hAnsi="Times New Roman" w:cs="Times New Roman"/>
          <w:sz w:val="28"/>
        </w:rPr>
        <w:t xml:space="preserve">», ребёнок взаимодействует с различными видами замочков и креплений: изучает работу липучек, учится расстёгивать и застегивать пуговицы, кнопки и крючки. Это позволяет малышу развивать мелкую моторику, улучшать координацию движений, формировать зрительно-двигательную связь и укреплять мышцы кистей рук. </w:t>
      </w:r>
    </w:p>
    <w:p w:rsidR="00F721DE" w:rsidRDefault="00F721DE" w:rsidP="00F721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721DE">
        <w:rPr>
          <w:rFonts w:ascii="Times New Roman" w:hAnsi="Times New Roman" w:cs="Times New Roman"/>
          <w:sz w:val="28"/>
        </w:rPr>
        <w:t>Таким образом, детская книга становится инструментом комплексного развития маленького читателя, обеспечивая одновременно обучение и получение удовольствия от процесса чтения</w:t>
      </w:r>
    </w:p>
    <w:p w:rsidR="00F721DE" w:rsidRDefault="00F721DE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721DE" w:rsidRPr="00F721DE" w:rsidRDefault="00F2309A" w:rsidP="00F721DE">
      <w:pPr>
        <w:pStyle w:val="1"/>
      </w:pPr>
      <w:bookmarkStart w:id="3" w:name="_Toc224409758"/>
      <w:r>
        <w:lastRenderedPageBreak/>
        <w:t>СЕНСОРНЫЕ ИГРЫ И УПРАЖНЕНИЯ</w:t>
      </w:r>
      <w:bookmarkEnd w:id="3"/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Фетровая книга предназначена для организации дидактических игр и упражнений, направленных на комплексное развитие детей </w:t>
      </w:r>
      <w:r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F2309A">
        <w:rPr>
          <w:rFonts w:ascii="Times New Roman" w:hAnsi="Times New Roman" w:cs="Times New Roman"/>
          <w:sz w:val="28"/>
          <w:szCs w:val="28"/>
        </w:rPr>
        <w:t>дошкольного возраста. Она представляет собой набор ярких страниц с сюжетами, иллюстрирующими разные ситуации и предметы окружающей действительности. Каждая страница предлагает ребенку интересное игровое задание, способствующее развитию внимания, памяти, наблюдательности, творческих способностей и мелкой моторики.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Книжка состоит из нескольких тематических страничек с увлекательными заданиями: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>1. Посади бабочку на свой цветок</w:t>
      </w:r>
      <w:r w:rsidR="00A5312B">
        <w:rPr>
          <w:rFonts w:ascii="Times New Roman" w:hAnsi="Times New Roman" w:cs="Times New Roman"/>
          <w:sz w:val="28"/>
          <w:szCs w:val="28"/>
        </w:rPr>
        <w:t>.</w:t>
      </w:r>
      <w:r w:rsidRPr="00F23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09A" w:rsidRPr="00F2309A" w:rsidRDefault="00A5312B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обучение сопоставлению цвета, развитие внимания и аккуратности</w:t>
      </w:r>
      <w:r w:rsidR="00F2309A" w:rsidRPr="00F23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Задание: ребёнку предлагается подобрать каждому цветку соответствующую по цвету бабочку и прикрепить её с помощью безопасной застёжки (липучки).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>2. Найди птичке до</w:t>
      </w:r>
      <w:r w:rsidR="00A5312B">
        <w:rPr>
          <w:rFonts w:ascii="Times New Roman" w:hAnsi="Times New Roman" w:cs="Times New Roman"/>
          <w:sz w:val="28"/>
          <w:szCs w:val="28"/>
        </w:rPr>
        <w:t>мик.</w:t>
      </w:r>
    </w:p>
    <w:p w:rsidR="00F2309A" w:rsidRPr="00F2309A" w:rsidRDefault="00A5312B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умения</w:t>
      </w:r>
      <w:r w:rsidR="00F2309A" w:rsidRPr="00F2309A">
        <w:rPr>
          <w:rFonts w:ascii="Times New Roman" w:hAnsi="Times New Roman" w:cs="Times New Roman"/>
          <w:sz w:val="28"/>
          <w:szCs w:val="28"/>
        </w:rPr>
        <w:t xml:space="preserve"> ориентиро</w:t>
      </w:r>
      <w:r>
        <w:rPr>
          <w:rFonts w:ascii="Times New Roman" w:hAnsi="Times New Roman" w:cs="Times New Roman"/>
          <w:sz w:val="28"/>
          <w:szCs w:val="28"/>
        </w:rPr>
        <w:t>ваться в пространстве, закрепление</w:t>
      </w:r>
      <w:r w:rsidR="00F2309A" w:rsidRPr="00F2309A">
        <w:rPr>
          <w:rFonts w:ascii="Times New Roman" w:hAnsi="Times New Roman" w:cs="Times New Roman"/>
          <w:sz w:val="28"/>
          <w:szCs w:val="28"/>
        </w:rPr>
        <w:t xml:space="preserve"> понятия формы и размера.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Задание: ребенку нужно определить, какая птица живёт в каком домике, правильно расположив каждую птичку около соответствующего гнезда или скворечника.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>3. Наряди ёло</w:t>
      </w:r>
      <w:r w:rsidR="00A5312B">
        <w:rPr>
          <w:rFonts w:ascii="Times New Roman" w:hAnsi="Times New Roman" w:cs="Times New Roman"/>
          <w:sz w:val="28"/>
          <w:szCs w:val="28"/>
        </w:rPr>
        <w:t>чку.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Цель: развитие образного мышления, воспитание художественного вкуса и восприятия композиции.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Задание: предложить ребенку украсить новогоднюю ёлочку яркими игрушками и гирляндами, соблюдая принцип симметрии и гармонии цветов. </w:t>
      </w:r>
    </w:p>
    <w:p w:rsidR="00F2309A" w:rsidRPr="00F2309A" w:rsidRDefault="00A5312B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Разноцветный вагончик.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>Цель: закр</w:t>
      </w:r>
      <w:r w:rsidR="00A5312B">
        <w:rPr>
          <w:rFonts w:ascii="Times New Roman" w:hAnsi="Times New Roman" w:cs="Times New Roman"/>
          <w:sz w:val="28"/>
          <w:szCs w:val="28"/>
        </w:rPr>
        <w:t>епление знания цветов</w:t>
      </w:r>
      <w:r w:rsidRPr="00F2309A">
        <w:rPr>
          <w:rFonts w:ascii="Times New Roman" w:hAnsi="Times New Roman" w:cs="Times New Roman"/>
          <w:sz w:val="28"/>
          <w:szCs w:val="28"/>
        </w:rPr>
        <w:t xml:space="preserve">, развитие умения следовать инструкции.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Задание: задача ребёнка – составить поезд из вагонов одного цвета или чередуя оттенки, размещая игрушки согласно предложенной схеме. </w:t>
      </w:r>
    </w:p>
    <w:p w:rsidR="00F2309A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 xml:space="preserve">Рекомендуемая форма работы с пособием – индивидуально-групповая игра. Педагог заранее готовит материал и организует пространство таким образом, чтобы дети могли свободно двигаться вокруг стола или коврика, рассматривая и выполняя задания самостоятельно либо с небольшой поддержкой взрослых. Важно отметить, что занятия проходят в свободной и непринуждённой обстановке, создавая позитивную атмосферу </w:t>
      </w:r>
      <w:r w:rsidRPr="00F2309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между ребёнком и взрослым. Благодаря яркому оформлению, мягким материалам и интересным сюжетам, книга вызывает у детей повышенный интерес и мотивацию к выполнению поставленных задач. </w:t>
      </w:r>
    </w:p>
    <w:p w:rsidR="00BC4861" w:rsidRPr="00F2309A" w:rsidRDefault="00F2309A" w:rsidP="00F230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09A">
        <w:rPr>
          <w:rFonts w:ascii="Times New Roman" w:hAnsi="Times New Roman" w:cs="Times New Roman"/>
          <w:sz w:val="28"/>
          <w:szCs w:val="28"/>
        </w:rPr>
        <w:t>Таким образом, книга из фетра «Сенсорные игры и упражнения» служит эффективным средством для формирования базовых когнитивных навыков и положительных эмоций у младших дошкольников.</w:t>
      </w: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BC4861" w:rsidRDefault="00BC4861" w:rsidP="00551988">
      <w:pPr>
        <w:pStyle w:val="Standard"/>
        <w:jc w:val="both"/>
      </w:pPr>
    </w:p>
    <w:p w:rsidR="00BC4861" w:rsidRDefault="00BC4861" w:rsidP="00BC4861">
      <w:pPr>
        <w:pStyle w:val="Standard"/>
        <w:ind w:firstLine="706"/>
        <w:jc w:val="both"/>
      </w:pPr>
    </w:p>
    <w:p w:rsidR="00F2309A" w:rsidRDefault="00F2309A" w:rsidP="00BC4861">
      <w:pPr>
        <w:pStyle w:val="Standard"/>
        <w:ind w:firstLine="706"/>
        <w:jc w:val="center"/>
        <w:rPr>
          <w:color w:val="111111"/>
          <w:sz w:val="28"/>
          <w:szCs w:val="28"/>
          <w:lang w:val="ru-RU"/>
        </w:rPr>
      </w:pPr>
    </w:p>
    <w:p w:rsidR="00F2309A" w:rsidRDefault="00F2309A" w:rsidP="00BC4861">
      <w:pPr>
        <w:pStyle w:val="Standard"/>
        <w:ind w:firstLine="706"/>
        <w:jc w:val="center"/>
        <w:rPr>
          <w:color w:val="111111"/>
          <w:sz w:val="28"/>
          <w:szCs w:val="28"/>
          <w:lang w:val="ru-RU"/>
        </w:rPr>
      </w:pPr>
    </w:p>
    <w:p w:rsidR="00F2309A" w:rsidRDefault="00F2309A" w:rsidP="00BC4861">
      <w:pPr>
        <w:pStyle w:val="Standard"/>
        <w:ind w:firstLine="706"/>
        <w:jc w:val="center"/>
        <w:rPr>
          <w:color w:val="111111"/>
          <w:sz w:val="28"/>
          <w:szCs w:val="28"/>
          <w:lang w:val="ru-RU"/>
        </w:rPr>
      </w:pPr>
    </w:p>
    <w:p w:rsidR="00F2309A" w:rsidRDefault="00F2309A" w:rsidP="00BC4861">
      <w:pPr>
        <w:pStyle w:val="Standard"/>
        <w:ind w:firstLine="706"/>
        <w:jc w:val="center"/>
        <w:rPr>
          <w:color w:val="111111"/>
          <w:sz w:val="28"/>
          <w:szCs w:val="28"/>
          <w:lang w:val="ru-RU"/>
        </w:rPr>
      </w:pPr>
    </w:p>
    <w:p w:rsidR="00F2309A" w:rsidRDefault="00F2309A" w:rsidP="00BC4861">
      <w:pPr>
        <w:pStyle w:val="Standard"/>
        <w:ind w:firstLine="706"/>
        <w:jc w:val="center"/>
        <w:rPr>
          <w:color w:val="111111"/>
          <w:sz w:val="28"/>
          <w:szCs w:val="28"/>
          <w:lang w:val="ru-RU"/>
        </w:rPr>
      </w:pPr>
    </w:p>
    <w:p w:rsidR="00F2309A" w:rsidRDefault="00F2309A">
      <w:pPr>
        <w:spacing w:after="160" w:line="259" w:lineRule="auto"/>
        <w:rPr>
          <w:rFonts w:ascii="Times New Roman" w:eastAsia="Andale Sans UI" w:hAnsi="Times New Roman" w:cs="Tahoma"/>
          <w:color w:val="111111"/>
          <w:kern w:val="3"/>
          <w:sz w:val="28"/>
          <w:szCs w:val="28"/>
          <w:lang w:eastAsia="ja-JP" w:bidi="fa-IR"/>
        </w:rPr>
      </w:pPr>
      <w:r>
        <w:rPr>
          <w:color w:val="111111"/>
          <w:sz w:val="28"/>
          <w:szCs w:val="28"/>
        </w:rPr>
        <w:br w:type="page"/>
      </w:r>
    </w:p>
    <w:p w:rsidR="00BC4861" w:rsidRDefault="00F2309A" w:rsidP="00F2309A">
      <w:pPr>
        <w:pStyle w:val="1"/>
      </w:pPr>
      <w:bookmarkStart w:id="4" w:name="_Toc224409759"/>
      <w:r>
        <w:lastRenderedPageBreak/>
        <w:t>ЗАКЛЮЧЕНИЕ</w:t>
      </w:r>
      <w:bookmarkEnd w:id="4"/>
    </w:p>
    <w:p w:rsidR="00A5312B" w:rsidRP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2B">
        <w:rPr>
          <w:rFonts w:ascii="Times New Roman" w:hAnsi="Times New Roman" w:cs="Times New Roman"/>
          <w:sz w:val="28"/>
          <w:szCs w:val="28"/>
        </w:rPr>
        <w:t>Фетро</w:t>
      </w:r>
      <w:r>
        <w:rPr>
          <w:rFonts w:ascii="Times New Roman" w:hAnsi="Times New Roman" w:cs="Times New Roman"/>
          <w:sz w:val="28"/>
          <w:szCs w:val="28"/>
        </w:rPr>
        <w:t xml:space="preserve">вые книжки представляют собой </w:t>
      </w:r>
      <w:r w:rsidRPr="00A5312B">
        <w:rPr>
          <w:rFonts w:ascii="Times New Roman" w:hAnsi="Times New Roman" w:cs="Times New Roman"/>
          <w:sz w:val="28"/>
          <w:szCs w:val="28"/>
        </w:rPr>
        <w:t xml:space="preserve">уникальный </w:t>
      </w:r>
      <w:r>
        <w:rPr>
          <w:rFonts w:ascii="Times New Roman" w:hAnsi="Times New Roman" w:cs="Times New Roman"/>
          <w:sz w:val="28"/>
          <w:szCs w:val="28"/>
        </w:rPr>
        <w:t>многофункциональный инструмент</w:t>
      </w:r>
      <w:r w:rsidRPr="00A5312B">
        <w:rPr>
          <w:rFonts w:ascii="Times New Roman" w:hAnsi="Times New Roman" w:cs="Times New Roman"/>
          <w:sz w:val="28"/>
          <w:szCs w:val="28"/>
        </w:rPr>
        <w:t xml:space="preserve"> в системе раннего развития и эстетического воспитания детей. Интегрируя игровые, познавательные и творческие компоненты, они эффективно решают широкий спектр педагогических задач.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2B">
        <w:rPr>
          <w:rFonts w:ascii="Times New Roman" w:hAnsi="Times New Roman" w:cs="Times New Roman"/>
          <w:sz w:val="28"/>
          <w:szCs w:val="28"/>
        </w:rPr>
        <w:t xml:space="preserve">Методическая разработка обладает значительным потенциалом для дальнейшего совершенствования. Возможные направления: 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12B">
        <w:rPr>
          <w:rFonts w:ascii="Times New Roman" w:hAnsi="Times New Roman" w:cs="Times New Roman"/>
          <w:sz w:val="28"/>
          <w:szCs w:val="28"/>
        </w:rPr>
        <w:t>расширение тематического содержания (сезоны, профессии, приро</w:t>
      </w:r>
      <w:r>
        <w:rPr>
          <w:rFonts w:ascii="Times New Roman" w:hAnsi="Times New Roman" w:cs="Times New Roman"/>
          <w:sz w:val="28"/>
          <w:szCs w:val="28"/>
        </w:rPr>
        <w:t>да);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12B">
        <w:rPr>
          <w:rFonts w:ascii="Times New Roman" w:hAnsi="Times New Roman" w:cs="Times New Roman"/>
          <w:sz w:val="28"/>
          <w:szCs w:val="28"/>
        </w:rPr>
        <w:t xml:space="preserve">включение новых сенсорных элементов (шуршащие вставки, объёмные детали); 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12B">
        <w:rPr>
          <w:rFonts w:ascii="Times New Roman" w:hAnsi="Times New Roman" w:cs="Times New Roman"/>
          <w:sz w:val="28"/>
          <w:szCs w:val="28"/>
        </w:rPr>
        <w:t>создание специализированных модулей для детей с особыми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потребностями.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2B">
        <w:rPr>
          <w:rFonts w:ascii="Times New Roman" w:hAnsi="Times New Roman" w:cs="Times New Roman"/>
          <w:sz w:val="28"/>
          <w:szCs w:val="28"/>
        </w:rPr>
        <w:t>Фетровые книги — это не пр</w:t>
      </w:r>
      <w:r>
        <w:rPr>
          <w:rFonts w:ascii="Times New Roman" w:hAnsi="Times New Roman" w:cs="Times New Roman"/>
          <w:sz w:val="28"/>
          <w:szCs w:val="28"/>
        </w:rPr>
        <w:t xml:space="preserve">осто дидактическое пособие, а </w:t>
      </w:r>
      <w:r w:rsidRPr="00A5312B">
        <w:rPr>
          <w:rFonts w:ascii="Times New Roman" w:hAnsi="Times New Roman" w:cs="Times New Roman"/>
          <w:sz w:val="28"/>
          <w:szCs w:val="28"/>
        </w:rPr>
        <w:t>живо</w:t>
      </w:r>
      <w:r>
        <w:rPr>
          <w:rFonts w:ascii="Times New Roman" w:hAnsi="Times New Roman" w:cs="Times New Roman"/>
          <w:sz w:val="28"/>
          <w:szCs w:val="28"/>
        </w:rPr>
        <w:t>й развивающий инструмент</w:t>
      </w:r>
      <w:r w:rsidRPr="00A5312B">
        <w:rPr>
          <w:rFonts w:ascii="Times New Roman" w:hAnsi="Times New Roman" w:cs="Times New Roman"/>
          <w:sz w:val="28"/>
          <w:szCs w:val="28"/>
        </w:rPr>
        <w:t xml:space="preserve">, который растёт и изменяется вместе с ребёнком. Их использование в образовательном процессе позволяет: 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12B">
        <w:rPr>
          <w:rFonts w:ascii="Times New Roman" w:hAnsi="Times New Roman" w:cs="Times New Roman"/>
          <w:sz w:val="28"/>
          <w:szCs w:val="28"/>
        </w:rPr>
        <w:t xml:space="preserve">сделать обучение естественным и увлекательным; 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12B">
        <w:rPr>
          <w:rFonts w:ascii="Times New Roman" w:hAnsi="Times New Roman" w:cs="Times New Roman"/>
          <w:sz w:val="28"/>
          <w:szCs w:val="28"/>
        </w:rPr>
        <w:t xml:space="preserve">обеспечить гармоничное развитие всех сфер личности; </w:t>
      </w:r>
    </w:p>
    <w:p w:rsid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12B">
        <w:rPr>
          <w:rFonts w:ascii="Times New Roman" w:hAnsi="Times New Roman" w:cs="Times New Roman"/>
          <w:sz w:val="28"/>
          <w:szCs w:val="28"/>
        </w:rPr>
        <w:t xml:space="preserve">заложить основы познавательной активности и любви к чтению. </w:t>
      </w:r>
    </w:p>
    <w:p w:rsidR="00A5312B" w:rsidRPr="00A5312B" w:rsidRDefault="00A5312B" w:rsidP="00A53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2B">
        <w:rPr>
          <w:rFonts w:ascii="Times New Roman" w:hAnsi="Times New Roman" w:cs="Times New Roman"/>
          <w:sz w:val="28"/>
          <w:szCs w:val="28"/>
        </w:rPr>
        <w:t>Таким образом, предложенная методическая разработка подтверждает свою эффективность как современного, гибкого и эмоционально насыщенного средства воспитания и развития детей раннего возраста.</w:t>
      </w:r>
    </w:p>
    <w:p w:rsidR="00BC4861" w:rsidRDefault="00BC4861" w:rsidP="00BC4861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BC4861" w:rsidRDefault="00BC4861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551988" w:rsidRDefault="00551988" w:rsidP="00BC4861">
      <w:pPr>
        <w:pStyle w:val="Textbody"/>
        <w:jc w:val="both"/>
        <w:rPr>
          <w:sz w:val="28"/>
          <w:szCs w:val="28"/>
        </w:rPr>
      </w:pPr>
    </w:p>
    <w:p w:rsidR="00A5312B" w:rsidRDefault="00A5312B" w:rsidP="00BC4861">
      <w:pPr>
        <w:pStyle w:val="Textbody"/>
        <w:jc w:val="both"/>
        <w:rPr>
          <w:sz w:val="28"/>
          <w:szCs w:val="28"/>
        </w:rPr>
      </w:pPr>
    </w:p>
    <w:p w:rsidR="00551988" w:rsidRPr="00551988" w:rsidRDefault="00551988" w:rsidP="00BC4861">
      <w:pPr>
        <w:pStyle w:val="Textbody"/>
        <w:jc w:val="both"/>
        <w:rPr>
          <w:sz w:val="28"/>
          <w:szCs w:val="28"/>
        </w:rPr>
      </w:pPr>
    </w:p>
    <w:p w:rsidR="00BC4861" w:rsidRPr="00551988" w:rsidRDefault="00A5312B" w:rsidP="00A5312B">
      <w:pPr>
        <w:pStyle w:val="1"/>
      </w:pPr>
      <w:bookmarkStart w:id="5" w:name="_Toc224409760"/>
      <w:r>
        <w:lastRenderedPageBreak/>
        <w:t>СПИСОК ИСПОЛЬЗОВАННЫХ ИСТОЧНИКОВ</w:t>
      </w:r>
      <w:bookmarkEnd w:id="5"/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>Абрамова Г. С. Возрастная психология. – М.: Академический проект, 2001. – 624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8E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8B28E7">
        <w:rPr>
          <w:rFonts w:ascii="Times New Roman" w:hAnsi="Times New Roman" w:cs="Times New Roman"/>
          <w:sz w:val="28"/>
          <w:szCs w:val="28"/>
        </w:rPr>
        <w:t xml:space="preserve"> Л. А. Воспитание сенсорной культуры ребенка от рождения до 6 лет. – М.: Просвещение, 1988. – 144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 xml:space="preserve">Выготский Л. С. Психология развития ребенка. – М.: </w:t>
      </w:r>
      <w:proofErr w:type="spellStart"/>
      <w:r w:rsidRPr="008B28E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B28E7">
        <w:rPr>
          <w:rFonts w:ascii="Times New Roman" w:hAnsi="Times New Roman" w:cs="Times New Roman"/>
          <w:sz w:val="28"/>
          <w:szCs w:val="28"/>
        </w:rPr>
        <w:t>, 2004. – 512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>Галанов А. С. Развивающие игры для малышей от 1 года до 3 лет. – М.: АСТ, 2005. – 160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>Зайцева Л. А. Развитие мелкой моторики у детей раннего возраста. – СПб.: Речь, 2009. – 96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>Кольцова М. М. Двигательная активность и развитие функций мозга ребенка. – М.: Педагогика, 1973. – 144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8E7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8B28E7">
        <w:rPr>
          <w:rFonts w:ascii="Times New Roman" w:hAnsi="Times New Roman" w:cs="Times New Roman"/>
          <w:sz w:val="28"/>
          <w:szCs w:val="28"/>
        </w:rPr>
        <w:t xml:space="preserve"> О. В., Нефедова Е. А. Пальчиковая гимнастика. – М.: АСТ, 2003. – 64 с.</w:t>
      </w:r>
    </w:p>
    <w:p w:rsidR="008B28E7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>Фролова О. В. Развитие сенсорного восприятия у детей раннего возраста. – СПб.: Детство-Пресс, 2008. – 128 с.</w:t>
      </w:r>
    </w:p>
    <w:p w:rsidR="00BC4861" w:rsidRPr="008B28E7" w:rsidRDefault="008B28E7" w:rsidP="008B28E7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E7">
        <w:rPr>
          <w:rFonts w:ascii="Times New Roman" w:hAnsi="Times New Roman" w:cs="Times New Roman"/>
          <w:sz w:val="28"/>
          <w:szCs w:val="28"/>
        </w:rPr>
        <w:t>Щербакова Е. И. Развитие сенсорных способностей у детей раннего возраста. – М.: Просвещение, 1985. – 112 с.</w:t>
      </w:r>
    </w:p>
    <w:p w:rsidR="00BC4861" w:rsidRPr="00551988" w:rsidRDefault="00BC4861"/>
    <w:p w:rsidR="00BC4861" w:rsidRPr="00551988" w:rsidRDefault="00BC4861"/>
    <w:p w:rsidR="00BC4861" w:rsidRPr="00BC4861" w:rsidRDefault="00BC4861" w:rsidP="00BC4861">
      <w:pPr>
        <w:jc w:val="right"/>
      </w:pPr>
      <w:bookmarkStart w:id="6" w:name="_GoBack"/>
      <w:bookmarkEnd w:id="6"/>
    </w:p>
    <w:sectPr w:rsidR="00BC4861" w:rsidRPr="00BC4861" w:rsidSect="00540F1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AF" w:rsidRDefault="003B11AF" w:rsidP="00551988">
      <w:pPr>
        <w:spacing w:after="0" w:line="240" w:lineRule="auto"/>
      </w:pPr>
      <w:r>
        <w:separator/>
      </w:r>
    </w:p>
  </w:endnote>
  <w:endnote w:type="continuationSeparator" w:id="0">
    <w:p w:rsidR="003B11AF" w:rsidRDefault="003B11AF" w:rsidP="0055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1299642217"/>
      <w:docPartObj>
        <w:docPartGallery w:val="Page Numbers (Bottom of Page)"/>
        <w:docPartUnique/>
      </w:docPartObj>
    </w:sdtPr>
    <w:sdtContent>
      <w:p w:rsidR="00540F10" w:rsidRPr="00540F10" w:rsidRDefault="00540F10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40F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40F1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40F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540F1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40F10" w:rsidRDefault="00540F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AF" w:rsidRDefault="003B11AF" w:rsidP="00551988">
      <w:pPr>
        <w:spacing w:after="0" w:line="240" w:lineRule="auto"/>
      </w:pPr>
      <w:r>
        <w:separator/>
      </w:r>
    </w:p>
  </w:footnote>
  <w:footnote w:type="continuationSeparator" w:id="0">
    <w:p w:rsidR="003B11AF" w:rsidRDefault="003B11AF" w:rsidP="0055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3A9"/>
    <w:multiLevelType w:val="multilevel"/>
    <w:tmpl w:val="3EB8799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D9A1885"/>
    <w:multiLevelType w:val="multilevel"/>
    <w:tmpl w:val="C226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12B35"/>
    <w:multiLevelType w:val="multilevel"/>
    <w:tmpl w:val="76726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3502563"/>
    <w:multiLevelType w:val="hybridMultilevel"/>
    <w:tmpl w:val="DE0E7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2198A"/>
    <w:multiLevelType w:val="multilevel"/>
    <w:tmpl w:val="FF0C2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9E"/>
    <w:rsid w:val="0005203F"/>
    <w:rsid w:val="0037279E"/>
    <w:rsid w:val="003B11AF"/>
    <w:rsid w:val="00540F10"/>
    <w:rsid w:val="00551988"/>
    <w:rsid w:val="006219CA"/>
    <w:rsid w:val="00672E3D"/>
    <w:rsid w:val="008B28E7"/>
    <w:rsid w:val="00A5312B"/>
    <w:rsid w:val="00B24058"/>
    <w:rsid w:val="00BC4861"/>
    <w:rsid w:val="00F2309A"/>
    <w:rsid w:val="00F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3578"/>
  <w15:chartTrackingRefBased/>
  <w15:docId w15:val="{6B31D193-835D-4297-92D1-64589968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058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C486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BC4861"/>
    <w:rPr>
      <w:color w:val="000080"/>
      <w:u w:val="single"/>
      <w:lang w:val="ru-RU" w:eastAsia="ru-RU"/>
    </w:rPr>
  </w:style>
  <w:style w:type="paragraph" w:customStyle="1" w:styleId="Standard">
    <w:name w:val="Standard"/>
    <w:rsid w:val="00BC48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C4861"/>
    <w:pPr>
      <w:spacing w:after="120"/>
    </w:pPr>
  </w:style>
  <w:style w:type="character" w:customStyle="1" w:styleId="StrongEmphasis">
    <w:name w:val="Strong Emphasis"/>
    <w:rsid w:val="00BC4861"/>
    <w:rPr>
      <w:b/>
      <w:bCs/>
    </w:rPr>
  </w:style>
  <w:style w:type="paragraph" w:styleId="a4">
    <w:name w:val="header"/>
    <w:basedOn w:val="a"/>
    <w:link w:val="a5"/>
    <w:uiPriority w:val="99"/>
    <w:unhideWhenUsed/>
    <w:rsid w:val="0055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198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5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1988"/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B24058"/>
    <w:rPr>
      <w:b/>
      <w:bCs/>
    </w:rPr>
  </w:style>
  <w:style w:type="character" w:styleId="a9">
    <w:name w:val="Hyperlink"/>
    <w:basedOn w:val="a0"/>
    <w:uiPriority w:val="99"/>
    <w:unhideWhenUsed/>
    <w:rsid w:val="00B240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4058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aa">
    <w:name w:val="Normal (Web)"/>
    <w:basedOn w:val="a"/>
    <w:uiPriority w:val="99"/>
    <w:semiHidden/>
    <w:unhideWhenUsed/>
    <w:rsid w:val="0067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5312B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5312B"/>
    <w:pPr>
      <w:spacing w:after="100"/>
    </w:pPr>
  </w:style>
  <w:style w:type="character" w:styleId="HTML">
    <w:name w:val="HTML Code"/>
    <w:basedOn w:val="a0"/>
    <w:uiPriority w:val="99"/>
    <w:semiHidden/>
    <w:unhideWhenUsed/>
    <w:rsid w:val="00A5312B"/>
    <w:rPr>
      <w:rFonts w:ascii="Courier New" w:eastAsia="Times New Roman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8B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20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53AE-DEFE-495E-A655-CAD85C2F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Рыськова</dc:creator>
  <cp:keywords/>
  <dc:description/>
  <cp:lastModifiedBy>Image&amp;Matros ®</cp:lastModifiedBy>
  <cp:revision>5</cp:revision>
  <dcterms:created xsi:type="dcterms:W3CDTF">2020-04-15T09:28:00Z</dcterms:created>
  <dcterms:modified xsi:type="dcterms:W3CDTF">2026-03-14T16:44:00Z</dcterms:modified>
</cp:coreProperties>
</file>