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bottom w:val="single" w:color="auto" w:sz="12" w:space="1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Муниципальное дошкольное образовательное учреждение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bottom w:val="single" w:color="auto" w:sz="12" w:space="1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«Детский сад «Родничок»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Надыма»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bottom w:val="single" w:color="auto" w:sz="12" w:space="1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МДОУ «Детский сад «Родничок»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Надыма»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 xml:space="preserve">ул. Набережная им. 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Оруджева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 С.А., д.58</w:t>
      </w:r>
      <w:r>
        <w:rPr>
          <w:rFonts w:ascii="Times New Roman" w:hAnsi="Times New Roman" w:cs="Times New Roman" w:eastAsia="Times New Roman"/>
          <w:color w:val="000000" w:themeColor="text1"/>
          <w:sz w:val="20"/>
          <w:szCs w:val="20"/>
        </w:rPr>
        <w:t xml:space="preserve">, г. 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Надым, 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Ямало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 – Ненецкий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 автономный округ,  629730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 w:eastAsia="Times New Roman"/>
          <w:color w:val="000000" w:themeColor="text1"/>
          <w:sz w:val="20"/>
          <w:szCs w:val="20"/>
        </w:rPr>
        <w:t xml:space="preserve">тел/факс:8(3499)52 – 52 – 10; 52 – 43 – 94,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Е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-</w:t>
      </w:r>
      <w:r>
        <w:rPr>
          <w:rFonts w:ascii="Times New Roman" w:hAnsi="Times New Roman" w:cs="Times New Roman" w:eastAsia="Times New Roman"/>
          <w:sz w:val="20"/>
          <w:szCs w:val="20"/>
          <w:lang w:val="en-US"/>
        </w:rPr>
        <w:t xml:space="preserve">mail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: </w:t>
      </w:r>
      <w:hyperlink r:id="rId9" w:tooltip="mailto:rodniknadym@mail.ru" w:history="1">
        <w:r>
          <w:rPr>
            <w:rFonts w:ascii="Times New Roman" w:hAnsi="Times New Roman" w:cs="Times New Roman" w:eastAsia="Times New Roman"/>
            <w:color w:val="0563C1" w:themeColor="hyperlink"/>
            <w:sz w:val="20"/>
            <w:szCs w:val="20"/>
            <w:u w:val="single"/>
            <w:lang w:val="en-US"/>
          </w:rPr>
          <w:t xml:space="preserve">rodniknadym</w:t>
        </w:r>
        <w:r>
          <w:rPr>
            <w:rFonts w:ascii="Times New Roman" w:hAnsi="Times New Roman" w:cs="Times New Roman" w:eastAsia="Times New Roman"/>
            <w:color w:val="0563C1" w:themeColor="hyperlink"/>
            <w:sz w:val="20"/>
            <w:szCs w:val="20"/>
            <w:u w:val="single"/>
          </w:rPr>
          <w:t xml:space="preserve">@</w:t>
        </w:r>
        <w:r>
          <w:rPr>
            <w:rFonts w:ascii="Times New Roman" w:hAnsi="Times New Roman" w:cs="Times New Roman" w:eastAsia="Times New Roman"/>
            <w:color w:val="0563C1" w:themeColor="hyperlink"/>
            <w:sz w:val="20"/>
            <w:szCs w:val="20"/>
            <w:u w:val="single"/>
            <w:lang w:val="en-US"/>
          </w:rPr>
          <w:t xml:space="preserve">mail</w:t>
        </w:r>
        <w:r>
          <w:rPr>
            <w:rFonts w:ascii="Times New Roman" w:hAnsi="Times New Roman" w:cs="Times New Roman" w:eastAsia="Times New Roman"/>
            <w:color w:val="0563C1" w:themeColor="hyperlink"/>
            <w:sz w:val="20"/>
            <w:szCs w:val="20"/>
            <w:u w:val="single"/>
          </w:rPr>
          <w:t xml:space="preserve">.</w:t>
        </w:r>
        <w:r>
          <w:rPr>
            <w:rFonts w:ascii="Times New Roman" w:hAnsi="Times New Roman" w:cs="Times New Roman" w:eastAsia="Times New Roman"/>
            <w:color w:val="0563C1" w:themeColor="hyperlink"/>
            <w:sz w:val="20"/>
            <w:szCs w:val="20"/>
            <w:u w:val="single"/>
            <w:lang w:val="en-US"/>
          </w:rPr>
          <w:t xml:space="preserve">ru</w:t>
        </w:r>
      </w:hyperlink>
      <w:r/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cs="Times New Roman" w:eastAsia="Times New Roman"/>
          <w:color w:val="000000" w:themeColor="text1"/>
          <w:sz w:val="20"/>
          <w:szCs w:val="20"/>
        </w:rPr>
        <w:t xml:space="preserve">ОКПО 90908588,ОГРН 1118903001304,ИНН/КПП 8903031357/890301001</w:t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</w:t>
      </w:r>
      <w:r>
        <w:rPr>
          <w:rFonts w:ascii="Times New Roman" w:hAnsi="Times New Roman" w:cs="Times New Roman"/>
          <w:sz w:val="28"/>
          <w:szCs w:val="28"/>
        </w:rPr>
        <w:t xml:space="preserve">ская карта занятия по Развитию речи</w:t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ранней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ема </w:t>
      </w:r>
      <w:r>
        <w:rPr>
          <w:rFonts w:ascii="Times New Roman" w:hAnsi="Times New Roman" w:cs="Times New Roman"/>
          <w:sz w:val="28"/>
          <w:szCs w:val="28"/>
        </w:rPr>
        <w:t xml:space="preserve">«Путе</w:t>
      </w:r>
      <w:r>
        <w:rPr>
          <w:rFonts w:ascii="Times New Roman" w:hAnsi="Times New Roman" w:cs="Times New Roman"/>
          <w:sz w:val="28"/>
          <w:szCs w:val="28"/>
        </w:rPr>
        <w:t xml:space="preserve">шествие в сказку «Колобок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разовательная область: «Речевое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воспитатель 1 категории</w:t>
      </w:r>
      <w:r/>
    </w:p>
    <w:p>
      <w:pPr>
        <w:jc w:val="right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Максимова Татьяна Дмитриевна</w:t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Надым, 2024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/>
    </w:p>
    <w:tbl>
      <w:tblPr>
        <w:tblStyle w:val="638"/>
        <w:tblW w:w="15304" w:type="dxa"/>
        <w:tblLook w:val="04A0" w:firstRow="1" w:lastRow="0" w:firstColumn="1" w:lastColumn="0" w:noHBand="0" w:noVBand="1"/>
      </w:tblPr>
      <w:tblGrid>
        <w:gridCol w:w="2405"/>
        <w:gridCol w:w="4411"/>
        <w:gridCol w:w="1843"/>
        <w:gridCol w:w="2500"/>
        <w:gridCol w:w="2178"/>
        <w:gridCol w:w="1967"/>
      </w:tblGrid>
      <w:tr>
        <w:trPr/>
        <w:tc>
          <w:tcPr>
            <w:tcW w:w="240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Образовательная область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gridSpan w:val="5"/>
            <w:tcW w:w="12899" w:type="dxa"/>
            <w:textDirection w:val="lrTb"/>
            <w:noWrap w:val="false"/>
          </w:tcPr>
          <w:p>
            <w:pPr>
              <w:spacing w:before="243" w:after="243"/>
              <w:rPr>
                <w:rFonts w:ascii="Liberation Sans" w:hAnsi="Liberation Sans" w:cs="Liberation Sans" w:eastAsia="Liberation Sans"/>
                <w:color w:val="111111"/>
                <w:sz w:val="24"/>
                <w:szCs w:val="29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Речевое развитие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Возраст детей, группа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gridSpan w:val="5"/>
            <w:tcW w:w="12899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1 ранняя группа, 1,5 – 2 года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Тема НОД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gridSpan w:val="5"/>
            <w:tcW w:w="12899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«Путешествие в сказку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«Колобок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Тип НОД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gridSpan w:val="5"/>
            <w:tcW w:w="12899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  <w:shd w:val="clear" w:color="auto" w:fill="ffffff"/>
              </w:rPr>
              <w:t xml:space="preserve">Игра – сказка.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Цель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gridSpan w:val="5"/>
            <w:tcW w:w="1289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 w:eastAsia="Liberation Sans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  <w:hyperlink r:id="rId10" w:tooltip="Развитие речи. Конспекты занятий, НОД" w:history="1">
              <w:r>
                <w:rPr>
                  <w:rFonts w:ascii="Liberation Sans" w:hAnsi="Liberation Sans" w:cs="Liberation Sans" w:eastAsia="Liberation Sans"/>
                  <w:color w:val="000000" w:themeColor="text1"/>
                  <w:sz w:val="24"/>
                  <w:szCs w:val="24"/>
                  <w:highlight w:val="none"/>
                  <w:lang w:eastAsia="ru-RU"/>
                </w:rPr>
                <w:t xml:space="preserve">развитие связной речи детей с помощью</w:t>
              </w:r>
            </w:hyperlink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театрализации русской народной сказки «Колобок»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Задачи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gridSpan w:val="5"/>
            <w:tcW w:w="12899" w:type="dxa"/>
            <w:textDirection w:val="lrTb"/>
            <w:noWrap w:val="false"/>
          </w:tcPr>
          <w:p>
            <w:pPr>
              <w:pStyle w:val="639"/>
              <w:jc w:val="both"/>
              <w:spacing w:before="0" w:beforeAutospacing="0" w:after="0" w:afterAutospacing="0" w:line="240" w:lineRule="atLeast"/>
              <w:shd w:val="clear" w:color="auto" w:fill="ffffff"/>
              <w:rPr>
                <w:rStyle w:val="640"/>
                <w:rFonts w:ascii="Liberation Sans" w:hAnsi="Liberation Sans" w:cs="Liberation Sans" w:eastAsia="Liberation Sans"/>
                <w:i/>
                <w:color w:val="000000"/>
                <w:sz w:val="24"/>
                <w:highlight w:val="none"/>
              </w:rPr>
            </w:pPr>
            <w:r>
              <w:rPr>
                <w:rStyle w:val="640"/>
                <w:rFonts w:ascii="Liberation Sans" w:hAnsi="Liberation Sans" w:cs="Liberation Sans" w:eastAsia="Liberation Sans"/>
                <w:i/>
                <w:color w:val="000000"/>
                <w:sz w:val="24"/>
                <w:highlight w:val="none"/>
              </w:rPr>
              <w:t xml:space="preserve">Образовательные: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учить детей узнавать русскую народную сказку по действующим лицам; закрепить содержание знакомой сказки.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39"/>
              <w:jc w:val="both"/>
              <w:spacing w:before="0" w:beforeAutospacing="0" w:after="0" w:afterAutospacing="0" w:line="240" w:lineRule="atLeast"/>
              <w:shd w:val="clear" w:color="auto" w:fill="ffffff"/>
              <w:rPr>
                <w:rStyle w:val="641"/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</w:pPr>
            <w:r>
              <w:rPr>
                <w:rStyle w:val="640"/>
                <w:rFonts w:ascii="Liberation Sans" w:hAnsi="Liberation Sans" w:cs="Liberation Sans" w:eastAsia="Liberation Sans"/>
                <w:i/>
                <w:color w:val="000000"/>
                <w:sz w:val="24"/>
                <w:highlight w:val="none"/>
              </w:rPr>
              <w:t xml:space="preserve">Развивающие</w:t>
            </w:r>
            <w:r>
              <w:rPr>
                <w:rStyle w:val="641"/>
                <w:rFonts w:ascii="Liberation Sans" w:hAnsi="Liberation Sans" w:cs="Liberation Sans" w:eastAsia="Liberation Sans"/>
                <w:i/>
                <w:color w:val="000000"/>
                <w:sz w:val="24"/>
                <w:highlight w:val="none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развивать речевую активность детей, умение вступать в диалог; развивать моторику рук и координацию движений;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- 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szCs w:val="24"/>
                <w:highlight w:val="none"/>
                <w:shd w:val="clear" w:color="auto" w:fill="f9fafa"/>
              </w:rPr>
              <w:t xml:space="preserve">развивать слуховое и зрительное внимание детей, умение вслушиваться в речь взрослого.</w:t>
            </w:r>
            <w:r>
              <w:rPr>
                <w:rFonts w:ascii="Liberation Sans" w:hAnsi="Liberation Sans" w:cs="Liberation Sans" w:eastAsia="Liberation Sans"/>
                <w:color w:val="555555"/>
                <w:sz w:val="24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39"/>
              <w:jc w:val="both"/>
              <w:spacing w:before="0" w:beforeAutospacing="0" w:after="0" w:afterAutospacing="0"/>
              <w:shd w:val="clear" w:color="auto" w:fill="ffffff"/>
              <w:rPr>
                <w:rStyle w:val="641"/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</w:pPr>
            <w:r>
              <w:rPr>
                <w:rStyle w:val="640"/>
                <w:rFonts w:ascii="Liberation Sans" w:hAnsi="Liberation Sans" w:cs="Liberation Sans" w:eastAsia="Liberation Sans"/>
                <w:i/>
                <w:color w:val="000000"/>
                <w:sz w:val="24"/>
                <w:highlight w:val="none"/>
              </w:rPr>
              <w:t xml:space="preserve">Воспитательные</w:t>
            </w:r>
            <w:r>
              <w:rPr>
                <w:rStyle w:val="641"/>
                <w:rFonts w:ascii="Liberation Sans" w:hAnsi="Liberation Sans" w:cs="Liberation Sans" w:eastAsia="Liberation Sans"/>
                <w:i/>
                <w:color w:val="000000"/>
                <w:sz w:val="24"/>
                <w:highlight w:val="none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воспитывать интерес к русской народной сказке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Liberation Sans" w:hAnsi="Liberation Sans" w:cs="Liberation Sans" w:eastAsia="Liberation Sans"/>
                <w:color w:val="555555"/>
                <w:sz w:val="24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Воспитывать отзывчивость, умение проявлять чувство сопереживания к героям произведения через беседу и высказывания детей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  <w:szCs w:val="24"/>
                <w:highlight w:val="none"/>
              </w:rPr>
              <w:t xml:space="preserve">- воспитывать активность, дисциплину, самостоятельность, радость общени</w:t>
            </w:r>
            <w:r>
              <w:rPr>
                <w:rFonts w:ascii="Liberation Sans" w:hAnsi="Liberation Sans" w:cs="Liberation Sans" w:eastAsia="Liberation Sans"/>
                <w:bCs/>
                <w:sz w:val="24"/>
                <w:szCs w:val="24"/>
                <w:highlight w:val="none"/>
              </w:rPr>
              <w:t xml:space="preserve">я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Материалы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gridSpan w:val="5"/>
            <w:tcW w:w="12899" w:type="dxa"/>
            <w:textDirection w:val="lrTb"/>
            <w:noWrap w:val="false"/>
          </w:tcPr>
          <w:p>
            <w:pPr>
              <w:rPr>
                <w:rFonts w:ascii="Liberation Sans" w:hAnsi="Liberation Sans" w:cs="Liberation Sans" w:eastAsia="Liberation Sans"/>
                <w:color w:val="111111"/>
                <w:sz w:val="24"/>
                <w:szCs w:val="29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i/>
                <w:sz w:val="24"/>
                <w:szCs w:val="24"/>
                <w:highlight w:val="none"/>
              </w:rPr>
              <w:t xml:space="preserve">Демонстрационный:</w:t>
            </w:r>
            <w:r>
              <w:rPr>
                <w:rFonts w:ascii="Liberation Sans" w:hAnsi="Liberation Sans" w:cs="Liberation Sans" w:eastAsia="Liberation Sans"/>
                <w:i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мягкая игрушка колобок, магнитная доска, магнитный театр «Колобок».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Предполагаемый результат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gridSpan w:val="5"/>
            <w:tcW w:w="12899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Дети проявляют интерес к участию в совместных играх, с интересом следят за развитием действий в показе сказки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дети 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знают 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 и называют 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 персонажей сказки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умеют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 опыт слышать воспитателя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умеют 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 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звукоподражать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 героям сказки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,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</w:pP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- участвуют в обсуждении, отвечают </w:t>
            </w:r>
            <w:r>
              <w:rPr>
                <w:rFonts w:ascii="Liberation Sans" w:hAnsi="Liberation Sans" w:cs="Liberation Sans" w:eastAsia="Liberation Sans"/>
                <w:color w:val="010101"/>
                <w:sz w:val="24"/>
                <w:highlight w:val="none"/>
                <w:shd w:val="clear" w:color="auto" w:fill="f9fafa"/>
              </w:rPr>
              <w:t xml:space="preserve"> на вопросы воспитателя.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Этапы технологии «Ситуация»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4411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Деятельность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воспитателя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Методы, приемы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Деятельность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воспитанников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Предпосылки учебной деятельности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1967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Контроль 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результатов 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деятельности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>
          <w:trHeight w:val="423"/>
        </w:trPr>
        <w:tc>
          <w:tcPr>
            <w:tcW w:w="2405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Введение в игровую ситуацию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Этапные задачи: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оздание условий для возникновения у детей внутренней потребности включения в деятельность (постановка «детской цели»).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-развивать сообразительность, способность к анализу, обобщению.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spacing w:line="223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  <w:t xml:space="preserve">Вызывать интерес к рассказыванию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  <w:t xml:space="preserve"> сказки,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  <w:t xml:space="preserve">через создание игровой ситуации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4411" w:type="dxa"/>
            <w:textDirection w:val="lrTb"/>
            <w:noWrap w:val="false"/>
          </w:tcPr>
          <w:p>
            <w:pPr>
              <w:pStyle w:val="642"/>
              <w:spacing w:before="0" w:beforeAutospacing="0" w:after="0" w:afterAutospacing="0" w:line="294" w:lineRule="atLeast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sz w:val="24"/>
                <w:highlight w:val="none"/>
              </w:rPr>
              <w:t xml:space="preserve">Воспитател</w:t>
            </w:r>
            <w:r>
              <w:rPr>
                <w:rFonts w:ascii="Liberation Sans" w:hAnsi="Liberation Sans" w:cs="Liberation Sans" w:eastAsia="Liberation Sans"/>
                <w:i/>
                <w:sz w:val="24"/>
                <w:highlight w:val="none"/>
              </w:rPr>
              <w:t xml:space="preserve">ь собирает детей около себя</w:t>
            </w:r>
            <w:r>
              <w:rPr>
                <w:rFonts w:ascii="Liberation Sans" w:hAnsi="Liberation Sans" w:cs="Liberation Sans" w:eastAsia="Liberation Sans"/>
                <w:i/>
                <w:sz w:val="24"/>
                <w:highlight w:val="none"/>
              </w:rPr>
              <w:t xml:space="preserve"> в круг</w:t>
            </w:r>
            <w:r>
              <w:rPr>
                <w:rFonts w:ascii="Liberation Sans" w:hAnsi="Liberation Sans" w:cs="Liberation Sans" w:eastAsia="Liberation Sans"/>
                <w:i/>
                <w:sz w:val="24"/>
                <w:highlight w:val="none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7"/>
                <w:highlight w:val="non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7"/>
                <w:highlight w:val="none"/>
              </w:rPr>
              <w:t xml:space="preserve">Вставить приветствие  «Зайчики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7"/>
                <w:highlight w:val="none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  <w:t xml:space="preserve">Р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  <w:t xml:space="preserve">ебята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  <w:t xml:space="preserve">, посмотрите на наших гостей, подарите им улыбку и поздоровайтесь. Молодцы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7"/>
                <w:highlight w:val="none"/>
              </w:rPr>
              <w:t xml:space="preserve">!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7"/>
                <w:highlight w:val="non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  <w:t xml:space="preserve">Присаживайтесь на стульчики.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2"/>
              <w:spacing w:before="0" w:beforeAutospacing="0" w:after="0" w:afterAutospacing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4"/>
                <w:szCs w:val="21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1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57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Ребята, я сегодня шла к вам на работу и встретила одного героя.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И он с вами очень хочет познакомиться.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А кто этот герой вы угадайте. Я вам загадаю загадку, вы внимательно слушайте и тогда его точно узнаете.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57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Он от дедушки ушёл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57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И от бабушки ушёл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57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У него румяный бок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57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Это вкусный…кол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обок 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57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Посмотрите, и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скажите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кто это?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(показываю игрушку колобок)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9"/>
                <w:highlight w:val="none"/>
                <w:lang w:eastAsia="ru-RU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Моло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дцы ребята! Вы все узнали колоб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ка, а колобок не знает, как вас зовут. Назовем ему свои имена!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Ну вот, мы и познакомились.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А какой колобок цветом? А на что похож?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Дети сидят   на стульчиках </w:t>
            </w: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b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Ребята, а колобок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,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наверное потерялся? Поможем ему добраться до своей сказки?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Да, поможем.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Но в сказку можно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попасть только по волшебной тропинке. По дорожке мы пойдем,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Прямо в сказку попадем.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Раз, два, три, четыре, пять -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Будем в сказку мы играть.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Словесный метод: б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еседа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, уточняющие вопросы.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Наглядный метод: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мягкая игрушка колобок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с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лушают воспитателя,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отвечают на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вопрос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акой колобок цветом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Дети: 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желтый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На что похож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Дети: на шарик, кружок.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- рассматривают мягкую игрушку «колобок»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 ,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Высказывают свое мнение;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- отгады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вают загадки 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про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 колобка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-называют свои имена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идут по волшебной  тропинке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7"/>
              <w:ind w:left="0"/>
              <w:spacing w:after="0" w:line="240" w:lineRule="atLeast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Коммуникативная.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1967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ответы детей;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подтверждение желания детей участвовать в предстоящей деятельности.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>
          <w:trHeight w:val="1132"/>
        </w:trPr>
        <w:tc>
          <w:tcPr>
            <w:tcW w:w="2405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val="en-US"/>
              </w:rPr>
              <w:t xml:space="preserve">II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Совместная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деятельность.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u w:val="singl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u w:val="singl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Этапные задачи: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  <w:t xml:space="preserve">Продолжать формировать умение отвечать на вопросы и договаривать слова, несложные для воспроизведения фразы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23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  <w:t xml:space="preserve">Закрепить содержание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23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  <w:t xml:space="preserve">сказки через театрализацию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  <w:t xml:space="preserve"> сказки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4411" w:type="dxa"/>
            <w:textDirection w:val="lrTb"/>
            <w:noWrap w:val="false"/>
          </w:tcPr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b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Вот мы и пришли! Нас уже встречают. Посмотрите, кто это? (Обращает внимание на магнитную доску с изображением избушки и дедушки с бабушкой)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дедушка, бабушка.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А из какой они сказки?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</w:t>
            </w:r>
            <w:r>
              <w:rPr>
                <w:rFonts w:ascii="Liberation Sans" w:hAnsi="Liberation Sans" w:cs="Liberation Sans" w:eastAsia="Liberation Sans"/>
                <w:b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Колобок.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Давайте вспомним, как начинается сказка «Колобок»?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</w:t>
            </w:r>
            <w:r>
              <w:rPr>
                <w:rFonts w:ascii="Liberation Sans" w:hAnsi="Liberation Sans" w:cs="Liberation Sans" w:eastAsia="Liberation Sans"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Жили-были дед да баба…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b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Да, правильно. Вот как-то раз дед просит бабку: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- Испеки мне бабка колобок. Из чего бабка испекла колобка?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</w:t>
            </w:r>
            <w:r>
              <w:rPr>
                <w:rFonts w:ascii="Liberation Sans" w:hAnsi="Liberation Sans" w:cs="Liberation Sans" w:eastAsia="Liberation Sans"/>
                <w:b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Из теста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b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Поможем баб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ушке замесить тесто?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color w:val="111111"/>
                <w:sz w:val="24"/>
                <w:szCs w:val="24"/>
                <w:highlight w:val="none"/>
                <w:lang w:eastAsia="ru-RU"/>
              </w:rPr>
              <w:t xml:space="preserve">Пальчиковая игра «Колобок»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Я, колобок, колобок! (катают в руках воображаемый колобок)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По сусекам скребен, (правой ладонью скребут по левой ладони)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По амбару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метен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, (имитируют подметание пола)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На сметане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мешен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, (делают круговые движения кистью правой руки)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В печку сажен, (показывают обе руки, вытянутые вперед)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На окошке стужен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(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оказывают руками окно)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Я от бабушки ушел, (перебирают средним и указательными пальцами правой Я от дедушки ушел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р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уки по ладони левой)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b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Катится колобок, катится, а навстречу ему. Кто? (воспитатель выставляет фигурку зайчика)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Зайка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Увидел зайчик колобка, что он ему сказал?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Колобок, колобок, я тебя съем!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А колобок говорит: - Не ешь меня, я с тобой поиграю!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color w:val="111111"/>
                <w:sz w:val="24"/>
                <w:szCs w:val="24"/>
                <w:highlight w:val="none"/>
                <w:lang w:eastAsia="ru-RU"/>
              </w:rPr>
              <w:t xml:space="preserve">Физкультминутка «Зайка серенький сидит»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«Зайка серенький сидит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И ушами шевелит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(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однять ладони над головой и махать, изображая ушки)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Вот так, вот так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Он ушами шевелит!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Зайке холодно сидеть,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Надо лапочки погреть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(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охлопать в ладоши)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Вот так, вот так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Надо лапочки погреть!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Зайке холодно стоять,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Надо зайке поскакать (прыжки на месте)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Вот так, вот так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Надо зайке поскакать»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Зайчику очень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понравилось играть, и решил он не есть колобка.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Катится, катится колобок, а навстречу ему кто? (выставляет фигуру волка)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Волк.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Какой волк?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Дети: Злой, серый, страшный.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Как волк воет! (Дети произносят звук У-У-У громко, тихо, шёпотом)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Катится колобок дальше, а навстречу ему кто? (воспитатель выставляет фигуру медведя)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Мишка.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Что, сказал медведь колобку?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Колобок, колобок я тебя съем.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Воспитатель: А колобок говорит: - Не ешь меня, Мишка! Мои друзья расскажут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ст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и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хотворение про тебя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!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color w:val="111111"/>
                <w:sz w:val="24"/>
                <w:szCs w:val="24"/>
                <w:highlight w:val="none"/>
                <w:lang w:eastAsia="ru-RU"/>
              </w:rPr>
              <w:t xml:space="preserve">Чтение стихотворения А. </w:t>
            </w:r>
            <w:r>
              <w:rPr>
                <w:rFonts w:ascii="Liberation Sans" w:hAnsi="Liberation Sans" w:cs="Liberation Sans" w:eastAsia="Liberation Sans"/>
                <w:b/>
                <w:bCs/>
                <w:color w:val="111111"/>
                <w:sz w:val="24"/>
                <w:szCs w:val="24"/>
                <w:highlight w:val="none"/>
                <w:lang w:eastAsia="ru-RU"/>
              </w:rPr>
              <w:t xml:space="preserve">Барто</w:t>
            </w:r>
            <w:r>
              <w:rPr>
                <w:rFonts w:ascii="Liberation Sans" w:hAnsi="Liberation Sans" w:cs="Liberation Sans" w:eastAsia="Liberation Sans"/>
                <w:b/>
                <w:bCs/>
                <w:color w:val="111111"/>
                <w:sz w:val="24"/>
                <w:szCs w:val="24"/>
                <w:highlight w:val="none"/>
                <w:lang w:eastAsia="ru-RU"/>
              </w:rPr>
              <w:t xml:space="preserve"> «Мишка косолапый по лесу идёт».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«Мишка косолапый по лесу идет,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Шишки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собирает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песенку поёт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,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Шишка отскочила прямо мишке в лоб,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Мишка рассердился и ногою топ»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Мишке очень понравился стишок! И он отпустил его.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Покатился колобок дальше, а навстречу ему (воспитатель выставляет фигуру лисы) Кто это?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Лиса.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Воспитатель: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Что лиса сказала колобку?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Дети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Колобок, колобок я тебя съем.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: В сказке лиса съела колобка, а мы попросим лису, чтобы она не ела нашего колобка,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а для этого мы назовём её ласково. Лисонька. У лисы не лапы, а лапки, не уши, а ушки, не нос, а носик, не хвост, а хвостик.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Молодцы, лисичка очень довольна. Теперь лисичка не будет, есть нашего колобка, и он вернётся к бабушке и дедушке.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Словесный метод, наглядный,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практический.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лушают воспитателя;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отвечают на вопросы.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-Рассматривают на магнитной доске изображение избушки, дедушки и бабушки;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далее зайца, волка, медведя, лисицы;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выполняют пальчиковую игру «Колобок»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выполняют  физкультминутку «Зайка серенький сидит»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pStyle w:val="642"/>
              <w:spacing w:before="0" w:beforeAutospacing="0" w:after="0" w:afterAutospacing="0"/>
              <w:shd w:val="clear" w:color="auto" w:fill="ffffff"/>
              <w:rPr>
                <w:rFonts w:ascii="Liberation Sans" w:hAnsi="Liberation Sans" w:cs="Liberation Sans" w:eastAsia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pStyle w:val="642"/>
              <w:spacing w:before="0" w:beforeAutospacing="0" w:after="0" w:afterAutospacing="0" w:line="240" w:lineRule="atLeast"/>
              <w:shd w:val="clear" w:color="auto" w:fill="f9f9f9"/>
              <w:rPr>
                <w:rFonts w:ascii="Liberation Sans" w:hAnsi="Liberation Sans" w:cs="Liberation Sans" w:eastAsia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  <w:t xml:space="preserve">Коммуникативная.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1967" w:type="dxa"/>
            <w:textDirection w:val="lrTb"/>
            <w:noWrap w:val="false"/>
          </w:tcPr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Воспитатель по необходимости помогает детям, подсказывая и корректируя их работу.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i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i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  <w:tr>
        <w:trPr>
          <w:trHeight w:val="2259"/>
        </w:trPr>
        <w:tc>
          <w:tcPr>
            <w:tcW w:w="2405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val="en-US"/>
              </w:rPr>
              <w:t xml:space="preserve">III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. Осмысление.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24"/>
                <w:highlight w:val="none"/>
              </w:rPr>
              <w:t xml:space="preserve">Этапные задачи: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восстановить в памяти детей то, что делали на занятии, создать ситуацию успеха.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u w:val="singl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  <w:lang w:eastAsia="ru-RU"/>
              </w:rPr>
              <w:t xml:space="preserve">Совершенствовать диалогическую речь через участие детей в беседе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4411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sz w:val="24"/>
                <w:szCs w:val="24"/>
                <w:highlight w:val="none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 собирает детей около себя.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Вам понравилась сказка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Кому и чем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вы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помогли?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  <w:shd w:val="clear" w:color="auto" w:fill="ffffff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  <w:shd w:val="clear" w:color="auto" w:fill="ffffff"/>
              </w:rPr>
              <w:t xml:space="preserve">Кого встречал колобок на своем пути? (зайца, волка, медведя, лису)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</w:rPr>
              <w:br/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  <w:shd w:val="clear" w:color="auto" w:fill="ffffff"/>
              </w:rPr>
              <w:t xml:space="preserve">- Какой зайка? (серый, трусливый)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</w:rPr>
              <w:br/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  <w:shd w:val="clear" w:color="auto" w:fill="ffffff"/>
              </w:rPr>
              <w:t xml:space="preserve">- Волк? (злой, голодный)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</w:rPr>
              <w:br/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  <w:shd w:val="clear" w:color="auto" w:fill="ffffff"/>
              </w:rPr>
              <w:t xml:space="preserve">- А медведь? (косолапый)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</w:rPr>
              <w:br/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  <w:shd w:val="clear" w:color="auto" w:fill="ffffff"/>
              </w:rPr>
              <w:t xml:space="preserve">- Лисица? (хитрая, рыжая)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</w:rPr>
              <w:br/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  <w:shd w:val="clear" w:color="auto" w:fill="ffffff"/>
              </w:rPr>
              <w:t xml:space="preserve">Вот какая поучительная сказка о том, что не нужно убегать от взрослых. 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Воспитатель</w:t>
            </w:r>
            <w:r>
              <w:rPr>
                <w:rFonts w:ascii="Liberation Sans" w:hAnsi="Liberation Sans" w:cs="Liberation Sans" w:eastAsia="Liberation Sans"/>
                <w:i/>
                <w:color w:val="111111"/>
                <w:sz w:val="24"/>
                <w:szCs w:val="24"/>
                <w:highlight w:val="none"/>
                <w:lang w:eastAsia="ru-RU"/>
              </w:rPr>
              <w:t xml:space="preserve">: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Но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мы  с вами теперь возвращаемся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по 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волшебной тропинке в группу.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По дорожке мы пойдем,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Прямо в группу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попадем.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ind w:firstLine="360"/>
              <w:spacing w:line="240" w:lineRule="atLeast"/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Раз, два, три, четыре, пять -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  <w:shd w:val="clear" w:color="auto" w:fill="ffffff"/>
              </w:rPr>
            </w:pP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Будем в группе</w:t>
            </w:r>
            <w:r>
              <w:rPr>
                <w:rFonts w:ascii="Liberation Sans" w:hAnsi="Liberation Sans" w:cs="Liberation Sans" w:eastAsia="Liberation Sans"/>
                <w:color w:val="111111"/>
                <w:sz w:val="24"/>
                <w:szCs w:val="24"/>
                <w:highlight w:val="none"/>
                <w:lang w:eastAsia="ru-RU"/>
              </w:rPr>
              <w:t xml:space="preserve"> мы играть.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  <w:szCs w:val="23"/>
                <w:highlight w:val="none"/>
                <w:shd w:val="clear" w:color="auto" w:fill="ffffff"/>
              </w:rPr>
              <w:t xml:space="preserve">Скажем нашим гостям «До свидания!».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Воспитатель хвалит детей и гов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орит, что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они смогли помочь колобку вернутся к дедушке и бабушке.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Я вам дарю красивую книжечку со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сказкой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Спасибо вам большое!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Словесный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: беседа, уточняющие вопросы.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spacing w:line="240" w:lineRule="atLeast"/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- отвечают на вопросы воспитателя, восстанавливая в памяти, что делали на занятии.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2178" w:type="dxa"/>
            <w:textDirection w:val="lrTb"/>
            <w:noWrap w:val="false"/>
          </w:tcPr>
          <w:p>
            <w:pPr>
              <w:pStyle w:val="642"/>
              <w:spacing w:before="0" w:beforeAutospacing="0" w:after="0" w:afterAutospacing="0" w:line="240" w:lineRule="atLeast"/>
              <w:shd w:val="clear" w:color="auto" w:fill="f9f9f9"/>
              <w:rPr>
                <w:rFonts w:ascii="Liberation Sans" w:hAnsi="Liberation Sans" w:cs="Liberation Sans" w:eastAsia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  <w:t xml:space="preserve">Коммуникативная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  <w:tc>
          <w:tcPr>
            <w:tcW w:w="1967" w:type="dxa"/>
            <w:textDirection w:val="lrTb"/>
            <w:noWrap w:val="false"/>
          </w:tcPr>
          <w:p>
            <w:pP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  <w:highlight w:val="none"/>
              </w:rPr>
              <w:t xml:space="preserve">Помогает восстановить в памяти детей то, что делали на занятии.</w:t>
            </w:r>
            <w:r>
              <w:rPr>
                <w:rFonts w:ascii="Liberation Sans" w:hAnsi="Liberation Sans" w:cs="Liberation Sans" w:eastAsia="Liberation Sans"/>
                <w:sz w:val="24"/>
                <w:highlight w:val="none"/>
              </w:rPr>
            </w:r>
          </w:p>
        </w:tc>
      </w:tr>
    </w:tbl>
    <w:p>
      <w:pPr>
        <w:jc w:val="center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4"/>
    <w:next w:val="63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3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4"/>
    <w:next w:val="63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3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4"/>
    <w:next w:val="63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3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3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3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3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3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3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3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34"/>
    <w:next w:val="63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35"/>
    <w:link w:val="32"/>
    <w:uiPriority w:val="10"/>
    <w:rPr>
      <w:sz w:val="48"/>
      <w:szCs w:val="48"/>
    </w:rPr>
  </w:style>
  <w:style w:type="paragraph" w:styleId="34">
    <w:name w:val="Subtitle"/>
    <w:basedOn w:val="634"/>
    <w:next w:val="63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35"/>
    <w:link w:val="34"/>
    <w:uiPriority w:val="11"/>
    <w:rPr>
      <w:sz w:val="24"/>
      <w:szCs w:val="24"/>
    </w:rPr>
  </w:style>
  <w:style w:type="paragraph" w:styleId="36">
    <w:name w:val="Quote"/>
    <w:basedOn w:val="634"/>
    <w:next w:val="63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4"/>
    <w:next w:val="63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35"/>
    <w:link w:val="643"/>
    <w:uiPriority w:val="99"/>
  </w:style>
  <w:style w:type="character" w:styleId="43">
    <w:name w:val="Footer Char"/>
    <w:basedOn w:val="635"/>
    <w:link w:val="645"/>
    <w:uiPriority w:val="99"/>
  </w:style>
  <w:style w:type="paragraph" w:styleId="44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45"/>
    <w:uiPriority w:val="99"/>
  </w:style>
  <w:style w:type="table" w:styleId="47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3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5"/>
    <w:uiPriority w:val="99"/>
    <w:unhideWhenUsed/>
    <w:rPr>
      <w:vertAlign w:val="superscript"/>
    </w:rPr>
  </w:style>
  <w:style w:type="paragraph" w:styleId="176">
    <w:name w:val="endnote text"/>
    <w:basedOn w:val="63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5"/>
    <w:uiPriority w:val="99"/>
    <w:semiHidden/>
    <w:unhideWhenUsed/>
    <w:rPr>
      <w:vertAlign w:val="superscript"/>
    </w:rPr>
  </w:style>
  <w:style w:type="paragraph" w:styleId="179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table" w:styleId="638">
    <w:name w:val="Table Grid"/>
    <w:basedOn w:val="63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 w:customStyle="1">
    <w:name w:val="c6"/>
    <w:basedOn w:val="634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40" w:customStyle="1">
    <w:name w:val="c5"/>
    <w:basedOn w:val="635"/>
  </w:style>
  <w:style w:type="character" w:styleId="641" w:customStyle="1">
    <w:name w:val="c0"/>
    <w:basedOn w:val="635"/>
  </w:style>
  <w:style w:type="paragraph" w:styleId="642">
    <w:name w:val="Normal (Web)"/>
    <w:basedOn w:val="63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43">
    <w:name w:val="Header"/>
    <w:basedOn w:val="634"/>
    <w:link w:val="6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4" w:customStyle="1">
    <w:name w:val="Верхний колонтитул Знак"/>
    <w:basedOn w:val="635"/>
    <w:link w:val="643"/>
    <w:uiPriority w:val="99"/>
  </w:style>
  <w:style w:type="paragraph" w:styleId="645">
    <w:name w:val="Footer"/>
    <w:basedOn w:val="634"/>
    <w:link w:val="6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6" w:customStyle="1">
    <w:name w:val="Нижний колонтитул Знак"/>
    <w:basedOn w:val="635"/>
    <w:link w:val="645"/>
    <w:uiPriority w:val="99"/>
  </w:style>
  <w:style w:type="paragraph" w:styleId="647">
    <w:name w:val="List Paragraph"/>
    <w:basedOn w:val="634"/>
    <w:uiPriority w:val="34"/>
    <w:qFormat/>
    <w:pPr>
      <w:contextualSpacing/>
      <w:ind w:left="720"/>
      <w:spacing w:after="200" w:line="276" w:lineRule="auto"/>
    </w:pPr>
  </w:style>
  <w:style w:type="paragraph" w:styleId="648">
    <w:name w:val="Balloon Text"/>
    <w:basedOn w:val="634"/>
    <w:link w:val="6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9" w:customStyle="1">
    <w:name w:val="Текст выноски Знак"/>
    <w:basedOn w:val="635"/>
    <w:link w:val="648"/>
    <w:uiPriority w:val="99"/>
    <w:semiHidden/>
    <w:rPr>
      <w:rFonts w:ascii="Tahoma" w:hAnsi="Tahoma" w:cs="Tahoma"/>
      <w:sz w:val="16"/>
      <w:szCs w:val="16"/>
    </w:rPr>
  </w:style>
  <w:style w:type="paragraph" w:styleId="650" w:customStyle="1">
    <w:name w:val="c10"/>
    <w:basedOn w:val="634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51" w:customStyle="1">
    <w:name w:val="c2"/>
    <w:basedOn w:val="63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rodniknadym@mail.ru" TargetMode="External"/><Relationship Id="rId10" Type="http://schemas.openxmlformats.org/officeDocument/2006/relationships/hyperlink" Target="https://www.maam.ru/obrazovanie/zanyatiya-po-razvitiyu-rech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85333C2E-0FE8-43BA-853D-C067F200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revision>15</cp:revision>
  <dcterms:created xsi:type="dcterms:W3CDTF">2018-02-10T09:02:00Z</dcterms:created>
  <dcterms:modified xsi:type="dcterms:W3CDTF">2024-02-14T09:29:52Z</dcterms:modified>
</cp:coreProperties>
</file>