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24" w:rsidRPr="00C86779" w:rsidRDefault="00DB1024" w:rsidP="00DB1024">
      <w:pPr>
        <w:pStyle w:val="1"/>
        <w:spacing w:before="72"/>
        <w:ind w:left="426"/>
        <w:jc w:val="center"/>
        <w:rPr>
          <w:color w:val="000000" w:themeColor="text1"/>
        </w:rPr>
      </w:pPr>
      <w:bookmarkStart w:id="0" w:name="Комплекс_упражнений_по_формированию_связ"/>
      <w:bookmarkEnd w:id="0"/>
      <w:r w:rsidRPr="00C86779">
        <w:rPr>
          <w:color w:val="000000" w:themeColor="text1"/>
        </w:rPr>
        <w:t>Методическое пособие по русскому языку и чтения учителя дефектолога ГБОУ «</w:t>
      </w:r>
      <w:proofErr w:type="spellStart"/>
      <w:r w:rsidRPr="00C86779">
        <w:rPr>
          <w:color w:val="000000" w:themeColor="text1"/>
        </w:rPr>
        <w:t>Альметьевская</w:t>
      </w:r>
      <w:proofErr w:type="spellEnd"/>
      <w:r w:rsidRPr="00C86779">
        <w:rPr>
          <w:color w:val="000000" w:themeColor="text1"/>
        </w:rPr>
        <w:t xml:space="preserve"> школа №19 для ОВЗ»</w:t>
      </w:r>
    </w:p>
    <w:p w:rsidR="00DB1024" w:rsidRPr="00C86779" w:rsidRDefault="00DB1024" w:rsidP="00DB1024">
      <w:pPr>
        <w:pStyle w:val="1"/>
        <w:spacing w:before="72"/>
        <w:ind w:left="1843" w:hanging="1134"/>
        <w:jc w:val="both"/>
        <w:rPr>
          <w:color w:val="000000" w:themeColor="text1"/>
        </w:rPr>
      </w:pPr>
      <w:r w:rsidRPr="00C86779">
        <w:rPr>
          <w:color w:val="000000" w:themeColor="text1"/>
        </w:rPr>
        <w:t xml:space="preserve">Комплекс упражнений по формированию связной речи учащихся </w:t>
      </w:r>
      <w:bookmarkStart w:id="1" w:name="_GoBack"/>
      <w:bookmarkEnd w:id="1"/>
      <w:r w:rsidRPr="00C86779">
        <w:rPr>
          <w:color w:val="000000" w:themeColor="text1"/>
        </w:rPr>
        <w:t>школы для детей с интеллектуальными нарушения</w:t>
      </w:r>
      <w:r w:rsidR="009B4139">
        <w:rPr>
          <w:color w:val="000000" w:themeColor="text1"/>
        </w:rPr>
        <w:t>ми</w:t>
      </w:r>
    </w:p>
    <w:p w:rsidR="00DB1024" w:rsidRPr="00C86779" w:rsidRDefault="00DB1024" w:rsidP="00DB1024">
      <w:pPr>
        <w:pStyle w:val="a3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  <w:shd w:val="clear" w:color="auto" w:fill="FFFFFF"/>
        </w:rPr>
        <w:t xml:space="preserve">Проблема развития связной речи у детей с интеллектуальной недостаточностью действительно актуальна, так как речь — ключевой компонент деятельности человека и его поведения. </w:t>
      </w:r>
      <w:proofErr w:type="spellStart"/>
      <w:r w:rsidRPr="00C86779">
        <w:rPr>
          <w:color w:val="000000" w:themeColor="text1"/>
          <w:sz w:val="28"/>
          <w:szCs w:val="28"/>
          <w:shd w:val="clear" w:color="auto" w:fill="FFFFFF"/>
        </w:rPr>
        <w:t>Несформированность</w:t>
      </w:r>
      <w:proofErr w:type="spellEnd"/>
      <w:r w:rsidRPr="00C86779">
        <w:rPr>
          <w:color w:val="000000" w:themeColor="text1"/>
          <w:sz w:val="28"/>
          <w:szCs w:val="28"/>
          <w:shd w:val="clear" w:color="auto" w:fill="FFFFFF"/>
        </w:rPr>
        <w:t xml:space="preserve"> связной речи негативно влияет на развитие, обучение и социализацию ребёнка, а её целенаправленное развитие способствует улучшению мыслительных процессов, усвоению школьной программы, межличностного общения и социальной адаптации. </w:t>
      </w:r>
      <w:r w:rsidRPr="00C86779">
        <w:rPr>
          <w:color w:val="000000" w:themeColor="text1"/>
          <w:sz w:val="28"/>
          <w:szCs w:val="28"/>
        </w:rPr>
        <w:br/>
      </w:r>
    </w:p>
    <w:p w:rsidR="00DB1024" w:rsidRPr="00C86779" w:rsidRDefault="00DB1024" w:rsidP="00DB1024">
      <w:pPr>
        <w:pStyle w:val="a3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Связная речь</w:t>
      </w:r>
      <w:r w:rsidRPr="00C86779">
        <w:rPr>
          <w:color w:val="000000" w:themeColor="text1"/>
          <w:sz w:val="28"/>
          <w:szCs w:val="28"/>
        </w:rPr>
        <w:t> — это развёрнутое, логически последовательное, грамматически правильное изложение определённого содержания, которое характеризуется смысловой целостностью и понятностью для собеседника. Она включает два основных вида: диалогическую (разговор) и монологическую (рассказ, пересказ) речь. </w:t>
      </w:r>
    </w:p>
    <w:p w:rsidR="00DB1024" w:rsidRPr="00C86779" w:rsidRDefault="00DB1024" w:rsidP="00DB1024">
      <w:pPr>
        <w:pStyle w:val="a3"/>
        <w:spacing w:before="120" w:beforeAutospacing="0" w:after="120" w:afterAutospacing="0" w:line="420" w:lineRule="atLeast"/>
        <w:jc w:val="both"/>
        <w:rPr>
          <w:rStyle w:val="futurisfootnotegroup"/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У детей с интеллектуальной недостаточностью связная речь формируется медленно, часто отличается фрагментарностью, искажением смысла, пробелами в содержании, нарушением связи слов в предложении, использованием нелитературных слов и выражений. Они испытывают трудности с построением фраз, формулировкой вопросов и ответов, а также с пониманием прочитанного или услышанного. </w:t>
      </w:r>
    </w:p>
    <w:p w:rsidR="00DB1024" w:rsidRPr="00C86779" w:rsidRDefault="00DB1024" w:rsidP="00DB1024">
      <w:pPr>
        <w:pStyle w:val="a3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 xml:space="preserve"> Обучаемость</w:t>
      </w:r>
      <w:r w:rsidRPr="00C86779">
        <w:rPr>
          <w:color w:val="000000" w:themeColor="text1"/>
          <w:sz w:val="28"/>
          <w:szCs w:val="28"/>
        </w:rPr>
        <w:t> как показатель возможностей ученика оперировать учебным материалом и степень его самостоятельности в этом — важный параметр для оценки перспектив развития ребёнка. Он помогает учителю определить ближайшую зону роста и подобрать адекватные методы коррекционной работы.</w:t>
      </w:r>
    </w:p>
    <w:p w:rsidR="00DB1024" w:rsidRPr="00C86779" w:rsidRDefault="00DB1024" w:rsidP="00DB1024">
      <w:pPr>
        <w:pStyle w:val="a3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Согласна федеральным образовательным стандартам классификация учащихся по возможностям обучения включает 3 уровня:</w:t>
      </w:r>
    </w:p>
    <w:p w:rsidR="00DB1024" w:rsidRPr="00C86779" w:rsidRDefault="00DB1024" w:rsidP="00DB1024">
      <w:pPr>
        <w:pStyle w:val="a5"/>
        <w:spacing w:line="36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I уровень </w:t>
      </w:r>
      <w:r w:rsidRPr="00C86779">
        <w:rPr>
          <w:rFonts w:ascii="Times New Roman" w:hAnsi="Times New Roman"/>
          <w:color w:val="000000" w:themeColor="text1"/>
          <w:sz w:val="28"/>
          <w:szCs w:val="28"/>
        </w:rPr>
        <w:t xml:space="preserve">— первый уровень (базовый) предполагает реализацию требований к ученику в объёме программного материала: успешно </w:t>
      </w:r>
      <w:r w:rsidRPr="00C86779">
        <w:rPr>
          <w:rFonts w:ascii="Times New Roman" w:hAnsi="Times New Roman"/>
          <w:color w:val="000000" w:themeColor="text1"/>
          <w:sz w:val="28"/>
          <w:szCs w:val="28"/>
        </w:rPr>
        <w:lastRenderedPageBreak/>
        <w:t>овладевают материалом и используют имеющийся опыт при выполнении новой работы, способны некоторому уровню обобщения. </w:t>
      </w:r>
    </w:p>
    <w:p w:rsidR="00DB1024" w:rsidRPr="00C86779" w:rsidRDefault="00DB1024" w:rsidP="00DB1024">
      <w:pPr>
        <w:pStyle w:val="a5"/>
        <w:spacing w:line="36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DB1024" w:rsidRPr="00C86779" w:rsidRDefault="00DB1024" w:rsidP="00DB1024">
      <w:pPr>
        <w:pStyle w:val="a5"/>
        <w:spacing w:line="36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/>
          <w:b/>
          <w:color w:val="000000" w:themeColor="text1"/>
          <w:sz w:val="28"/>
          <w:szCs w:val="28"/>
        </w:rPr>
        <w:t xml:space="preserve">2 уровень </w:t>
      </w:r>
      <w:r w:rsidRPr="00C86779">
        <w:rPr>
          <w:rFonts w:ascii="Times New Roman" w:hAnsi="Times New Roman"/>
          <w:color w:val="000000" w:themeColor="text1"/>
          <w:sz w:val="28"/>
          <w:szCs w:val="28"/>
        </w:rPr>
        <w:t>- скорректирован по отношению к базовому уровню в сторону уменьшения объёма материала и его содержательного потенциала (с систематическим использованием образцов выполнения работы, опорных схем, опосредованных подсказок). Выводы и обобщения делают при помощи учителя, нуждаются в активизирующей и организующей помощи учителя.</w:t>
      </w:r>
    </w:p>
    <w:p w:rsidR="00DB1024" w:rsidRPr="00C86779" w:rsidRDefault="00DB1024" w:rsidP="00DB1024">
      <w:pPr>
        <w:pStyle w:val="a5"/>
        <w:spacing w:line="36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DB1024" w:rsidRPr="00C86779" w:rsidRDefault="00DB1024" w:rsidP="00DB1024">
      <w:pPr>
        <w:pStyle w:val="a5"/>
        <w:spacing w:after="0" w:line="36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3 уровень </w:t>
      </w:r>
      <w:r w:rsidRPr="00C86779">
        <w:rPr>
          <w:rFonts w:ascii="Times New Roman" w:hAnsi="Times New Roman"/>
          <w:color w:val="000000" w:themeColor="text1"/>
          <w:sz w:val="28"/>
          <w:szCs w:val="28"/>
        </w:rPr>
        <w:t>— это ученики с более выраженными или осложнёнными интеллектуальными нарушениями: нуждаются в дополнительном объяснении, постоянной организации деятельности. Требуют разнообразных видов помощи: словесно-логических, наглядных, предметно-практических. </w:t>
      </w:r>
    </w:p>
    <w:p w:rsidR="00DB1024" w:rsidRPr="00C86779" w:rsidRDefault="00DB1024" w:rsidP="00DB1024">
      <w:pPr>
        <w:pStyle w:val="a3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При работе с детьми разных уровней важно учитывать их индивидуальные возможности и адаптировать методы обучения. Например, для учащихся 3уровня особенно важна постоянная организация деятельности, использование наглядности, многократное повторение материала и конкретная помощь в выполнении заданий. </w:t>
      </w:r>
    </w:p>
    <w:p w:rsidR="00DB1024" w:rsidRPr="00C86779" w:rsidRDefault="00DB1024" w:rsidP="00DB1024">
      <w:pPr>
        <w:pStyle w:val="a3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 xml:space="preserve"> Некоторые методы развития связной речи у детей с интеллектуальной недостаточностью:</w:t>
      </w:r>
    </w:p>
    <w:p w:rsidR="00DB1024" w:rsidRPr="00C86779" w:rsidRDefault="00DB1024" w:rsidP="00DB1024">
      <w:pPr>
        <w:numPr>
          <w:ilvl w:val="0"/>
          <w:numId w:val="1"/>
        </w:numPr>
        <w:spacing w:before="120" w:after="120" w:line="42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Работа над диалогической речью.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 Включает обучение слушать и понимать вопросы, задавать вопросы, формулировать ответы. Используются беседа и имитация, театрализация, ролевые игры. </w:t>
      </w:r>
    </w:p>
    <w:p w:rsidR="00DB1024" w:rsidRPr="00C86779" w:rsidRDefault="00DB1024" w:rsidP="00DB1024">
      <w:pPr>
        <w:numPr>
          <w:ilvl w:val="0"/>
          <w:numId w:val="1"/>
        </w:numPr>
        <w:spacing w:before="120" w:after="120" w:line="42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Использование наглядности.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 Серии сюжетных картинок, предметно-операционные и технологические карты помогают структурировать повествование, облегчают составление рассказов. </w:t>
      </w:r>
      <w:r w:rsidRPr="00C86779">
        <w:rPr>
          <w:rStyle w:val="futurisfootnotegroup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1024" w:rsidRPr="00C86779" w:rsidRDefault="00DB1024" w:rsidP="00DB1024">
      <w:pPr>
        <w:numPr>
          <w:ilvl w:val="0"/>
          <w:numId w:val="1"/>
        </w:numPr>
        <w:spacing w:before="120" w:after="120" w:line="42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Игровые методы.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 Сюжетно-ролевые игры, театрализованные представления, дидактические игры активизируют речь, обогащают словарь, формируют грамматический строй. </w:t>
      </w:r>
      <w:r w:rsidRPr="00C86779">
        <w:rPr>
          <w:rStyle w:val="futurisfootnotegroup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1024" w:rsidRPr="00C86779" w:rsidRDefault="00DB1024" w:rsidP="00DB1024">
      <w:pPr>
        <w:numPr>
          <w:ilvl w:val="0"/>
          <w:numId w:val="1"/>
        </w:numPr>
        <w:spacing w:before="120" w:after="120" w:line="42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Заучивание речевых клише.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 Помогает овладеть построением фраз и связного текста. </w:t>
      </w:r>
    </w:p>
    <w:p w:rsidR="00DB1024" w:rsidRPr="00C86779" w:rsidRDefault="00DB1024" w:rsidP="00DB1024">
      <w:pPr>
        <w:numPr>
          <w:ilvl w:val="0"/>
          <w:numId w:val="1"/>
        </w:numPr>
        <w:spacing w:before="120" w:after="120" w:line="42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Работа над пересказом.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 Начинают с пересказа с опорой на наглядность, постепенно усложняя задания. </w:t>
      </w:r>
    </w:p>
    <w:p w:rsidR="00DB1024" w:rsidRPr="00C86779" w:rsidRDefault="00DB1024" w:rsidP="009B4139">
      <w:pPr>
        <w:pStyle w:val="a3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Успех коррекционной работы зависит от систематичности занятий, учёта особенностей ребёнка и комплексного подхода, включающего развитие мышления, внимания, памяти и других когнитивных функций. </w:t>
      </w:r>
      <w:r w:rsidRPr="00C86779">
        <w:rPr>
          <w:rStyle w:val="futurisfootnotegroup"/>
          <w:color w:val="000000" w:themeColor="text1"/>
          <w:sz w:val="28"/>
          <w:szCs w:val="28"/>
        </w:rPr>
        <w:t xml:space="preserve"> </w:t>
      </w:r>
    </w:p>
    <w:p w:rsidR="00DB1024" w:rsidRPr="00C86779" w:rsidRDefault="00DB1024" w:rsidP="00DB1024">
      <w:pPr>
        <w:pStyle w:val="1"/>
        <w:spacing w:line="451" w:lineRule="auto"/>
        <w:ind w:right="-5"/>
        <w:jc w:val="both"/>
        <w:rPr>
          <w:color w:val="000000" w:themeColor="text1"/>
        </w:rPr>
      </w:pPr>
      <w:r w:rsidRPr="00C86779">
        <w:rPr>
          <w:color w:val="000000" w:themeColor="text1"/>
        </w:rPr>
        <w:t xml:space="preserve">Упражнения по формированию связной речи. </w:t>
      </w:r>
    </w:p>
    <w:p w:rsidR="00DB1024" w:rsidRPr="00C86779" w:rsidRDefault="00DB1024" w:rsidP="00DB1024">
      <w:pPr>
        <w:pStyle w:val="1"/>
        <w:spacing w:line="451" w:lineRule="auto"/>
        <w:ind w:right="-5"/>
        <w:jc w:val="both"/>
        <w:rPr>
          <w:b w:val="0"/>
          <w:color w:val="000000" w:themeColor="text1"/>
        </w:rPr>
      </w:pPr>
      <w:r w:rsidRPr="00C86779">
        <w:rPr>
          <w:b w:val="0"/>
          <w:color w:val="000000" w:themeColor="text1"/>
        </w:rPr>
        <w:t xml:space="preserve">Такой подход делает задание не просто упражнением на классификацию, а мини-игрой на развитие образного мышления и внимательности к смысловым оттенкам слов. </w:t>
      </w:r>
    </w:p>
    <w:p w:rsidR="00DB1024" w:rsidRPr="00C86779" w:rsidRDefault="00DB1024" w:rsidP="00DB1024">
      <w:pPr>
        <w:pStyle w:val="1"/>
        <w:spacing w:line="451" w:lineRule="auto"/>
        <w:ind w:right="3351"/>
        <w:jc w:val="both"/>
        <w:rPr>
          <w:color w:val="000000" w:themeColor="text1"/>
        </w:rPr>
      </w:pPr>
      <w:r w:rsidRPr="00C86779">
        <w:rPr>
          <w:color w:val="000000" w:themeColor="text1"/>
        </w:rPr>
        <w:t>Упражнение 1.</w:t>
      </w:r>
    </w:p>
    <w:p w:rsidR="00DB1024" w:rsidRPr="00C86779" w:rsidRDefault="00DB1024" w:rsidP="00DB1024">
      <w:pPr>
        <w:spacing w:line="316" w:lineRule="exact"/>
        <w:ind w:left="11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</w:p>
    <w:p w:rsidR="00DB1024" w:rsidRPr="00C86779" w:rsidRDefault="00DB1024" w:rsidP="00DB1024">
      <w:pPr>
        <w:pStyle w:val="a8"/>
        <w:spacing w:before="9"/>
        <w:ind w:left="0"/>
        <w:jc w:val="both"/>
        <w:rPr>
          <w:b/>
          <w:color w:val="000000" w:themeColor="text1"/>
        </w:rPr>
      </w:pPr>
    </w:p>
    <w:p w:rsidR="00DB1024" w:rsidRPr="00C86779" w:rsidRDefault="00DB1024" w:rsidP="00DB1024">
      <w:pPr>
        <w:pStyle w:val="11"/>
        <w:numPr>
          <w:ilvl w:val="0"/>
          <w:numId w:val="3"/>
        </w:numPr>
        <w:tabs>
          <w:tab w:val="left" w:pos="841"/>
        </w:tabs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Развивать умение сравнивать,</w:t>
      </w:r>
      <w:r w:rsidRPr="00C86779">
        <w:rPr>
          <w:color w:val="000000" w:themeColor="text1"/>
          <w:spacing w:val="6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анализировать.</w:t>
      </w:r>
    </w:p>
    <w:p w:rsidR="00DB1024" w:rsidRPr="00C86779" w:rsidRDefault="00DB1024" w:rsidP="00DB1024">
      <w:pPr>
        <w:pStyle w:val="11"/>
        <w:numPr>
          <w:ilvl w:val="0"/>
          <w:numId w:val="3"/>
        </w:numPr>
        <w:tabs>
          <w:tab w:val="left" w:pos="841"/>
        </w:tabs>
        <w:spacing w:before="4"/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Воспитывать самостоятельность в принятии</w:t>
      </w:r>
      <w:r w:rsidRPr="00C86779">
        <w:rPr>
          <w:color w:val="000000" w:themeColor="text1"/>
          <w:spacing w:val="-6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решений.</w:t>
      </w:r>
    </w:p>
    <w:p w:rsidR="00DB1024" w:rsidRPr="00C86779" w:rsidRDefault="00DB1024" w:rsidP="00DB1024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024" w:rsidRPr="00C86779" w:rsidRDefault="00DB1024" w:rsidP="00DB1024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«Найди нарушителя гармонии»: определи лишнее прилагательное в каждой группе и объясни, в чём его «несовместимость» с остальными</w:t>
      </w:r>
    </w:p>
    <w:p w:rsidR="00DB1024" w:rsidRPr="00C86779" w:rsidRDefault="00DB1024" w:rsidP="00DB1024">
      <w:pPr>
        <w:pStyle w:val="a3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 xml:space="preserve">Представь, что каждое прилагательное — это гость на тематической вечеринке. В каждой группе все слова пришли по одному </w:t>
      </w:r>
      <w:proofErr w:type="spellStart"/>
      <w:r w:rsidRPr="00C86779">
        <w:rPr>
          <w:color w:val="000000" w:themeColor="text1"/>
          <w:sz w:val="28"/>
          <w:szCs w:val="28"/>
        </w:rPr>
        <w:t>дресс</w:t>
      </w:r>
      <w:proofErr w:type="spellEnd"/>
      <w:r w:rsidRPr="00C86779">
        <w:rPr>
          <w:color w:val="000000" w:themeColor="text1"/>
          <w:sz w:val="28"/>
          <w:szCs w:val="28"/>
        </w:rPr>
        <w:t>-коду, а одно — случайно заблудилось. Найди этого «незваного гостя» и расскажи, почему он выбивается из компании.</w:t>
      </w:r>
    </w:p>
    <w:p w:rsidR="00DB1024" w:rsidRPr="00C86779" w:rsidRDefault="00DB1024" w:rsidP="00DB1024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Горький, розовый, солёный, сладкий, пресный.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Лишнее:</w:t>
      </w:r>
      <w:r w:rsidRPr="00C86779">
        <w:rPr>
          <w:color w:val="000000" w:themeColor="text1"/>
          <w:sz w:val="28"/>
          <w:szCs w:val="28"/>
        </w:rPr>
        <w:t xml:space="preserve"> розовый.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Почему:</w:t>
      </w:r>
      <w:r w:rsidRPr="00C86779">
        <w:rPr>
          <w:color w:val="000000" w:themeColor="text1"/>
          <w:sz w:val="28"/>
          <w:szCs w:val="28"/>
        </w:rPr>
        <w:t xml:space="preserve"> это прилагательное обозначает цвет, а остальные описывают вкусовые ощущения.</w:t>
      </w:r>
    </w:p>
    <w:p w:rsidR="00DB1024" w:rsidRPr="00C86779" w:rsidRDefault="00DB1024" w:rsidP="00DB1024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Лиловый, фиолетовый, красный, оранжевый, шёлковый.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Лишнее:</w:t>
      </w:r>
      <w:r w:rsidRPr="00C86779">
        <w:rPr>
          <w:color w:val="000000" w:themeColor="text1"/>
          <w:sz w:val="28"/>
          <w:szCs w:val="28"/>
        </w:rPr>
        <w:t xml:space="preserve"> шёлковый.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Почему:</w:t>
      </w:r>
      <w:r w:rsidRPr="00C86779">
        <w:rPr>
          <w:color w:val="000000" w:themeColor="text1"/>
          <w:sz w:val="28"/>
          <w:szCs w:val="28"/>
        </w:rPr>
        <w:t xml:space="preserve"> слово указывает на материал, тогда как остальные — названия цветов.</w:t>
      </w:r>
    </w:p>
    <w:p w:rsidR="00DB1024" w:rsidRPr="00C86779" w:rsidRDefault="00DB1024" w:rsidP="00DB1024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Молодой, гигантский, огромный, большой, громадный.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Лишнее:</w:t>
      </w:r>
      <w:r w:rsidRPr="00C86779">
        <w:rPr>
          <w:color w:val="000000" w:themeColor="text1"/>
          <w:sz w:val="28"/>
          <w:szCs w:val="28"/>
        </w:rPr>
        <w:t xml:space="preserve"> молодой.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Почему:</w:t>
      </w:r>
      <w:r w:rsidRPr="00C86779">
        <w:rPr>
          <w:color w:val="000000" w:themeColor="text1"/>
          <w:sz w:val="28"/>
          <w:szCs w:val="28"/>
        </w:rPr>
        <w:t xml:space="preserve"> оно характеризует возраст, а все остальные передают размер предмета.</w:t>
      </w:r>
    </w:p>
    <w:p w:rsidR="00DB1024" w:rsidRPr="00C86779" w:rsidRDefault="00DB1024" w:rsidP="00DB1024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lastRenderedPageBreak/>
        <w:t>Грубый, ласковый, нежный, тонкий.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Лишнее:</w:t>
      </w:r>
      <w:r w:rsidRPr="00C86779">
        <w:rPr>
          <w:color w:val="000000" w:themeColor="text1"/>
          <w:sz w:val="28"/>
          <w:szCs w:val="28"/>
        </w:rPr>
        <w:t xml:space="preserve"> тонкий.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Почему:</w:t>
      </w:r>
      <w:r w:rsidRPr="00C86779">
        <w:rPr>
          <w:color w:val="000000" w:themeColor="text1"/>
          <w:sz w:val="28"/>
          <w:szCs w:val="28"/>
        </w:rPr>
        <w:t xml:space="preserve"> «тонкий» чаще описывает физическую характеристику предмета (толщину, структуру), а остальные прилагательные передают оттенки отношения, манеры поведения или тактильных ощущений, связанных с мягкостью либо жёсткостью обращения.</w:t>
      </w:r>
    </w:p>
    <w:p w:rsidR="00DB1024" w:rsidRPr="00C86779" w:rsidRDefault="00DB1024" w:rsidP="00DB1024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Утренний, морозный, вечерний, ночной.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Лишнее:</w:t>
      </w:r>
      <w:r w:rsidRPr="00C86779">
        <w:rPr>
          <w:color w:val="000000" w:themeColor="text1"/>
          <w:sz w:val="28"/>
          <w:szCs w:val="28"/>
        </w:rPr>
        <w:t xml:space="preserve"> морозный.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Почему:</w:t>
      </w:r>
      <w:r w:rsidRPr="00C86779">
        <w:rPr>
          <w:color w:val="000000" w:themeColor="text1"/>
          <w:sz w:val="28"/>
          <w:szCs w:val="28"/>
        </w:rPr>
        <w:t xml:space="preserve"> обозначает погодное явление, температуру, а остальные указывают на время суток.</w:t>
      </w:r>
    </w:p>
    <w:p w:rsidR="00DB1024" w:rsidRPr="00C86779" w:rsidRDefault="00DB1024" w:rsidP="00DB1024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Прекрасный, старый, пожилой, юный, молодой.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Лишнее:</w:t>
      </w:r>
      <w:r w:rsidRPr="00C86779">
        <w:rPr>
          <w:color w:val="000000" w:themeColor="text1"/>
          <w:sz w:val="28"/>
          <w:szCs w:val="28"/>
        </w:rPr>
        <w:t xml:space="preserve"> прекрасный.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Почему:</w:t>
      </w:r>
      <w:r w:rsidRPr="00C86779">
        <w:rPr>
          <w:color w:val="000000" w:themeColor="text1"/>
          <w:sz w:val="28"/>
          <w:szCs w:val="28"/>
        </w:rPr>
        <w:t xml:space="preserve"> выражает оценку, характеристику красоты, а остальные слова описывают возраст.</w:t>
      </w:r>
    </w:p>
    <w:p w:rsidR="00DB1024" w:rsidRPr="00C86779" w:rsidRDefault="00DB1024" w:rsidP="00DB1024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Холодный, морозный, жаркий, жуткий.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Лишнее:</w:t>
      </w:r>
      <w:r w:rsidRPr="00C86779">
        <w:rPr>
          <w:color w:val="000000" w:themeColor="text1"/>
          <w:sz w:val="28"/>
          <w:szCs w:val="28"/>
        </w:rPr>
        <w:t xml:space="preserve"> жуткий.</w:t>
      </w:r>
      <w:r w:rsidRPr="00C86779">
        <w:rPr>
          <w:color w:val="000000" w:themeColor="text1"/>
          <w:sz w:val="28"/>
          <w:szCs w:val="28"/>
        </w:rPr>
        <w:br/>
      </w:r>
      <w:r w:rsidRPr="00C86779">
        <w:rPr>
          <w:rStyle w:val="a7"/>
          <w:color w:val="000000" w:themeColor="text1"/>
          <w:sz w:val="28"/>
          <w:szCs w:val="28"/>
        </w:rPr>
        <w:t>Почему:</w:t>
      </w:r>
      <w:r w:rsidRPr="00C86779">
        <w:rPr>
          <w:color w:val="000000" w:themeColor="text1"/>
          <w:sz w:val="28"/>
          <w:szCs w:val="28"/>
        </w:rPr>
        <w:t xml:space="preserve"> передаёт эмоциональное состояние, ощущение страха, а остальные связаны с температурными характеристиками.</w:t>
      </w:r>
    </w:p>
    <w:p w:rsidR="00DB1024" w:rsidRPr="00C86779" w:rsidRDefault="00DB1024" w:rsidP="00DB1024">
      <w:pPr>
        <w:pStyle w:val="1"/>
        <w:spacing w:line="451" w:lineRule="auto"/>
        <w:ind w:right="7572"/>
        <w:jc w:val="both"/>
        <w:rPr>
          <w:color w:val="000000" w:themeColor="text1"/>
        </w:rPr>
      </w:pPr>
      <w:r w:rsidRPr="00C86779">
        <w:rPr>
          <w:color w:val="000000" w:themeColor="text1"/>
        </w:rPr>
        <w:t>Упражнение 2.</w:t>
      </w:r>
    </w:p>
    <w:p w:rsidR="00DB1024" w:rsidRPr="00C86779" w:rsidRDefault="00DB1024" w:rsidP="00DB1024">
      <w:pPr>
        <w:pStyle w:val="1"/>
        <w:spacing w:line="451" w:lineRule="auto"/>
        <w:ind w:right="7572"/>
        <w:jc w:val="both"/>
        <w:rPr>
          <w:color w:val="000000" w:themeColor="text1"/>
        </w:rPr>
      </w:pPr>
      <w:r w:rsidRPr="00C86779">
        <w:rPr>
          <w:color w:val="000000" w:themeColor="text1"/>
        </w:rPr>
        <w:t xml:space="preserve"> Цель:</w:t>
      </w:r>
    </w:p>
    <w:p w:rsidR="00DB1024" w:rsidRPr="00C86779" w:rsidRDefault="00DB1024" w:rsidP="00DB1024">
      <w:pPr>
        <w:pStyle w:val="11"/>
        <w:numPr>
          <w:ilvl w:val="0"/>
          <w:numId w:val="4"/>
        </w:numPr>
        <w:tabs>
          <w:tab w:val="left" w:pos="841"/>
        </w:tabs>
        <w:spacing w:line="312" w:lineRule="exact"/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Преодолевать инертность психических</w:t>
      </w:r>
      <w:r w:rsidRPr="00C86779">
        <w:rPr>
          <w:color w:val="000000" w:themeColor="text1"/>
          <w:spacing w:val="-8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процессов.</w:t>
      </w:r>
    </w:p>
    <w:p w:rsidR="00DB1024" w:rsidRPr="00C86779" w:rsidRDefault="00DB1024" w:rsidP="00DB1024">
      <w:pPr>
        <w:pStyle w:val="11"/>
        <w:numPr>
          <w:ilvl w:val="0"/>
          <w:numId w:val="4"/>
        </w:numPr>
        <w:tabs>
          <w:tab w:val="left" w:pos="841"/>
        </w:tabs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Воспитывать чувство</w:t>
      </w:r>
      <w:r w:rsidRPr="00C86779">
        <w:rPr>
          <w:color w:val="000000" w:themeColor="text1"/>
          <w:spacing w:val="-1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товарищества.</w:t>
      </w:r>
    </w:p>
    <w:p w:rsidR="00DB1024" w:rsidRPr="00C86779" w:rsidRDefault="00DB1024" w:rsidP="00DB1024">
      <w:pPr>
        <w:pStyle w:val="a8"/>
        <w:spacing w:before="1"/>
        <w:ind w:left="119"/>
        <w:jc w:val="both"/>
        <w:rPr>
          <w:color w:val="000000" w:themeColor="text1"/>
        </w:rPr>
      </w:pPr>
    </w:p>
    <w:p w:rsidR="00DB1024" w:rsidRPr="00C86779" w:rsidRDefault="00DB1024" w:rsidP="00DB1024">
      <w:pPr>
        <w:pStyle w:val="a8"/>
        <w:spacing w:before="1"/>
        <w:ind w:left="119"/>
        <w:jc w:val="both"/>
        <w:rPr>
          <w:color w:val="000000" w:themeColor="text1"/>
        </w:rPr>
      </w:pPr>
      <w:r w:rsidRPr="00C86779">
        <w:rPr>
          <w:color w:val="000000" w:themeColor="text1"/>
        </w:rPr>
        <w:t>Замени выделенное сочетание прилагательными. Составь предложения с полученными словосочетаниями.</w:t>
      </w:r>
    </w:p>
    <w:p w:rsidR="00DB1024" w:rsidRPr="00C86779" w:rsidRDefault="00DB1024" w:rsidP="00DB1024">
      <w:pPr>
        <w:pStyle w:val="11"/>
        <w:numPr>
          <w:ilvl w:val="0"/>
          <w:numId w:val="5"/>
        </w:numPr>
        <w:tabs>
          <w:tab w:val="left" w:pos="841"/>
        </w:tabs>
        <w:spacing w:before="1"/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Известие, принёсшее</w:t>
      </w:r>
      <w:r w:rsidRPr="00C86779">
        <w:rPr>
          <w:color w:val="000000" w:themeColor="text1"/>
          <w:spacing w:val="5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радость.</w:t>
      </w:r>
    </w:p>
    <w:p w:rsidR="00DB1024" w:rsidRPr="00C86779" w:rsidRDefault="00DB1024" w:rsidP="00DB1024">
      <w:pPr>
        <w:pStyle w:val="11"/>
        <w:numPr>
          <w:ilvl w:val="0"/>
          <w:numId w:val="5"/>
        </w:numPr>
        <w:tabs>
          <w:tab w:val="left" w:pos="841"/>
        </w:tabs>
        <w:spacing w:line="322" w:lineRule="exact"/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Дождь, после которого начинают расти</w:t>
      </w:r>
      <w:r w:rsidRPr="00C86779">
        <w:rPr>
          <w:color w:val="000000" w:themeColor="text1"/>
          <w:spacing w:val="5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грибы.</w:t>
      </w:r>
    </w:p>
    <w:p w:rsidR="00DB1024" w:rsidRPr="00C86779" w:rsidRDefault="00DB1024" w:rsidP="00DB1024">
      <w:pPr>
        <w:pStyle w:val="11"/>
        <w:numPr>
          <w:ilvl w:val="0"/>
          <w:numId w:val="5"/>
        </w:numPr>
        <w:tabs>
          <w:tab w:val="left" w:pos="841"/>
        </w:tabs>
        <w:spacing w:line="322" w:lineRule="exact"/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Горка, покрытая</w:t>
      </w:r>
      <w:r w:rsidRPr="00C86779">
        <w:rPr>
          <w:color w:val="000000" w:themeColor="text1"/>
          <w:spacing w:val="6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льдом.</w:t>
      </w:r>
    </w:p>
    <w:p w:rsidR="00DB1024" w:rsidRPr="00C86779" w:rsidRDefault="00DB1024" w:rsidP="00DB1024">
      <w:pPr>
        <w:pStyle w:val="11"/>
        <w:numPr>
          <w:ilvl w:val="0"/>
          <w:numId w:val="5"/>
        </w:numPr>
        <w:tabs>
          <w:tab w:val="left" w:pos="841"/>
        </w:tabs>
        <w:spacing w:line="322" w:lineRule="exact"/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Лес, в котором растут только</w:t>
      </w:r>
      <w:r w:rsidRPr="00C86779">
        <w:rPr>
          <w:color w:val="000000" w:themeColor="text1"/>
          <w:spacing w:val="4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сосны.</w:t>
      </w:r>
    </w:p>
    <w:p w:rsidR="00DB1024" w:rsidRPr="00C86779" w:rsidRDefault="00DB1024" w:rsidP="00DB1024">
      <w:pPr>
        <w:pStyle w:val="11"/>
        <w:numPr>
          <w:ilvl w:val="0"/>
          <w:numId w:val="5"/>
        </w:numPr>
        <w:tabs>
          <w:tab w:val="left" w:pos="841"/>
        </w:tabs>
        <w:spacing w:line="322" w:lineRule="exact"/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Дно, покрытое</w:t>
      </w:r>
      <w:r w:rsidRPr="00C86779">
        <w:rPr>
          <w:color w:val="000000" w:themeColor="text1"/>
          <w:spacing w:val="4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песком.</w:t>
      </w:r>
    </w:p>
    <w:p w:rsidR="00DB1024" w:rsidRPr="00C86779" w:rsidRDefault="00DB1024" w:rsidP="00DB1024">
      <w:pPr>
        <w:pStyle w:val="11"/>
        <w:numPr>
          <w:ilvl w:val="0"/>
          <w:numId w:val="5"/>
        </w:numPr>
        <w:tabs>
          <w:tab w:val="left" w:pos="841"/>
        </w:tabs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Цветок, который растёт в</w:t>
      </w:r>
      <w:r w:rsidRPr="00C86779">
        <w:rPr>
          <w:color w:val="000000" w:themeColor="text1"/>
          <w:spacing w:val="3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комнате.</w:t>
      </w:r>
    </w:p>
    <w:p w:rsidR="00DB1024" w:rsidRPr="00C86779" w:rsidRDefault="00DB1024" w:rsidP="00DB1024">
      <w:pPr>
        <w:pStyle w:val="11"/>
        <w:numPr>
          <w:ilvl w:val="0"/>
          <w:numId w:val="5"/>
        </w:numPr>
        <w:tabs>
          <w:tab w:val="left" w:pos="841"/>
        </w:tabs>
        <w:spacing w:line="322" w:lineRule="exact"/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Песня, навеявшая</w:t>
      </w:r>
      <w:r w:rsidRPr="00C86779">
        <w:rPr>
          <w:color w:val="000000" w:themeColor="text1"/>
          <w:spacing w:val="6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грусть.</w:t>
      </w:r>
    </w:p>
    <w:p w:rsidR="00DB1024" w:rsidRPr="00C86779" w:rsidRDefault="00DB1024" w:rsidP="00DB1024">
      <w:pPr>
        <w:pStyle w:val="11"/>
        <w:numPr>
          <w:ilvl w:val="0"/>
          <w:numId w:val="5"/>
        </w:numPr>
        <w:tabs>
          <w:tab w:val="left" w:pos="841"/>
        </w:tabs>
        <w:ind w:hanging="361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Поезд, который перевозит</w:t>
      </w:r>
      <w:r w:rsidRPr="00C86779">
        <w:rPr>
          <w:color w:val="000000" w:themeColor="text1"/>
          <w:spacing w:val="3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пассажиров.</w:t>
      </w:r>
    </w:p>
    <w:p w:rsidR="00DB1024" w:rsidRPr="00C86779" w:rsidRDefault="00DB1024" w:rsidP="00DB1024">
      <w:pPr>
        <w:pStyle w:val="11"/>
        <w:numPr>
          <w:ilvl w:val="0"/>
          <w:numId w:val="5"/>
        </w:numPr>
        <w:tabs>
          <w:tab w:val="left" w:pos="841"/>
        </w:tabs>
        <w:spacing w:before="4"/>
        <w:ind w:left="480" w:right="4355" w:firstLine="0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Вагон, в котором перевозят багаж. 10.Кисель, приготовленный из</w:t>
      </w:r>
      <w:r w:rsidRPr="00C86779">
        <w:rPr>
          <w:color w:val="000000" w:themeColor="text1"/>
          <w:spacing w:val="-12"/>
          <w:sz w:val="28"/>
          <w:szCs w:val="28"/>
        </w:rPr>
        <w:t xml:space="preserve"> </w:t>
      </w:r>
      <w:r w:rsidRPr="00C86779">
        <w:rPr>
          <w:color w:val="000000" w:themeColor="text1"/>
          <w:sz w:val="28"/>
          <w:szCs w:val="28"/>
        </w:rPr>
        <w:t>клюквы.</w:t>
      </w:r>
    </w:p>
    <w:p w:rsidR="00DB1024" w:rsidRPr="00C86779" w:rsidRDefault="00DB1024" w:rsidP="00DB1024">
      <w:pPr>
        <w:pStyle w:val="a3"/>
        <w:spacing w:before="120" w:beforeAutospacing="0" w:after="120" w:afterAutospacing="0" w:line="420" w:lineRule="atLeast"/>
        <w:ind w:left="480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1. Радостное известие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Радостное известие мгновенно разлетелось по всему посёлку, и люди начали поздравлять друг друга.</w:t>
      </w:r>
    </w:p>
    <w:p w:rsidR="00DB1024" w:rsidRPr="00C86779" w:rsidRDefault="00DB1024" w:rsidP="00DB1024">
      <w:pPr>
        <w:pStyle w:val="a3"/>
        <w:spacing w:before="120" w:beforeAutospacing="0" w:after="120" w:afterAutospacing="0" w:line="420" w:lineRule="atLeast"/>
        <w:ind w:left="480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lastRenderedPageBreak/>
        <w:t>2.Грибной дождь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После тёплого грибного дождя лес наполнился особенной свежестью, а на полянках тут и там стали пробиваться шляпки грибов.</w:t>
      </w:r>
    </w:p>
    <w:p w:rsidR="00DB1024" w:rsidRPr="00C86779" w:rsidRDefault="00DB1024" w:rsidP="00DB1024">
      <w:pPr>
        <w:pStyle w:val="a3"/>
        <w:numPr>
          <w:ilvl w:val="0"/>
          <w:numId w:val="4"/>
        </w:numPr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Ледяная горка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Дети с восторгом неслись вниз по крутой ледяной горке, смеясь и стараясь обогнать друг друга.</w:t>
      </w:r>
    </w:p>
    <w:p w:rsidR="00DB1024" w:rsidRPr="00C86779" w:rsidRDefault="00DB1024" w:rsidP="00DB1024">
      <w:pPr>
        <w:pStyle w:val="a3"/>
        <w:numPr>
          <w:ilvl w:val="0"/>
          <w:numId w:val="4"/>
        </w:numPr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Сосновый лес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В густом сосновом лесу воздух был настолько чистым и ароматным, что хотелось дышать полной грудью.</w:t>
      </w:r>
    </w:p>
    <w:p w:rsidR="00DB1024" w:rsidRPr="00C86779" w:rsidRDefault="00DB1024" w:rsidP="00DB1024">
      <w:pPr>
        <w:pStyle w:val="a3"/>
        <w:numPr>
          <w:ilvl w:val="0"/>
          <w:numId w:val="4"/>
        </w:numPr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Песчаное дно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У берега дно было песчаным и пологим, поэтому родители спокойно отпускали детей купаться.</w:t>
      </w:r>
    </w:p>
    <w:p w:rsidR="00DB1024" w:rsidRPr="00C86779" w:rsidRDefault="00DB1024" w:rsidP="00DB1024">
      <w:pPr>
        <w:pStyle w:val="a3"/>
        <w:numPr>
          <w:ilvl w:val="0"/>
          <w:numId w:val="4"/>
        </w:numPr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Комнатный цветок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Нежный комнатный цветок на подоконнике радовал глаз даже в хмурые осенние дни.</w:t>
      </w:r>
    </w:p>
    <w:p w:rsidR="00DB1024" w:rsidRPr="00C86779" w:rsidRDefault="00DB1024" w:rsidP="00DB1024">
      <w:pPr>
        <w:pStyle w:val="a3"/>
        <w:numPr>
          <w:ilvl w:val="0"/>
          <w:numId w:val="4"/>
        </w:numPr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Грустная песня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Тихая грустная песня тронула слушателей до глубины души, и в зале на несколько мгновений воцарилась полная тишина.</w:t>
      </w:r>
    </w:p>
    <w:p w:rsidR="00DB1024" w:rsidRPr="00C86779" w:rsidRDefault="00DB1024" w:rsidP="00DB1024">
      <w:pPr>
        <w:pStyle w:val="a3"/>
        <w:numPr>
          <w:ilvl w:val="0"/>
          <w:numId w:val="4"/>
        </w:numPr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Пассажирский поезд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Пассажирский поезд плавно набирал скорость, увозя пассажиров навстречу новым приключениям.</w:t>
      </w:r>
    </w:p>
    <w:p w:rsidR="00DB1024" w:rsidRPr="00C86779" w:rsidRDefault="00DB1024" w:rsidP="00DB1024">
      <w:pPr>
        <w:pStyle w:val="a3"/>
        <w:numPr>
          <w:ilvl w:val="0"/>
          <w:numId w:val="4"/>
        </w:numPr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Багажный вагон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Грузчики быстро и слаженно разгружали тяжёлый багаж из просторного багажного вагона.</w:t>
      </w:r>
    </w:p>
    <w:p w:rsidR="00DB1024" w:rsidRDefault="00DB1024" w:rsidP="00DB1024">
      <w:pPr>
        <w:pStyle w:val="a3"/>
        <w:numPr>
          <w:ilvl w:val="0"/>
          <w:numId w:val="4"/>
        </w:numPr>
        <w:spacing w:before="120" w:beforeAutospacing="0" w:after="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Клюквенный кисель</w:t>
      </w:r>
      <w:r w:rsidRPr="00C86779">
        <w:rPr>
          <w:color w:val="000000" w:themeColor="text1"/>
          <w:sz w:val="28"/>
          <w:szCs w:val="28"/>
        </w:rPr>
        <w:t>.</w:t>
      </w:r>
      <w:r w:rsidRPr="00C86779">
        <w:rPr>
          <w:color w:val="000000" w:themeColor="text1"/>
          <w:sz w:val="28"/>
          <w:szCs w:val="28"/>
        </w:rPr>
        <w:br/>
        <w:t>Ароматный клюквенный кисель приятно освежал в жаркий день и напоминал о бабушкиных угощениях.</w:t>
      </w:r>
    </w:p>
    <w:p w:rsidR="00C86779" w:rsidRPr="00C86779" w:rsidRDefault="00C86779" w:rsidP="00C86779">
      <w:pPr>
        <w:pStyle w:val="a3"/>
        <w:spacing w:before="120" w:beforeAutospacing="0" w:after="0" w:afterAutospacing="0" w:line="420" w:lineRule="atLeast"/>
        <w:ind w:left="840"/>
        <w:jc w:val="both"/>
        <w:rPr>
          <w:color w:val="000000" w:themeColor="text1"/>
          <w:sz w:val="28"/>
          <w:szCs w:val="28"/>
        </w:rPr>
      </w:pPr>
    </w:p>
    <w:p w:rsidR="00DB1024" w:rsidRPr="00C86779" w:rsidRDefault="00C86779" w:rsidP="00DB10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с предметными картинками.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B1024" w:rsidRPr="00C86779" w:rsidRDefault="00DB1024" w:rsidP="00DB10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наглядности помогают решить такие задачи: повышение интереса к уроку, увеличение возможности непроизвольного запоминания материала, расширение объема усеваемого материала.</w:t>
      </w:r>
    </w:p>
    <w:p w:rsidR="00DB1024" w:rsidRPr="00C86779" w:rsidRDefault="00DB1024" w:rsidP="00DB102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67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Упражнение 3</w:t>
      </w:r>
    </w:p>
    <w:p w:rsidR="003318E2" w:rsidRPr="00C86779" w:rsidRDefault="00DB1024" w:rsidP="00DB102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</w:t>
      </w:r>
      <w:r w:rsidR="00C867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зать 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ребёнку изображение (например, собаки, мальчика, книги). Попросит</w:t>
      </w:r>
      <w:r w:rsidR="00C867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назвать предмет, подобрать к нему признак («Какая собака?» — «Весёлая», «Большая») или действие («Что делает мальчик?» — «Моет»). Дальше можно составить простое предложение: «Миша моет большую собаку». Так отрабатываются части речи, согласование слов, строится основа для связной речи.</w:t>
      </w:r>
    </w:p>
    <w:p w:rsidR="00DB1024" w:rsidRPr="00C86779" w:rsidRDefault="00DB1024" w:rsidP="00DB102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67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Упражнение 4</w:t>
      </w:r>
    </w:p>
    <w:p w:rsidR="00C86779" w:rsidRPr="00C86779" w:rsidRDefault="00DB1024" w:rsidP="00C8677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7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Карточки для отработки орфограмм.</w:t>
      </w:r>
    </w:p>
    <w:p w:rsidR="00DB1024" w:rsidRPr="00C86779" w:rsidRDefault="00C86779" w:rsidP="00C8677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 </w:t>
      </w:r>
      <w:r w:rsidRPr="00DB1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</w:t>
      </w:r>
      <w:r w:rsidR="00DB1024" w:rsidRPr="00DB10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нужно вставить пропущенную букву, раскрыть скобки или выбрать правильный вариант написания. На самой карточке можно разместить подсказку: правило в виде короткой памятки, пример-образец или ассоциативный рисунок (например, для запоминания словарного слова). </w:t>
      </w:r>
    </w:p>
    <w:p w:rsidR="00AC5B81" w:rsidRPr="00DB1024" w:rsidRDefault="00AC5B81" w:rsidP="00AC5B8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DB1024" w:rsidRPr="00C86779" w:rsidRDefault="00DB1024" w:rsidP="00DB102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13587F9" wp14:editId="5DAE3A64">
            <wp:extent cx="2910840" cy="2055781"/>
            <wp:effectExtent l="0" t="0" r="3810" b="1905"/>
            <wp:docPr id="1" name="Рисунок 1" descr="https://avatars.mds.yandex.net/i?id=53e3c53f6f244fbf31508d7d9ca65b1d_l-54816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3e3c53f6f244fbf31508d7d9ca65b1d_l-54816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449" cy="205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81" w:rsidRPr="00C86779" w:rsidRDefault="00AC5B81" w:rsidP="00AC5B81">
      <w:pPr>
        <w:shd w:val="clear" w:color="auto" w:fill="FFFFFF"/>
        <w:spacing w:before="120" w:after="120" w:line="420" w:lineRule="atLeast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Игровые упражнения</w:t>
      </w:r>
    </w:p>
    <w:p w:rsidR="00AC5B81" w:rsidRPr="00C86779" w:rsidRDefault="00AC5B81" w:rsidP="00AC5B81">
      <w:pPr>
        <w:shd w:val="clear" w:color="auto" w:fill="FFFFFF"/>
        <w:spacing w:before="120" w:after="120" w:line="420" w:lineRule="atLeast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6779">
        <w:rPr>
          <w:rStyle w:val="futurismarkdown-word"/>
          <w:rFonts w:ascii="Times New Roman" w:hAnsi="Times New Roman" w:cs="Times New Roman"/>
          <w:color w:val="000000" w:themeColor="text1"/>
          <w:sz w:val="28"/>
          <w:szCs w:val="28"/>
        </w:rPr>
        <w:t>У многих детей с ОВЗ снижена концентрация и быстро наступает утомление. Игра даёт чёткие ориентиры (правила, роли, цель), которые помогают ребёнку дольше оставаться включённым в деятельность.</w:t>
      </w:r>
    </w:p>
    <w:p w:rsidR="00C86779" w:rsidRDefault="00C86779" w:rsidP="00AC5B81">
      <w:pPr>
        <w:pStyle w:val="a3"/>
        <w:shd w:val="clear" w:color="auto" w:fill="FFFFFF"/>
        <w:spacing w:before="0" w:beforeAutospacing="0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Упражнение 5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 xml:space="preserve"> «Составь загадку»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Цель: учить детей описывать предмет, называя его признаки, качества, действия.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lastRenderedPageBreak/>
        <w:t>Ход игры: Опиши ягоду, фрукт, овощ, который ты больше всего любишь, или животное по его действиям, а мы отгадаем, («Он круглый, красный, сочный, вкусный; «Он ходит, жуёт, бодает, блеет.)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b/>
          <w:color w:val="000000" w:themeColor="text1"/>
          <w:sz w:val="28"/>
          <w:szCs w:val="28"/>
        </w:rPr>
      </w:pPr>
      <w:r w:rsidRPr="00C86779">
        <w:rPr>
          <w:b/>
          <w:color w:val="000000" w:themeColor="text1"/>
          <w:sz w:val="28"/>
          <w:szCs w:val="28"/>
        </w:rPr>
        <w:t>Упражнение 6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  <w:shd w:val="clear" w:color="auto" w:fill="FFFFFF"/>
        </w:rPr>
        <w:t>«Что происходит в природе?»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  <w:shd w:val="clear" w:color="auto" w:fill="FFFFFF"/>
        </w:rPr>
        <w:t>Цель: закрепление употребления в речи глаголов, согласования слов в предложении.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  <w:shd w:val="clear" w:color="auto" w:fill="FFFFFF"/>
        </w:rPr>
        <w:t>Ход игры: Взрослый, предлагает слово-предмет и задаёт вопрос «что делает?», а ребёнок должен на заданный вопрос ответить. Игру желательно проводить по темам.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  <w:shd w:val="clear" w:color="auto" w:fill="FFFFFF"/>
        </w:rPr>
        <w:t>Пример: Тема «Весна»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Солнце – что делает? (Светит, греет.)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Ручьи – что делают? (Бегут, журчат.)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Снег – что делает? (Темнеет, тает.)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Птицы – что делают? (Прилетают, вьют гнёзда, поют песни.)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Капель – что делает? (Звенит, капает.)</w:t>
      </w:r>
    </w:p>
    <w:p w:rsidR="00AC5B81" w:rsidRPr="00C86779" w:rsidRDefault="00AC5B81" w:rsidP="00AC5B81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  <w:shd w:val="clear" w:color="auto" w:fill="FFFFFF"/>
        </w:rPr>
        <w:t>Медведь – что делает? (Просыпается, вылезает из берлоги.)</w:t>
      </w:r>
    </w:p>
    <w:p w:rsidR="00C86779" w:rsidRDefault="00AC5B81" w:rsidP="00AC5B81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Заучивание речевых клише.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AC5B81" w:rsidRPr="00C86779" w:rsidRDefault="00AC5B81" w:rsidP="00AC5B81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futurismarkdown-word"/>
          <w:rFonts w:ascii="Times New Roman" w:hAnsi="Times New Roman" w:cs="Times New Roman"/>
          <w:color w:val="000000" w:themeColor="text1"/>
          <w:sz w:val="28"/>
          <w:szCs w:val="28"/>
        </w:rPr>
        <w:t>Детям с ОВЗ часто тяжело каждый раз «собирать» фразу с нуля: подбирать слова, выстраивать порядок, следить за грамматикой. Готовое клише снимает эту нагрузку: ребёнок опирается на уже знакомый шаблон.</w:t>
      </w:r>
    </w:p>
    <w:p w:rsidR="00C86779" w:rsidRDefault="00C86779" w:rsidP="00AC5B81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6779" w:rsidRPr="00C86779" w:rsidRDefault="00AC5B81" w:rsidP="00AC5B81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Упражнение</w:t>
      </w:r>
      <w:r w:rsidR="00C86779" w:rsidRPr="00C867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 </w:t>
      </w:r>
    </w:p>
    <w:p w:rsidR="00AC5B81" w:rsidRPr="00C86779" w:rsidRDefault="00AC5B81" w:rsidP="00AC5B81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«Цепочка диалога» </w:t>
      </w:r>
    </w:p>
    <w:p w:rsidR="00AC5B81" w:rsidRPr="00C86779" w:rsidRDefault="00AC5B81" w:rsidP="00AC5B81">
      <w:pPr>
        <w:pStyle w:val="a3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Цель:</w:t>
      </w:r>
      <w:r w:rsidRPr="00C86779">
        <w:rPr>
          <w:color w:val="000000" w:themeColor="text1"/>
          <w:sz w:val="28"/>
          <w:szCs w:val="28"/>
        </w:rPr>
        <w:t xml:space="preserve"> отработать клише в связном мини-диалоге, научиться соблюдать очередность реплик.</w:t>
      </w:r>
    </w:p>
    <w:p w:rsidR="00AC5B81" w:rsidRPr="00C86779" w:rsidRDefault="00AC5B81" w:rsidP="00AC5B81">
      <w:pPr>
        <w:pStyle w:val="a3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Как проводить:</w:t>
      </w:r>
    </w:p>
    <w:p w:rsidR="00AC5B81" w:rsidRPr="00C86779" w:rsidRDefault="00AC5B81" w:rsidP="00AC5B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Возьмите 3–4 карточки-реплики, </w:t>
      </w:r>
      <w:r w:rsidR="00C86779"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</w:t>
      </w: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«Привет!», «Как дела?», «Хорошо», «Пока».</w:t>
      </w:r>
    </w:p>
    <w:p w:rsidR="00AC5B81" w:rsidRPr="00C86779" w:rsidRDefault="00AC5B81" w:rsidP="00AC5B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Разложите их в нужном порядке, проговорите диалог вместе.</w:t>
      </w:r>
    </w:p>
    <w:p w:rsidR="00AC5B81" w:rsidRPr="00C86779" w:rsidRDefault="00AC5B81" w:rsidP="00AC5B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Перемешайте карточки. Ребёнок должен восстановить последовательность и снова проговорить диалог.</w:t>
      </w:r>
    </w:p>
    <w:p w:rsidR="00AC5B81" w:rsidRPr="00C86779" w:rsidRDefault="00AC5B81" w:rsidP="00AC5B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Постепенно усложняйте: убирайте одну карточку, ребёнок должен вспомнить пропущенную фразу; затем убирайте все карточки.</w:t>
      </w:r>
    </w:p>
    <w:p w:rsidR="00AC5B81" w:rsidRPr="00C86779" w:rsidRDefault="00AC5B81" w:rsidP="00AC5B81">
      <w:pPr>
        <w:pStyle w:val="a3"/>
        <w:rPr>
          <w:color w:val="000000" w:themeColor="text1"/>
          <w:sz w:val="28"/>
          <w:szCs w:val="28"/>
        </w:rPr>
      </w:pPr>
      <w:r w:rsidRPr="00C86779">
        <w:rPr>
          <w:rStyle w:val="a4"/>
          <w:color w:val="000000" w:themeColor="text1"/>
          <w:sz w:val="28"/>
          <w:szCs w:val="28"/>
        </w:rPr>
        <w:t>Пример усложнения:</w:t>
      </w:r>
      <w:r w:rsidRPr="00C86779">
        <w:rPr>
          <w:color w:val="000000" w:themeColor="text1"/>
          <w:sz w:val="28"/>
          <w:szCs w:val="28"/>
        </w:rPr>
        <w:t xml:space="preserve"> добавить реплики-вариации: «Как дела?» → «Не очень», «Нормально», «Отлично» — чтобы ребёнок учился выбирать подходящий вариант.</w:t>
      </w:r>
    </w:p>
    <w:p w:rsidR="00C86779" w:rsidRDefault="00AC5B81" w:rsidP="00DB1024">
      <w:pPr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Работа над пересказом</w:t>
      </w:r>
      <w:r w:rsid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5B81" w:rsidRPr="00C86779" w:rsidRDefault="00AC5B81" w:rsidP="00DB1024">
      <w:pPr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6779">
        <w:rPr>
          <w:rStyle w:val="futurismarkdown-word"/>
          <w:rFonts w:ascii="Times New Roman" w:hAnsi="Times New Roman" w:cs="Times New Roman"/>
          <w:color w:val="000000" w:themeColor="text1"/>
          <w:sz w:val="28"/>
          <w:szCs w:val="28"/>
        </w:rPr>
        <w:t>Пересказ учит строить развёрнутое высказывание, а не отдельные слова или фразы.</w:t>
      </w:r>
      <w:r w:rsidR="00C86779" w:rsidRPr="00C86779">
        <w:rPr>
          <w:rStyle w:val="10"/>
          <w:color w:val="000000" w:themeColor="text1"/>
        </w:rPr>
        <w:t xml:space="preserve"> </w:t>
      </w:r>
      <w:r w:rsidR="00C86779" w:rsidRPr="00C86779">
        <w:rPr>
          <w:rStyle w:val="futurismarkdown-word"/>
          <w:rFonts w:ascii="Times New Roman" w:hAnsi="Times New Roman" w:cs="Times New Roman"/>
          <w:color w:val="000000" w:themeColor="text1"/>
          <w:sz w:val="28"/>
          <w:szCs w:val="28"/>
        </w:rPr>
        <w:t>Они часто говорят рублеными фразами, а пересказ с опорами помогает «собрать» связную речь.</w:t>
      </w:r>
    </w:p>
    <w:p w:rsidR="00C86779" w:rsidRPr="00C86779" w:rsidRDefault="00AC5B81" w:rsidP="00AC5B81">
      <w:pPr>
        <w:pStyle w:val="2"/>
        <w:rPr>
          <w:rStyle w:val="futurismarkdown-word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6779">
        <w:rPr>
          <w:rStyle w:val="futurismarkdown-word"/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Упражнение</w:t>
      </w:r>
      <w:r w:rsidR="00C86779" w:rsidRPr="00C86779">
        <w:rPr>
          <w:rStyle w:val="futurismarkdown-word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8</w:t>
      </w:r>
      <w:r w:rsidRPr="00C86779">
        <w:rPr>
          <w:rStyle w:val="futurismarkdown-word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C5B81" w:rsidRPr="00C86779" w:rsidRDefault="00AC5B81" w:rsidP="00AC5B81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6779">
        <w:rPr>
          <w:rStyle w:val="futurismarkdown-word"/>
          <w:rFonts w:ascii="Times New Roman" w:hAnsi="Times New Roman" w:cs="Times New Roman"/>
          <w:b/>
          <w:color w:val="000000" w:themeColor="text1"/>
          <w:sz w:val="28"/>
          <w:szCs w:val="28"/>
        </w:rPr>
        <w:t>«Разложи и расскажи» (с серией картинок)</w:t>
      </w:r>
    </w:p>
    <w:p w:rsidR="00AC5B81" w:rsidRPr="00C86779" w:rsidRDefault="00AC5B81" w:rsidP="00AC5B81">
      <w:pPr>
        <w:pStyle w:val="a3"/>
        <w:rPr>
          <w:color w:val="000000" w:themeColor="text1"/>
          <w:sz w:val="28"/>
          <w:szCs w:val="28"/>
        </w:rPr>
      </w:pPr>
      <w:r w:rsidRPr="00C86779">
        <w:rPr>
          <w:rStyle w:val="futurismarkdown-word"/>
          <w:b/>
          <w:bCs/>
          <w:color w:val="000000" w:themeColor="text1"/>
          <w:sz w:val="28"/>
          <w:szCs w:val="28"/>
        </w:rPr>
        <w:t>Цель:</w:t>
      </w:r>
      <w:r w:rsidRPr="00C86779">
        <w:rPr>
          <w:rStyle w:val="futurismarkdown-word"/>
          <w:color w:val="000000" w:themeColor="text1"/>
          <w:sz w:val="28"/>
          <w:szCs w:val="28"/>
        </w:rPr>
        <w:t xml:space="preserve"> удержать последовательность событий и опираться на визуальную схему.</w:t>
      </w:r>
    </w:p>
    <w:p w:rsidR="00AC5B81" w:rsidRPr="00C86779" w:rsidRDefault="00AC5B81" w:rsidP="00AC5B81">
      <w:pPr>
        <w:pStyle w:val="a3"/>
        <w:rPr>
          <w:color w:val="000000" w:themeColor="text1"/>
          <w:sz w:val="28"/>
          <w:szCs w:val="28"/>
        </w:rPr>
      </w:pPr>
      <w:r w:rsidRPr="00C86779">
        <w:rPr>
          <w:rStyle w:val="futurismarkdown-word"/>
          <w:b/>
          <w:bCs/>
          <w:color w:val="000000" w:themeColor="text1"/>
          <w:sz w:val="28"/>
          <w:szCs w:val="28"/>
        </w:rPr>
        <w:t>Как проводить:</w:t>
      </w:r>
    </w:p>
    <w:p w:rsidR="00AC5B81" w:rsidRPr="00C86779" w:rsidRDefault="00AC5B81" w:rsidP="00AC5B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futurismarkdown-word"/>
          <w:rFonts w:ascii="Times New Roman" w:hAnsi="Times New Roman" w:cs="Times New Roman"/>
          <w:color w:val="000000" w:themeColor="text1"/>
          <w:sz w:val="28"/>
          <w:szCs w:val="28"/>
        </w:rPr>
        <w:t>Возьмите 3–5 картинок, отражающих простой сюжет (например, «Утро»: проснулся → умылся → позавтракал → пошёл в школу).</w:t>
      </w:r>
    </w:p>
    <w:p w:rsidR="00AC5B81" w:rsidRPr="00C86779" w:rsidRDefault="00AC5B81" w:rsidP="00AC5B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futurismarkdown-word"/>
          <w:rFonts w:ascii="Times New Roman" w:hAnsi="Times New Roman" w:cs="Times New Roman"/>
          <w:color w:val="000000" w:themeColor="text1"/>
          <w:sz w:val="28"/>
          <w:szCs w:val="28"/>
        </w:rPr>
        <w:t>Прочитайте короткий текст, одновременно выкладывая картинки по порядку. Проговаривайте переходы: «Сначала… Потом… Затем… В конце…».</w:t>
      </w:r>
    </w:p>
    <w:p w:rsidR="00AC5B81" w:rsidRPr="00C86779" w:rsidRDefault="00AC5B81" w:rsidP="00AC5B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futurismarkdown-word"/>
          <w:rFonts w:ascii="Times New Roman" w:hAnsi="Times New Roman" w:cs="Times New Roman"/>
          <w:color w:val="000000" w:themeColor="text1"/>
          <w:sz w:val="28"/>
          <w:szCs w:val="28"/>
        </w:rPr>
        <w:t>Перемешайте картинки. Ребёнок раскладывает их в правильной последовательности.</w:t>
      </w:r>
    </w:p>
    <w:p w:rsidR="00AC5B81" w:rsidRPr="00C86779" w:rsidRDefault="00AC5B81" w:rsidP="00AC5B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futurismarkdown-word"/>
          <w:rFonts w:ascii="Times New Roman" w:hAnsi="Times New Roman" w:cs="Times New Roman"/>
          <w:color w:val="000000" w:themeColor="text1"/>
          <w:sz w:val="28"/>
          <w:szCs w:val="28"/>
        </w:rPr>
        <w:t>По каждой картинке проговаривает 1–2 предложения.</w:t>
      </w:r>
    </w:p>
    <w:p w:rsidR="00AC5B81" w:rsidRPr="00C86779" w:rsidRDefault="00AC5B81" w:rsidP="00AC5B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Style w:val="futurismarkdown-word"/>
          <w:rFonts w:ascii="Times New Roman" w:hAnsi="Times New Roman" w:cs="Times New Roman"/>
          <w:color w:val="000000" w:themeColor="text1"/>
          <w:sz w:val="28"/>
          <w:szCs w:val="28"/>
        </w:rPr>
        <w:t>Усложнение: уберите одну картинку и попросите «досказать» этот эпизод.</w:t>
      </w:r>
    </w:p>
    <w:p w:rsidR="00AC5B81" w:rsidRPr="00C86779" w:rsidRDefault="00AC5B81" w:rsidP="00AC5B81">
      <w:pPr>
        <w:pStyle w:val="a3"/>
        <w:rPr>
          <w:color w:val="000000" w:themeColor="text1"/>
          <w:sz w:val="28"/>
          <w:szCs w:val="28"/>
        </w:rPr>
      </w:pPr>
      <w:r w:rsidRPr="00C86779">
        <w:rPr>
          <w:rStyle w:val="futurismarkdown-word"/>
          <w:b/>
          <w:bCs/>
          <w:color w:val="000000" w:themeColor="text1"/>
          <w:sz w:val="28"/>
          <w:szCs w:val="28"/>
        </w:rPr>
        <w:t>Плюс:</w:t>
      </w:r>
      <w:r w:rsidRPr="00C86779">
        <w:rPr>
          <w:rStyle w:val="futurismarkdown-word"/>
          <w:color w:val="000000" w:themeColor="text1"/>
          <w:sz w:val="28"/>
          <w:szCs w:val="28"/>
        </w:rPr>
        <w:t xml:space="preserve"> ребёнок не держит весь сюжет в голове сразу, а собирает его как конструктор.</w:t>
      </w:r>
    </w:p>
    <w:p w:rsidR="009B4139" w:rsidRPr="00C86779" w:rsidRDefault="009B4139" w:rsidP="009B4139">
      <w:pPr>
        <w:pStyle w:val="a3"/>
        <w:spacing w:before="120" w:beforeAutospacing="0" w:after="120" w:afterAutospacing="0" w:line="420" w:lineRule="atLeast"/>
        <w:jc w:val="both"/>
        <w:rPr>
          <w:b/>
          <w:color w:val="000000" w:themeColor="text1"/>
          <w:sz w:val="28"/>
          <w:szCs w:val="28"/>
        </w:rPr>
      </w:pPr>
      <w:r w:rsidRPr="00C86779">
        <w:rPr>
          <w:rStyle w:val="futurisfootnotegroup"/>
          <w:b/>
          <w:color w:val="000000" w:themeColor="text1"/>
          <w:sz w:val="28"/>
          <w:szCs w:val="28"/>
        </w:rPr>
        <w:t xml:space="preserve">Используемая литература: </w:t>
      </w:r>
    </w:p>
    <w:p w:rsidR="009B4139" w:rsidRPr="00C86779" w:rsidRDefault="009B4139" w:rsidP="009B4139">
      <w:pPr>
        <w:pStyle w:val="11"/>
        <w:tabs>
          <w:tab w:val="left" w:pos="364"/>
        </w:tabs>
        <w:spacing w:line="276" w:lineRule="auto"/>
        <w:ind w:left="119" w:right="302" w:firstLine="0"/>
        <w:jc w:val="both"/>
        <w:rPr>
          <w:color w:val="000000" w:themeColor="text1"/>
          <w:sz w:val="28"/>
          <w:szCs w:val="28"/>
        </w:rPr>
      </w:pPr>
      <w:r w:rsidRPr="00C86779">
        <w:rPr>
          <w:color w:val="000000" w:themeColor="text1"/>
          <w:sz w:val="28"/>
          <w:szCs w:val="28"/>
        </w:rPr>
        <w:t>Интернет-ресурсы:</w:t>
      </w:r>
    </w:p>
    <w:p w:rsidR="009B4139" w:rsidRPr="00C86779" w:rsidRDefault="009B4139" w:rsidP="009B413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6" w:history="1">
        <w:r w:rsidRPr="00C8677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https://scienceforum.ru/2018/article/2018004994</w:t>
        </w:r>
      </w:hyperlink>
    </w:p>
    <w:p w:rsidR="009B4139" w:rsidRPr="00C86779" w:rsidRDefault="009B4139" w:rsidP="009B413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r:id="rId7" w:history="1">
        <w:r w:rsidRPr="00C8677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https://infourok.ru/statya-na-temu-razvitie-svyaznoj-rechi-u-uchashihsya-mladshih-klassov-s-lyogkoj-umstvennoj-otstalostyu-posredstvom-igr-i-uprazhn-7961253.html</w:t>
        </w:r>
      </w:hyperlink>
    </w:p>
    <w:p w:rsidR="009B4139" w:rsidRPr="00C86779" w:rsidRDefault="009B4139" w:rsidP="009B413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hyperlink r:id="rId8" w:history="1">
        <w:r w:rsidRPr="00C8677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https://cyberleninka.ru/article/n/osobennosti-razvitiya-svyaznoy-rechi-mladshih-shkolnikov-s-narusheniem-intellekta</w:t>
        </w:r>
      </w:hyperlink>
    </w:p>
    <w:p w:rsidR="009B4139" w:rsidRPr="00C86779" w:rsidRDefault="009B4139" w:rsidP="009B413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9" w:history="1">
        <w:r w:rsidRPr="00C8677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https://cyberleninka.ru/article/n/osobennosti-razvitiya-svyaznoy-rechi-mladshih-shkolnikov-s-narusheniem-intellekta</w:t>
        </w:r>
      </w:hyperlink>
    </w:p>
    <w:p w:rsidR="009B4139" w:rsidRPr="00C86779" w:rsidRDefault="009B4139" w:rsidP="009B413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hyperlink r:id="rId10" w:history="1">
        <w:r w:rsidRPr="00C8677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https://multiurok.ru/files/klassifikatsiia-uchashchikhsia-skosh-viii-vida-kha.html</w:t>
        </w:r>
      </w:hyperlink>
    </w:p>
    <w:p w:rsidR="00AC5B81" w:rsidRPr="009B4139" w:rsidRDefault="009B4139" w:rsidP="009B413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779">
        <w:rPr>
          <w:rFonts w:ascii="Times New Roman" w:hAnsi="Times New Roman" w:cs="Times New Roman"/>
          <w:color w:val="000000" w:themeColor="text1"/>
          <w:sz w:val="28"/>
          <w:szCs w:val="28"/>
        </w:rPr>
        <w:t>6. Федеральный государственный образовательный стандарт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4139">
        <w:rPr>
          <w:rStyle w:val="10"/>
          <w:rFonts w:ascii="Arial" w:hAnsi="Arial" w:cs="Arial"/>
          <w:color w:val="333333"/>
          <w:shd w:val="clear" w:color="auto" w:fill="FFFFFF"/>
        </w:rPr>
        <w:t xml:space="preserve"> </w:t>
      </w:r>
      <w:r w:rsidRPr="009B4139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2014 г</w:t>
      </w:r>
      <w:r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sectPr w:rsidR="00AC5B81" w:rsidRPr="009B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B9A"/>
    <w:multiLevelType w:val="hybridMultilevel"/>
    <w:tmpl w:val="827EBCBE"/>
    <w:lvl w:ilvl="0" w:tplc="4DF4EE8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EF05886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94B2E70C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723E2EA0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081EB308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B3182622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475E3722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79A87DD8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36FCB98A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1" w15:restartNumberingAfterBreak="0">
    <w:nsid w:val="01775CB2"/>
    <w:multiLevelType w:val="multilevel"/>
    <w:tmpl w:val="CBA4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027F2"/>
    <w:multiLevelType w:val="multilevel"/>
    <w:tmpl w:val="4540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1139D"/>
    <w:multiLevelType w:val="multilevel"/>
    <w:tmpl w:val="2F8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139E3"/>
    <w:multiLevelType w:val="multilevel"/>
    <w:tmpl w:val="E58E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D639D"/>
    <w:multiLevelType w:val="hybridMultilevel"/>
    <w:tmpl w:val="B1EC2592"/>
    <w:lvl w:ilvl="0" w:tplc="98BA821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DE4CB7E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1C52CA28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FB185B92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47226A30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3000B6C2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C56C4586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9530C2AE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0B8696F8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6" w15:restartNumberingAfterBreak="0">
    <w:nsid w:val="5F7A1682"/>
    <w:multiLevelType w:val="hybridMultilevel"/>
    <w:tmpl w:val="AF62F0D0"/>
    <w:lvl w:ilvl="0" w:tplc="E176278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 w:themeColor="text1"/>
        <w:w w:val="99"/>
        <w:sz w:val="28"/>
        <w:szCs w:val="28"/>
      </w:rPr>
    </w:lvl>
    <w:lvl w:ilvl="1" w:tplc="7384025A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83804D8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59129ED2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5E602226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81AC3156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081A4E44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0BEA790C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3D88EA78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7" w15:restartNumberingAfterBreak="0">
    <w:nsid w:val="67F57527"/>
    <w:multiLevelType w:val="multilevel"/>
    <w:tmpl w:val="70E2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AD"/>
    <w:rsid w:val="003318E2"/>
    <w:rsid w:val="009B4139"/>
    <w:rsid w:val="00AC5B81"/>
    <w:rsid w:val="00C86779"/>
    <w:rsid w:val="00CD38AD"/>
    <w:rsid w:val="00D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F1FC"/>
  <w15:chartTrackingRefBased/>
  <w15:docId w15:val="{FF29301C-AB8A-4D58-B716-8829716A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B1024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B10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02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D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DB1024"/>
  </w:style>
  <w:style w:type="character" w:styleId="a4">
    <w:name w:val="Strong"/>
    <w:basedOn w:val="a0"/>
    <w:uiPriority w:val="22"/>
    <w:qFormat/>
    <w:rsid w:val="00DB1024"/>
    <w:rPr>
      <w:b/>
      <w:bCs/>
    </w:rPr>
  </w:style>
  <w:style w:type="paragraph" w:styleId="a5">
    <w:name w:val="List Paragraph"/>
    <w:basedOn w:val="a"/>
    <w:uiPriority w:val="1"/>
    <w:qFormat/>
    <w:rsid w:val="00DB10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DB10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Hyperlink"/>
    <w:basedOn w:val="a0"/>
    <w:rsid w:val="00DB1024"/>
    <w:rPr>
      <w:color w:val="0000FF"/>
      <w:u w:val="single"/>
    </w:rPr>
  </w:style>
  <w:style w:type="paragraph" w:customStyle="1" w:styleId="11">
    <w:name w:val="Абзац списка1"/>
    <w:basedOn w:val="a"/>
    <w:rsid w:val="00DB1024"/>
    <w:pPr>
      <w:widowControl w:val="0"/>
      <w:autoSpaceDE w:val="0"/>
      <w:autoSpaceDN w:val="0"/>
      <w:spacing w:after="0" w:line="240" w:lineRule="auto"/>
      <w:ind w:left="840" w:hanging="361"/>
    </w:pPr>
    <w:rPr>
      <w:rFonts w:ascii="Times New Roman" w:eastAsia="Calibri" w:hAnsi="Times New Roman" w:cs="Times New Roman"/>
      <w:lang w:eastAsia="ru-RU"/>
    </w:rPr>
  </w:style>
  <w:style w:type="character" w:styleId="a7">
    <w:name w:val="Emphasis"/>
    <w:basedOn w:val="a0"/>
    <w:uiPriority w:val="20"/>
    <w:qFormat/>
    <w:rsid w:val="00DB1024"/>
    <w:rPr>
      <w:i/>
      <w:iCs/>
    </w:rPr>
  </w:style>
  <w:style w:type="paragraph" w:styleId="a8">
    <w:name w:val="Body Text"/>
    <w:basedOn w:val="a"/>
    <w:link w:val="a9"/>
    <w:rsid w:val="00DB1024"/>
    <w:pPr>
      <w:widowControl w:val="0"/>
      <w:autoSpaceDE w:val="0"/>
      <w:autoSpaceDN w:val="0"/>
      <w:spacing w:after="0" w:line="240" w:lineRule="auto"/>
      <w:ind w:left="84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DB102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futurismarkdown-word">
    <w:name w:val="futurismarkdown-word"/>
    <w:basedOn w:val="a0"/>
    <w:rsid w:val="00AC5B81"/>
  </w:style>
  <w:style w:type="character" w:customStyle="1" w:styleId="20">
    <w:name w:val="Заголовок 2 Знак"/>
    <w:basedOn w:val="a0"/>
    <w:link w:val="2"/>
    <w:uiPriority w:val="9"/>
    <w:semiHidden/>
    <w:rsid w:val="00AC5B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sobennosti-razvitiya-svyaznoy-rechi-mladshih-shkolnikov-s-narusheniem-intellek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statya-na-temu-razvitie-svyaznoj-rechi-u-uchashihsya-mladshih-klassov-s-lyogkoj-umstvennoj-otstalostyu-posredstvom-igr-i-uprazhn-796125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forum.ru/2018/article/201800499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multiurok.ru/files/klassifikatsiia-uchashchikhsia-skosh-viii-vida-kh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osobennosti-razvitiya-svyaznoy-rechi-mladshih-shkolnikov-s-narusheniem-intellek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2026-07-16T20:17:00Z</dcterms:created>
  <dcterms:modified xsi:type="dcterms:W3CDTF">2026-07-17T11:55:00Z</dcterms:modified>
</cp:coreProperties>
</file>