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Организация непрерывной непосредственно образовательной деятельности во второй младшей группе</w:t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 xml:space="preserve">по теме </w:t>
      </w:r>
      <w:r w:rsidR="00466F6B"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</w:rPr>
        <w:t>"Насекомые</w:t>
      </w:r>
      <w:proofErr w:type="gramStart"/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</w:rPr>
        <w:t xml:space="preserve"> .</w:t>
      </w:r>
      <w:proofErr w:type="gramEnd"/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</w:rPr>
        <w:t>"</w:t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</w:rPr>
        <w:t xml:space="preserve">Автор конспекта непрерывной непосредственно образовательной деятельности далее (ННОД): </w:t>
      </w:r>
    </w:p>
    <w:p w:rsidR="008661AA" w:rsidRPr="00EA05FD" w:rsidRDefault="008740A2" w:rsidP="00866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Козуренко</w:t>
      </w:r>
      <w:proofErr w:type="spellEnd"/>
      <w:r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 xml:space="preserve"> Ольга Ивановна</w:t>
      </w:r>
      <w:bookmarkStart w:id="0" w:name="_GoBack"/>
      <w:bookmarkEnd w:id="0"/>
      <w:r w:rsidR="008661AA"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, воспитатель 2-ой младшей группы, МБДОУ – детский сад «Росток»</w:t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</w:pP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  <w:u w:val="single"/>
        </w:rPr>
        <w:t>Приоритетная образовательная область:</w:t>
      </w: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 xml:space="preserve"> Познавательное развитие.</w:t>
      </w:r>
    </w:p>
    <w:p w:rsidR="008661AA" w:rsidRPr="00EA05FD" w:rsidRDefault="008661AA" w:rsidP="008661AA">
      <w:pPr>
        <w:tabs>
          <w:tab w:val="left" w:pos="475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ab/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  <w:u w:val="single"/>
        </w:rPr>
        <w:t xml:space="preserve">Интеграция с другими образовательными областями: </w:t>
      </w: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 xml:space="preserve">Социально-коммуникативное развитие </w:t>
      </w:r>
      <w:proofErr w:type="gramStart"/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 xml:space="preserve">( </w:t>
      </w:r>
      <w:proofErr w:type="gramEnd"/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формирование позитивных установок к различным видам творчества, развитие эмоциональной отзывчивости); познавательное развитие (развитие любознательности и познавательной мотивации, формирование первичных представлений об объектах окружающего мира); речевое развитие (обогащение активного словаря, развитие связной речи); физическое развитие (развитие мелкой моторики).</w:t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</w:pP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  <w:u w:val="single"/>
        </w:rPr>
        <w:t>Как учитывается в предметно-пространственной развивающей среде тема ННОД:</w:t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i/>
          <w:iCs/>
          <w:color w:val="632423" w:themeColor="accent2" w:themeShade="80"/>
          <w:sz w:val="28"/>
          <w:szCs w:val="28"/>
        </w:rPr>
        <w:t xml:space="preserve">Обеспечить необходимое оборудование для самостоятельной деятельности: </w:t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 xml:space="preserve">* </w:t>
      </w:r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</w:rPr>
        <w:t>в Центре творчества</w:t>
      </w: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 xml:space="preserve"> </w:t>
      </w:r>
      <w:r w:rsidR="00466F6B"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(раскраски «Насекомые»</w:t>
      </w: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);</w:t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 xml:space="preserve">* </w:t>
      </w:r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</w:rPr>
        <w:t>в Центре книги</w:t>
      </w: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 xml:space="preserve"> (</w:t>
      </w:r>
      <w:r w:rsidR="00466F6B"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стихи и загадки о насекомых</w:t>
      </w: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);</w:t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</w:rPr>
        <w:t xml:space="preserve">* в природном центре </w:t>
      </w:r>
      <w:r w:rsidR="00466F6B"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(муляжи насекомых</w:t>
      </w: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, дид</w:t>
      </w:r>
      <w:r w:rsidR="00466F6B"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актическая папка «Насекомые</w:t>
      </w: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»</w:t>
      </w:r>
      <w:proofErr w:type="gramStart"/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 xml:space="preserve"> )</w:t>
      </w:r>
      <w:proofErr w:type="gramEnd"/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;</w:t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 xml:space="preserve">* </w:t>
      </w:r>
      <w:r w:rsidRPr="00EA05FD">
        <w:rPr>
          <w:rFonts w:ascii="Times New Roman CYR" w:hAnsi="Times New Roman CYR" w:cs="Times New Roman CYR"/>
          <w:b/>
          <w:color w:val="632423" w:themeColor="accent2" w:themeShade="80"/>
          <w:sz w:val="28"/>
          <w:szCs w:val="28"/>
        </w:rPr>
        <w:t xml:space="preserve">в игровом центре </w:t>
      </w:r>
      <w:r w:rsidR="00466F6B"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(</w:t>
      </w:r>
      <w:proofErr w:type="spellStart"/>
      <w:r w:rsidR="00466F6B"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пазлы</w:t>
      </w:r>
      <w:proofErr w:type="spellEnd"/>
      <w:r w:rsidR="00466F6B"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 xml:space="preserve"> «Насекомые»; лото «В мире насекомых</w:t>
      </w:r>
      <w:r w:rsidRPr="00EA05FD"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  <w:t>»);</w:t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  <w:u w:val="single"/>
        </w:rPr>
        <w:t xml:space="preserve">Предварительная работа: </w:t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bCs/>
          <w:color w:val="632423" w:themeColor="accent2" w:themeShade="80"/>
          <w:sz w:val="28"/>
          <w:szCs w:val="28"/>
        </w:rPr>
        <w:t>* рассм</w:t>
      </w:r>
      <w:r w:rsidR="00466F6B" w:rsidRPr="00EA05FD">
        <w:rPr>
          <w:rFonts w:ascii="Times New Roman CYR" w:hAnsi="Times New Roman CYR" w:cs="Times New Roman CYR"/>
          <w:bCs/>
          <w:color w:val="632423" w:themeColor="accent2" w:themeShade="80"/>
          <w:sz w:val="28"/>
          <w:szCs w:val="28"/>
        </w:rPr>
        <w:t>атривание иллюстраций о насекомых</w:t>
      </w:r>
      <w:r w:rsidRPr="00EA05FD">
        <w:rPr>
          <w:rFonts w:ascii="Times New Roman CYR" w:hAnsi="Times New Roman CYR" w:cs="Times New Roman CYR"/>
          <w:bCs/>
          <w:color w:val="632423" w:themeColor="accent2" w:themeShade="80"/>
          <w:sz w:val="28"/>
          <w:szCs w:val="28"/>
        </w:rPr>
        <w:t>;</w:t>
      </w:r>
    </w:p>
    <w:p w:rsidR="008661AA" w:rsidRPr="00EA05FD" w:rsidRDefault="00466F6B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bCs/>
          <w:color w:val="632423" w:themeColor="accent2" w:themeShade="80"/>
          <w:sz w:val="28"/>
          <w:szCs w:val="28"/>
        </w:rPr>
        <w:t>* чтение сказки «Муха-Цокотуха</w:t>
      </w:r>
      <w:r w:rsidR="008661AA" w:rsidRPr="00EA05FD">
        <w:rPr>
          <w:rFonts w:ascii="Times New Roman CYR" w:hAnsi="Times New Roman CYR" w:cs="Times New Roman CYR"/>
          <w:bCs/>
          <w:color w:val="632423" w:themeColor="accent2" w:themeShade="80"/>
          <w:sz w:val="28"/>
          <w:szCs w:val="28"/>
        </w:rPr>
        <w:t>»;</w:t>
      </w:r>
    </w:p>
    <w:p w:rsidR="008661AA" w:rsidRPr="00EA05FD" w:rsidRDefault="00466F6B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632423" w:themeColor="accent2" w:themeShade="80"/>
          <w:sz w:val="28"/>
          <w:szCs w:val="28"/>
        </w:rPr>
      </w:pPr>
      <w:r w:rsidRPr="00EA05FD">
        <w:rPr>
          <w:rFonts w:ascii="Times New Roman CYR" w:hAnsi="Times New Roman CYR" w:cs="Times New Roman CYR"/>
          <w:bCs/>
          <w:color w:val="632423" w:themeColor="accent2" w:themeShade="80"/>
          <w:sz w:val="28"/>
          <w:szCs w:val="28"/>
        </w:rPr>
        <w:t>* разгадывание загадок о насекомых.</w:t>
      </w: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  <w:u w:val="single"/>
        </w:rPr>
      </w:pP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632423" w:themeColor="accent2" w:themeShade="80"/>
          <w:sz w:val="28"/>
          <w:szCs w:val="28"/>
          <w:u w:val="single"/>
        </w:rPr>
      </w:pP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8661AA" w:rsidRPr="00EA05FD" w:rsidRDefault="008661AA" w:rsidP="008661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  <w:lastRenderedPageBreak/>
        <w:t>Вводная часть (мотивационный, подготовительный этап):</w:t>
      </w:r>
    </w:p>
    <w:tbl>
      <w:tblPr>
        <w:tblW w:w="15915" w:type="dxa"/>
        <w:jc w:val="center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2"/>
        <w:gridCol w:w="1842"/>
        <w:gridCol w:w="1558"/>
        <w:gridCol w:w="1984"/>
        <w:gridCol w:w="1735"/>
        <w:gridCol w:w="3224"/>
      </w:tblGrid>
      <w:tr w:rsidR="00EA05FD" w:rsidRPr="00EA05FD" w:rsidTr="008661AA">
        <w:trPr>
          <w:trHeight w:val="851"/>
          <w:jc w:val="center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Содержание ННОД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Образовательная область, вид деятельности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 xml:space="preserve">Формы реализации </w:t>
            </w: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1"/>
                <w:szCs w:val="21"/>
              </w:rPr>
              <w:t>ООП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1"/>
                <w:szCs w:val="21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1"/>
                <w:szCs w:val="21"/>
              </w:rPr>
              <w:t>Средства реализации ООП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Образовательные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задачи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Целевые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ориентиры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0"/>
                <w:szCs w:val="20"/>
              </w:rPr>
            </w:pPr>
          </w:p>
        </w:tc>
      </w:tr>
      <w:tr w:rsidR="008661AA" w:rsidRPr="00EA05FD" w:rsidTr="008661AA">
        <w:trPr>
          <w:trHeight w:val="309"/>
          <w:jc w:val="center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12" w:rsidRPr="00EA05FD" w:rsidRDefault="008661AA" w:rsidP="00BF0512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 Воспитатель </w:t>
            </w:r>
            <w:proofErr w:type="gramStart"/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вносит картин</w:t>
            </w:r>
            <w:r w:rsidR="00466F6B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у с изображением насекомых Дети находят</w:t>
            </w:r>
            <w:proofErr w:type="gramEnd"/>
            <w:r w:rsidR="00466F6B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муху, комара, паука, бабочку, стрекозу</w:t>
            </w:r>
            <w:r w:rsidR="00BF0512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, кузнечик, жук.</w:t>
            </w: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Дети </w:t>
            </w:r>
            <w:r w:rsidR="00A36590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рассказывают об этих животных. </w:t>
            </w: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Воспитатель</w:t>
            </w:r>
            <w:r w:rsidR="00BF0512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:</w:t>
            </w:r>
            <w:r w:rsidR="00BF0512" w:rsidRPr="00EA05FD">
              <w:rPr>
                <w:color w:val="632423" w:themeColor="accent2" w:themeShade="80"/>
              </w:rPr>
              <w:t xml:space="preserve"> </w:t>
            </w:r>
            <w:r w:rsidR="00BF0512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муха, комар, паук, бабочка, стрекоза, кузнечи</w:t>
            </w:r>
            <w:proofErr w:type="gramStart"/>
            <w:r w:rsidR="00BF0512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к-</w:t>
            </w:r>
            <w:proofErr w:type="gramEnd"/>
            <w:r w:rsidR="00BF0512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это насекомые.</w:t>
            </w:r>
            <w:r w:rsidR="00A36590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Они живут в </w:t>
            </w:r>
            <w:r w:rsidR="00BF0512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траве, в коре, на лугу. </w:t>
            </w: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Воспитатель: </w:t>
            </w:r>
            <w:r w:rsidR="00BF0512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давайте поиграем пальчиками.</w:t>
            </w:r>
          </w:p>
          <w:p w:rsidR="00BF0512" w:rsidRPr="00EA05FD" w:rsidRDefault="00BF0512" w:rsidP="00BF0512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Пальчиковая гимнастика «Насекомые»</w:t>
            </w:r>
          </w:p>
          <w:p w:rsidR="00BF0512" w:rsidRPr="00EA05FD" w:rsidRDefault="00BF0512" w:rsidP="00BF0512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Дружно пальчики считаем –</w:t>
            </w:r>
          </w:p>
          <w:p w:rsidR="00BF0512" w:rsidRPr="00EA05FD" w:rsidRDefault="00BF0512" w:rsidP="00BF0512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Насекомых называем.</w:t>
            </w:r>
          </w:p>
          <w:p w:rsidR="00BF0512" w:rsidRPr="00EA05FD" w:rsidRDefault="00BF0512" w:rsidP="00BF0512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Бабочка, кузнечик, муха,</w:t>
            </w:r>
          </w:p>
          <w:p w:rsidR="00BF0512" w:rsidRPr="00EA05FD" w:rsidRDefault="00BF0512" w:rsidP="00BF0512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Это жук с зеленым брюхом.</w:t>
            </w:r>
          </w:p>
          <w:p w:rsidR="00BF0512" w:rsidRPr="00EA05FD" w:rsidRDefault="00BF0512" w:rsidP="00BF0512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Это кто же тут звенит?</w:t>
            </w:r>
          </w:p>
          <w:p w:rsidR="00BF0512" w:rsidRPr="00EA05FD" w:rsidRDefault="00BF0512" w:rsidP="00BF0512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Ой, сюда комар летит!</w:t>
            </w:r>
          </w:p>
          <w:p w:rsidR="00BF0512" w:rsidRPr="00EA05FD" w:rsidRDefault="00BF0512" w:rsidP="00BF0512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Прячьтесь!</w:t>
            </w:r>
          </w:p>
          <w:p w:rsidR="00A36590" w:rsidRPr="00EA05FD" w:rsidRDefault="00A36590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«Социально-коммуникативное развитие», «Развитие речи» беседа, рассматривание картины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«Физическое развитие»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  <w:t>Рассматривание иллюстрации, обследование, наблюдение,</w:t>
            </w:r>
          </w:p>
          <w:p w:rsidR="008661AA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  <w:t>Пальчиковая гимнастика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Иллюстрации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- дать элементарные представления о </w:t>
            </w:r>
            <w:r w:rsidR="0052125B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насекомых, </w:t>
            </w: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внешнем виде;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- закрепить знания о месте их обитания;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Ребёнок проявляет любознательность, обладает начальными знаниями о природном мире, обладает элементарными представлениями из области  природы, естествознания. </w:t>
            </w:r>
          </w:p>
        </w:tc>
      </w:tr>
    </w:tbl>
    <w:p w:rsidR="008661AA" w:rsidRPr="00EA05FD" w:rsidRDefault="008661AA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color w:val="632423" w:themeColor="accent2" w:themeShade="80"/>
          <w:sz w:val="24"/>
          <w:szCs w:val="24"/>
        </w:rPr>
      </w:pPr>
    </w:p>
    <w:p w:rsidR="00A36590" w:rsidRPr="00EA05FD" w:rsidRDefault="00A36590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A36590" w:rsidRPr="00EA05FD" w:rsidRDefault="00A36590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A36590" w:rsidRPr="00EA05FD" w:rsidRDefault="00A36590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A36590" w:rsidRPr="00EA05FD" w:rsidRDefault="00A36590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A36590" w:rsidRPr="00EA05FD" w:rsidRDefault="00A36590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A36590" w:rsidRPr="00EA05FD" w:rsidRDefault="00A36590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A36590" w:rsidRPr="00EA05FD" w:rsidRDefault="00A36590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A36590" w:rsidRPr="00EA05FD" w:rsidRDefault="00A36590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A36590" w:rsidRPr="00EA05FD" w:rsidRDefault="00A36590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52125B" w:rsidRPr="00EA05FD" w:rsidRDefault="0052125B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52125B" w:rsidRPr="00EA05FD" w:rsidRDefault="0052125B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8661AA" w:rsidRPr="00EA05FD" w:rsidRDefault="008661AA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  <w:lastRenderedPageBreak/>
        <w:t xml:space="preserve">Основная часть (содержательный, </w:t>
      </w:r>
      <w:r w:rsidR="00F07710"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  <w:t>деятельности</w:t>
      </w:r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  <w:t xml:space="preserve"> этап)</w:t>
      </w:r>
    </w:p>
    <w:p w:rsidR="008661AA" w:rsidRPr="00EA05FD" w:rsidRDefault="008661AA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color w:val="632423" w:themeColor="accent2" w:themeShade="80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126"/>
        <w:gridCol w:w="1843"/>
        <w:gridCol w:w="2126"/>
        <w:gridCol w:w="1843"/>
      </w:tblGrid>
      <w:tr w:rsidR="00EA05FD" w:rsidRPr="00EA05FD" w:rsidTr="008661AA">
        <w:trPr>
          <w:trHeight w:val="1026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Содержание ННОД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Образовательная область, вид деятельности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 xml:space="preserve">Формы реализации 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0"/>
                <w:szCs w:val="2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ННОД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1"/>
                <w:szCs w:val="21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1"/>
                <w:szCs w:val="21"/>
              </w:rPr>
              <w:t>Средства реализации ООП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Образовательные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задачи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Целевые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</w:rPr>
              <w:t>ориентиры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0"/>
                <w:szCs w:val="20"/>
              </w:rPr>
            </w:pPr>
          </w:p>
        </w:tc>
      </w:tr>
      <w:tr w:rsidR="008661AA" w:rsidRPr="00EA05FD" w:rsidTr="008661AA">
        <w:trPr>
          <w:trHeight w:val="309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5B" w:rsidRPr="00EA05FD" w:rsidRDefault="008661AA" w:rsidP="0052125B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Ребята я п</w:t>
            </w:r>
            <w:r w:rsidR="00974F32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редлагаю вам отгадать загадки о </w:t>
            </w:r>
            <w:r w:rsidR="0052125B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насекомых</w:t>
            </w:r>
            <w:r w:rsidR="0087745F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(с помощью картинок)</w:t>
            </w:r>
            <w:r w:rsidR="0052125B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: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Два рога, а не бык, 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Шесть ног без копыт,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Летит – так воет,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Сядет – землю роет.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(Жук)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Шевелились у цветка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Все четыре лепестка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Я сорвать его хотел-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Он вспорхнул и улетел.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(Бабочка)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Вокруг носа вьется,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А в руки не дается.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(Муха)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На ромашку у ворот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Опустился вертолет – 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Золотистые глаза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Кто же это?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(Стрекоза)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Кто одежду не шьет, 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А ткань ткет.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(Паук)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Не зверь, не птица,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А нос как спица,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Летит – кричит,</w:t>
            </w:r>
          </w:p>
          <w:p w:rsidR="0052125B" w:rsidRPr="00EA05FD" w:rsidRDefault="0052125B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Сядет </w:t>
            </w:r>
            <w:r w:rsidR="0087745F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–</w:t>
            </w: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молчит</w:t>
            </w:r>
            <w:r w:rsidR="0087745F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.</w:t>
            </w:r>
          </w:p>
          <w:p w:rsidR="0087745F" w:rsidRPr="00EA05FD" w:rsidRDefault="0087745F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lastRenderedPageBreak/>
              <w:t>Кто его убьет,</w:t>
            </w:r>
          </w:p>
          <w:p w:rsidR="0087745F" w:rsidRPr="00EA05FD" w:rsidRDefault="0087745F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Свою кровь прольет.</w:t>
            </w:r>
          </w:p>
          <w:p w:rsidR="0087745F" w:rsidRPr="00EA05FD" w:rsidRDefault="0087745F" w:rsidP="0052125B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(Комар)</w:t>
            </w:r>
          </w:p>
          <w:p w:rsidR="00974F32" w:rsidRPr="00EA05FD" w:rsidRDefault="00974F32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lastRenderedPageBreak/>
              <w:t xml:space="preserve">«Познавательное развитие», рассматривание, обследование, наблюдение. 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«Развитие речи» беседа, свободное общение,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«Социально – коммуникативное»,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«Развитие речи»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Отгадывание загадок, угадывание по картинкам.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 w:rsidP="0087745F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Использование картотеки «Загадки» </w:t>
            </w:r>
            <w:r w:rsidR="00974F32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и карточки с изображением</w:t>
            </w:r>
            <w:r w:rsidR="0087745F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насекомых</w:t>
            </w:r>
            <w:r w:rsidR="00974F32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.</w:t>
            </w: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 w:rsidP="0087745F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Развивать внимание, активизировать словарный запас, закрепить понятие «</w:t>
            </w:r>
            <w:r w:rsidR="0087745F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насекомые</w:t>
            </w:r>
            <w:r w:rsidR="00974F32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Ребёнок проявляет любознательность, обладает начальными знаниями о природном мире.</w:t>
            </w:r>
          </w:p>
        </w:tc>
      </w:tr>
    </w:tbl>
    <w:p w:rsidR="008661AA" w:rsidRPr="00EA05FD" w:rsidRDefault="008661AA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8661AA" w:rsidRPr="00EA05FD" w:rsidRDefault="008661AA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8661AA" w:rsidRPr="00EA05FD" w:rsidRDefault="008661AA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</w:p>
    <w:p w:rsidR="008661AA" w:rsidRPr="00EA05FD" w:rsidRDefault="008661AA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</w:pPr>
      <w:r w:rsidRPr="00EA05FD">
        <w:rPr>
          <w:rFonts w:ascii="Times New Roman CYR" w:hAnsi="Times New Roman CYR" w:cs="Times New Roman CYR"/>
          <w:b/>
          <w:bCs/>
          <w:color w:val="632423" w:themeColor="accent2" w:themeShade="80"/>
          <w:sz w:val="24"/>
          <w:szCs w:val="24"/>
          <w:u w:val="single"/>
        </w:rPr>
        <w:t xml:space="preserve">Заключительная часть (рефлексивный этап) </w:t>
      </w:r>
    </w:p>
    <w:p w:rsidR="008661AA" w:rsidRPr="00EA05FD" w:rsidRDefault="008661AA" w:rsidP="008661AA">
      <w:pPr>
        <w:autoSpaceDE w:val="0"/>
        <w:autoSpaceDN w:val="0"/>
        <w:adjustRightInd w:val="0"/>
        <w:spacing w:before="10" w:after="10" w:line="240" w:lineRule="auto"/>
        <w:jc w:val="both"/>
        <w:rPr>
          <w:rFonts w:ascii="Times New Roman CYR" w:hAnsi="Times New Roman CYR" w:cs="Times New Roman CYR"/>
          <w:color w:val="632423" w:themeColor="accent2" w:themeShade="80"/>
          <w:sz w:val="24"/>
          <w:szCs w:val="24"/>
          <w:u w:val="single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2128"/>
        <w:gridCol w:w="2127"/>
        <w:gridCol w:w="1844"/>
        <w:gridCol w:w="1560"/>
        <w:gridCol w:w="2411"/>
      </w:tblGrid>
      <w:tr w:rsidR="00EA05FD" w:rsidRPr="00EA05FD" w:rsidTr="008661AA">
        <w:trPr>
          <w:trHeight w:val="90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  <w:t>Содержание ННОД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  <w:t xml:space="preserve">Формы реализации 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  <w:t>ННОД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  <w:t>Средства реализации ООП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  <w:t>Образовательные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  <w:t>задачи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  <w:t>Целевые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  <w:t>ориентиры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</w:p>
        </w:tc>
      </w:tr>
      <w:tr w:rsidR="008661AA" w:rsidRPr="00EA05FD" w:rsidTr="008661AA">
        <w:trPr>
          <w:trHeight w:val="309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5F" w:rsidRPr="00EA05FD" w:rsidRDefault="006029DE" w:rsidP="0087745F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Воспитатель </w:t>
            </w:r>
            <w:r w:rsidR="0087745F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вспоминает с детьми, где живут кузнечики (в траве)</w:t>
            </w:r>
            <w:r w:rsidR="00EA05FD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и предлагает детям нарисовать травку для кузнечиков.</w:t>
            </w:r>
          </w:p>
          <w:p w:rsidR="00EA05FD" w:rsidRPr="00EA05FD" w:rsidRDefault="00EA05FD" w:rsidP="0087745F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Под музыку «В траве сидел кузнечик» дети рисуют.</w:t>
            </w:r>
          </w:p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«Развитие речи», беседа, свободное общение,</w:t>
            </w:r>
            <w:proofErr w:type="gramStart"/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,</w:t>
            </w:r>
            <w:proofErr w:type="gramEnd"/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«Художественно – эстетическое развитие», изобразительн</w:t>
            </w:r>
            <w:r w:rsidR="00EA05FD"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ая деятельность, рисование</w:t>
            </w: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 xml:space="preserve"> «Познавательное развитие» рассматривание, обследование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Вопросы, рассматривание, объяснение,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A" w:rsidRPr="00EA05FD" w:rsidRDefault="00F71B65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  <w:t xml:space="preserve"> Нагляд</w:t>
            </w:r>
            <w:r w:rsidR="00EA05FD" w:rsidRPr="00EA05FD"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  <w:t>ное пособие (кузнечики</w:t>
            </w:r>
            <w:r w:rsidRPr="00EA05FD"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  <w:t>)</w:t>
            </w:r>
            <w:r w:rsidR="008661AA" w:rsidRPr="00EA05FD"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  <w:t>;</w:t>
            </w:r>
            <w:r w:rsidR="00EA05FD" w:rsidRPr="00EA05FD"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  <w:t xml:space="preserve"> зеленая краска, альбомный лист, кисточка, непроливашка </w:t>
            </w:r>
            <w:proofErr w:type="spellStart"/>
            <w:r w:rsidR="00EA05FD" w:rsidRPr="00EA05FD"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  <w:t>сводой</w:t>
            </w:r>
            <w:proofErr w:type="spellEnd"/>
            <w:r w:rsidR="00EA05FD" w:rsidRPr="00EA05FD"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  <w:t xml:space="preserve"> </w:t>
            </w:r>
            <w:r w:rsidRPr="00EA05FD"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  <w:t>на каждого ребенка</w:t>
            </w:r>
            <w:proofErr w:type="gramStart"/>
            <w:r w:rsidRPr="00EA05FD"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  <w:t>.</w:t>
            </w:r>
            <w:r w:rsidR="008661AA" w:rsidRPr="00EA05FD">
              <w:rPr>
                <w:rFonts w:ascii="Times New Roman CYR" w:hAnsi="Times New Roman CYR" w:cs="Times New Roman CYR"/>
                <w:bCs/>
                <w:color w:val="632423" w:themeColor="accent2" w:themeShade="80"/>
                <w:sz w:val="24"/>
                <w:szCs w:val="24"/>
              </w:rPr>
              <w:t>.</w:t>
            </w:r>
            <w:proofErr w:type="gramEnd"/>
          </w:p>
          <w:p w:rsidR="008661AA" w:rsidRPr="00EA05FD" w:rsidRDefault="008661AA">
            <w:pPr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</w:p>
          <w:p w:rsidR="008661AA" w:rsidRPr="00EA05FD" w:rsidRDefault="008661AA">
            <w:pPr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</w:p>
          <w:p w:rsidR="008661AA" w:rsidRPr="00EA05FD" w:rsidRDefault="008661AA">
            <w:pPr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</w:p>
          <w:p w:rsidR="008661AA" w:rsidRPr="00EA05FD" w:rsidRDefault="008661AA">
            <w:pPr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</w:p>
          <w:p w:rsidR="008661AA" w:rsidRPr="00EA05FD" w:rsidRDefault="008661AA">
            <w:pPr>
              <w:jc w:val="center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Развивать воображение,  детское творчество и художественно-эстетическое развитие детей. Поддержать детскую инициативу и самостоятельность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A" w:rsidRPr="00EA05FD" w:rsidRDefault="008661A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632423" w:themeColor="accent2" w:themeShade="80"/>
              </w:rPr>
            </w:pPr>
            <w:r w:rsidRPr="00EA05FD">
              <w:rPr>
                <w:rFonts w:ascii="Times New Roman CYR" w:hAnsi="Times New Roman CYR" w:cs="Times New Roman CYR"/>
                <w:color w:val="632423" w:themeColor="accent2" w:themeShade="80"/>
                <w:sz w:val="24"/>
                <w:szCs w:val="24"/>
              </w:rPr>
              <w:t>Ребёнок проявляет любознательность, обладает начальными знаниями о природном мире, обладает элементарными представлениями из области  природы, естествознания, ребёнок способен к принятию собственных решений, опираясь на свои знания и умения в изобразительной</w:t>
            </w:r>
            <w:r w:rsidRPr="00EA05FD">
              <w:rPr>
                <w:rFonts w:cs="Calibri"/>
                <w:color w:val="632423" w:themeColor="accent2" w:themeShade="80"/>
              </w:rPr>
              <w:t xml:space="preserve"> деятельности</w:t>
            </w:r>
          </w:p>
        </w:tc>
      </w:tr>
    </w:tbl>
    <w:p w:rsidR="00D34633" w:rsidRPr="00EA05FD" w:rsidRDefault="00D34633" w:rsidP="007B725B">
      <w:pPr>
        <w:rPr>
          <w:rFonts w:ascii="Times New Roman" w:hAnsi="Times New Roman"/>
          <w:color w:val="632423" w:themeColor="accent2" w:themeShade="80"/>
          <w:sz w:val="24"/>
          <w:szCs w:val="24"/>
        </w:rPr>
      </w:pPr>
    </w:p>
    <w:sectPr w:rsidR="00D34633" w:rsidRPr="00EA05FD" w:rsidSect="008661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AA"/>
    <w:rsid w:val="0006075A"/>
    <w:rsid w:val="001307F2"/>
    <w:rsid w:val="001C03A9"/>
    <w:rsid w:val="001D1BAD"/>
    <w:rsid w:val="002B718C"/>
    <w:rsid w:val="003A1C06"/>
    <w:rsid w:val="003D726F"/>
    <w:rsid w:val="00466F6B"/>
    <w:rsid w:val="0052125B"/>
    <w:rsid w:val="00585CF4"/>
    <w:rsid w:val="006029DE"/>
    <w:rsid w:val="00654BFF"/>
    <w:rsid w:val="007B725B"/>
    <w:rsid w:val="008661AA"/>
    <w:rsid w:val="008740A2"/>
    <w:rsid w:val="0087745F"/>
    <w:rsid w:val="00974F32"/>
    <w:rsid w:val="00A36590"/>
    <w:rsid w:val="00BF0512"/>
    <w:rsid w:val="00D34633"/>
    <w:rsid w:val="00E06DE0"/>
    <w:rsid w:val="00EA05FD"/>
    <w:rsid w:val="00EA393C"/>
    <w:rsid w:val="00F07710"/>
    <w:rsid w:val="00F71B65"/>
    <w:rsid w:val="00F8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8A24-635B-4077-8CF9-31193F12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Звездочки</dc:creator>
  <cp:lastModifiedBy>Звездочки</cp:lastModifiedBy>
  <cp:revision>10</cp:revision>
  <dcterms:created xsi:type="dcterms:W3CDTF">2015-02-25T06:38:00Z</dcterms:created>
  <dcterms:modified xsi:type="dcterms:W3CDTF">2016-06-10T06:49:00Z</dcterms:modified>
</cp:coreProperties>
</file>