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4C8" w:rsidRPr="006463AD" w:rsidRDefault="008464C8" w:rsidP="008464C8">
      <w:pPr>
        <w:jc w:val="center"/>
        <w:outlineLvl w:val="0"/>
        <w:rPr>
          <w:rFonts w:ascii="Minion Pro Cond" w:hAnsi="Minion Pro Cond"/>
          <w:b/>
        </w:rPr>
      </w:pPr>
      <w:r w:rsidRPr="006463AD">
        <w:rPr>
          <w:rFonts w:ascii="Minion Pro Cond" w:hAnsi="Minion Pro Cond"/>
          <w:b/>
        </w:rPr>
        <w:t>Российская Федерация</w:t>
      </w:r>
    </w:p>
    <w:p w:rsidR="008464C8" w:rsidRPr="006463AD" w:rsidRDefault="008464C8" w:rsidP="008464C8">
      <w:pPr>
        <w:jc w:val="center"/>
        <w:rPr>
          <w:rFonts w:ascii="Minion Pro Cond" w:hAnsi="Minion Pro Cond"/>
          <w:b/>
        </w:rPr>
      </w:pPr>
      <w:r w:rsidRPr="006463AD">
        <w:rPr>
          <w:rFonts w:ascii="Minion Pro Cond" w:hAnsi="Minion Pro Cond"/>
          <w:b/>
        </w:rPr>
        <w:t>Министерство образования Иркутской области</w:t>
      </w:r>
      <w:r w:rsidRPr="006463AD">
        <w:rPr>
          <w:rFonts w:ascii="Minion Pro Cond" w:hAnsi="Minion Pro Cond"/>
        </w:rPr>
        <w:t xml:space="preserve"> </w:t>
      </w:r>
      <w:r w:rsidRPr="006463AD">
        <w:rPr>
          <w:rFonts w:ascii="Minion Pro Cond" w:hAnsi="Minion Pro Cond"/>
        </w:rPr>
        <w:br/>
      </w:r>
      <w:r w:rsidRPr="006463AD">
        <w:rPr>
          <w:rFonts w:ascii="Minion Pro Cond" w:hAnsi="Minion Pro Cond"/>
          <w:b/>
        </w:rPr>
        <w:t xml:space="preserve">Департамент образования администрации </w:t>
      </w:r>
      <w:proofErr w:type="gramStart"/>
      <w:r w:rsidRPr="006463AD">
        <w:rPr>
          <w:rFonts w:ascii="Minion Pro Cond" w:hAnsi="Minion Pro Cond"/>
          <w:b/>
        </w:rPr>
        <w:t>г</w:t>
      </w:r>
      <w:proofErr w:type="gramEnd"/>
      <w:r w:rsidRPr="006463AD">
        <w:rPr>
          <w:rFonts w:ascii="Minion Pro Cond" w:hAnsi="Minion Pro Cond"/>
          <w:b/>
        </w:rPr>
        <w:t>. Братска</w:t>
      </w:r>
    </w:p>
    <w:p w:rsidR="008464C8" w:rsidRPr="006463AD" w:rsidRDefault="008464C8" w:rsidP="008464C8">
      <w:pPr>
        <w:jc w:val="center"/>
        <w:outlineLvl w:val="0"/>
        <w:rPr>
          <w:rFonts w:ascii="Minion Pro Cond" w:hAnsi="Minion Pro Cond"/>
          <w:b/>
          <w:spacing w:val="16"/>
        </w:rPr>
      </w:pPr>
      <w:r w:rsidRPr="006463AD">
        <w:rPr>
          <w:rFonts w:ascii="Minion Pro Cond" w:hAnsi="Minion Pro Cond"/>
          <w:b/>
          <w:spacing w:val="16"/>
        </w:rPr>
        <w:t>Муниципальное автономное образовательное учреждение</w:t>
      </w:r>
    </w:p>
    <w:p w:rsidR="008464C8" w:rsidRPr="006463AD" w:rsidRDefault="008464C8" w:rsidP="008464C8">
      <w:pPr>
        <w:jc w:val="center"/>
        <w:rPr>
          <w:rFonts w:ascii="Minion Pro Cond" w:hAnsi="Minion Pro Cond"/>
          <w:b/>
          <w:spacing w:val="16"/>
        </w:rPr>
      </w:pPr>
      <w:r w:rsidRPr="006463AD">
        <w:rPr>
          <w:rFonts w:ascii="Minion Pro Cond" w:hAnsi="Minion Pro Cond"/>
          <w:b/>
          <w:spacing w:val="16"/>
        </w:rPr>
        <w:t xml:space="preserve"> дополнительного образования  детей</w:t>
      </w:r>
    </w:p>
    <w:p w:rsidR="008464C8" w:rsidRPr="006463AD" w:rsidRDefault="008464C8" w:rsidP="008464C8">
      <w:pPr>
        <w:jc w:val="center"/>
        <w:rPr>
          <w:rFonts w:ascii="Minion Pro Cond" w:hAnsi="Minion Pro Cond"/>
          <w:b/>
          <w:spacing w:val="16"/>
        </w:rPr>
      </w:pPr>
      <w:r w:rsidRPr="006463AD">
        <w:rPr>
          <w:rFonts w:ascii="Minion Pro Cond" w:hAnsi="Minion Pro Cond"/>
          <w:b/>
          <w:spacing w:val="16"/>
        </w:rPr>
        <w:t>Дворец творчества детей и молодежи</w:t>
      </w:r>
    </w:p>
    <w:p w:rsidR="008464C8" w:rsidRPr="006463AD" w:rsidRDefault="008464C8" w:rsidP="008464C8">
      <w:pPr>
        <w:jc w:val="center"/>
        <w:rPr>
          <w:rFonts w:ascii="Minion Pro Cond" w:hAnsi="Minion Pro Cond"/>
          <w:spacing w:val="16"/>
        </w:rPr>
      </w:pPr>
    </w:p>
    <w:tbl>
      <w:tblPr>
        <w:tblW w:w="0" w:type="auto"/>
        <w:tblLayout w:type="fixed"/>
        <w:tblLook w:val="01E0"/>
      </w:tblPr>
      <w:tblGrid>
        <w:gridCol w:w="2816"/>
        <w:gridCol w:w="3276"/>
        <w:gridCol w:w="3151"/>
      </w:tblGrid>
      <w:tr w:rsidR="008464C8" w:rsidRPr="006463AD" w:rsidTr="00706F0C">
        <w:trPr>
          <w:trHeight w:val="2711"/>
        </w:trPr>
        <w:tc>
          <w:tcPr>
            <w:tcW w:w="2816" w:type="dxa"/>
          </w:tcPr>
          <w:p w:rsidR="008464C8" w:rsidRPr="006463AD" w:rsidRDefault="008464C8" w:rsidP="00706F0C">
            <w:pPr>
              <w:jc w:val="center"/>
              <w:rPr>
                <w:rFonts w:ascii="Minion Pro Cond" w:hAnsi="Minion Pro Cond"/>
                <w:b/>
              </w:rPr>
            </w:pPr>
          </w:p>
        </w:tc>
        <w:tc>
          <w:tcPr>
            <w:tcW w:w="3276" w:type="dxa"/>
          </w:tcPr>
          <w:p w:rsidR="008464C8" w:rsidRPr="006463AD" w:rsidRDefault="008464C8" w:rsidP="00706F0C">
            <w:pPr>
              <w:rPr>
                <w:rFonts w:ascii="Minion Pro Cond" w:hAnsi="Minion Pro Cond"/>
                <w:b/>
              </w:rPr>
            </w:pPr>
          </w:p>
        </w:tc>
        <w:tc>
          <w:tcPr>
            <w:tcW w:w="3151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УТВЕРЖДЕНО: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Приказ № _____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От «___» _________2015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Директор </w:t>
            </w:r>
          </w:p>
          <w:p w:rsidR="008464C8" w:rsidRPr="006463AD" w:rsidRDefault="008464C8" w:rsidP="008464C8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МАОУ  ДОД   «ДТД и  М» О.В.Мельник____________                    </w:t>
            </w:r>
          </w:p>
          <w:p w:rsidR="008464C8" w:rsidRPr="006463AD" w:rsidRDefault="008464C8" w:rsidP="00706F0C">
            <w:pPr>
              <w:jc w:val="center"/>
              <w:rPr>
                <w:rFonts w:ascii="Minion Pro Cond" w:hAnsi="Minion Pro Cond"/>
              </w:rPr>
            </w:pPr>
          </w:p>
          <w:p w:rsidR="008464C8" w:rsidRPr="006463AD" w:rsidRDefault="008464C8" w:rsidP="00706F0C">
            <w:pPr>
              <w:jc w:val="center"/>
              <w:rPr>
                <w:rFonts w:ascii="Minion Pro Cond" w:hAnsi="Minion Pro Cond"/>
                <w:b/>
              </w:rPr>
            </w:pPr>
            <w:r w:rsidRPr="006463AD">
              <w:rPr>
                <w:rFonts w:ascii="Minion Pro Cond" w:hAnsi="Minion Pro Cond"/>
              </w:rPr>
              <w:t xml:space="preserve">МП                            </w:t>
            </w:r>
          </w:p>
        </w:tc>
      </w:tr>
    </w:tbl>
    <w:p w:rsidR="008464C8" w:rsidRPr="006463AD" w:rsidRDefault="008464C8" w:rsidP="008464C8">
      <w:pPr>
        <w:rPr>
          <w:rFonts w:ascii="Minion Pro Cond" w:hAnsi="Minion Pro Cond"/>
        </w:rPr>
      </w:pPr>
    </w:p>
    <w:p w:rsidR="008464C8" w:rsidRPr="006463AD" w:rsidRDefault="008464C8" w:rsidP="008464C8">
      <w:pPr>
        <w:jc w:val="center"/>
        <w:rPr>
          <w:rFonts w:ascii="Minion Pro Cond" w:hAnsi="Minion Pro Cond"/>
          <w:b/>
        </w:rPr>
      </w:pPr>
    </w:p>
    <w:p w:rsidR="008464C8" w:rsidRPr="006463AD" w:rsidRDefault="00A05E21" w:rsidP="008464C8">
      <w:pPr>
        <w:jc w:val="center"/>
        <w:rPr>
          <w:rFonts w:ascii="Minion Pro Cond" w:hAnsi="Minion Pro Cond"/>
          <w:b/>
        </w:rPr>
      </w:pPr>
      <w:r w:rsidRPr="006463AD">
        <w:rPr>
          <w:rFonts w:ascii="Minion Pro Cond" w:hAnsi="Minion Pro Cond"/>
          <w:b/>
        </w:rPr>
        <w:t>Социальный п</w:t>
      </w:r>
      <w:r w:rsidR="008464C8" w:rsidRPr="006463AD">
        <w:rPr>
          <w:rFonts w:ascii="Minion Pro Cond" w:hAnsi="Minion Pro Cond"/>
          <w:b/>
        </w:rPr>
        <w:t xml:space="preserve">роект « </w:t>
      </w:r>
      <w:proofErr w:type="spellStart"/>
      <w:r w:rsidR="008464C8" w:rsidRPr="006463AD">
        <w:rPr>
          <w:rFonts w:ascii="Minion Pro Cond" w:hAnsi="Minion Pro Cond"/>
          <w:b/>
        </w:rPr>
        <w:t>Автоквес</w:t>
      </w:r>
      <w:proofErr w:type="gramStart"/>
      <w:r w:rsidR="008464C8" w:rsidRPr="006463AD">
        <w:rPr>
          <w:rFonts w:ascii="Minion Pro Cond" w:hAnsi="Minion Pro Cond"/>
          <w:b/>
        </w:rPr>
        <w:t>т</w:t>
      </w:r>
      <w:proofErr w:type="spellEnd"/>
      <w:r w:rsidR="008464C8" w:rsidRPr="006463AD">
        <w:rPr>
          <w:rFonts w:ascii="Minion Pro Cond" w:hAnsi="Minion Pro Cond"/>
          <w:b/>
        </w:rPr>
        <w:t>-</w:t>
      </w:r>
      <w:proofErr w:type="gramEnd"/>
      <w:r w:rsidR="008464C8" w:rsidRPr="006463AD">
        <w:rPr>
          <w:rFonts w:ascii="Minion Pro Cond" w:hAnsi="Minion Pro Cond"/>
          <w:b/>
        </w:rPr>
        <w:t xml:space="preserve"> « Дорога добрых дел»»</w:t>
      </w:r>
      <w:r w:rsidR="008464C8" w:rsidRPr="006463AD">
        <w:rPr>
          <w:rFonts w:ascii="Minion Pro Cond" w:hAnsi="Minion Pro Cond"/>
        </w:rPr>
        <w:t xml:space="preserve"> ( в рамках празднования </w:t>
      </w:r>
      <w:r w:rsidR="00E64649" w:rsidRPr="006463AD">
        <w:rPr>
          <w:rFonts w:ascii="Minion Pro Cond" w:hAnsi="Minion Pro Cond"/>
        </w:rPr>
        <w:t xml:space="preserve">                     </w:t>
      </w:r>
      <w:r w:rsidR="008464C8" w:rsidRPr="006463AD">
        <w:rPr>
          <w:rFonts w:ascii="Minion Pro Cond" w:hAnsi="Minion Pro Cond"/>
        </w:rPr>
        <w:t xml:space="preserve">70- </w:t>
      </w:r>
      <w:proofErr w:type="spellStart"/>
      <w:r w:rsidR="008464C8" w:rsidRPr="006463AD">
        <w:rPr>
          <w:rFonts w:ascii="Minion Pro Cond" w:hAnsi="Minion Pro Cond"/>
        </w:rPr>
        <w:t>летия</w:t>
      </w:r>
      <w:proofErr w:type="spellEnd"/>
      <w:r w:rsidR="008464C8" w:rsidRPr="006463AD">
        <w:rPr>
          <w:rFonts w:ascii="Minion Pro Cond" w:hAnsi="Minion Pro Cond"/>
        </w:rPr>
        <w:t xml:space="preserve"> Великой Победы»  </w:t>
      </w:r>
      <w:r w:rsidR="00E64649" w:rsidRPr="006463AD">
        <w:rPr>
          <w:rFonts w:ascii="Minion Pro Cond" w:hAnsi="Minion Pro Cond"/>
        </w:rPr>
        <w:t>)</w:t>
      </w:r>
      <w:r w:rsidR="008464C8" w:rsidRPr="006463AD">
        <w:rPr>
          <w:rFonts w:ascii="Minion Pro Cond" w:hAnsi="Minion Pro Cond"/>
        </w:rPr>
        <w:t xml:space="preserve">                                                                                                                             </w:t>
      </w:r>
      <w:r w:rsidR="008464C8" w:rsidRPr="006463AD">
        <w:rPr>
          <w:rFonts w:ascii="Minion Pro Cond" w:hAnsi="Minion Pro Cond"/>
          <w:b/>
        </w:rPr>
        <w:t>Автор Тайдакова Т.В.</w:t>
      </w:r>
    </w:p>
    <w:p w:rsidR="008464C8" w:rsidRPr="006463AD" w:rsidRDefault="008464C8" w:rsidP="008464C8">
      <w:pPr>
        <w:pStyle w:val="1"/>
        <w:tabs>
          <w:tab w:val="left" w:pos="993"/>
        </w:tabs>
        <w:spacing w:line="360" w:lineRule="auto"/>
        <w:ind w:left="0"/>
        <w:jc w:val="center"/>
        <w:rPr>
          <w:rFonts w:ascii="Minion Pro Cond" w:hAnsi="Minion Pro Cond" w:cs="Times New Roman"/>
          <w:b/>
          <w:i/>
          <w:lang w:val="ru-RU"/>
        </w:rPr>
      </w:pPr>
    </w:p>
    <w:tbl>
      <w:tblPr>
        <w:tblpPr w:leftFromText="180" w:rightFromText="180" w:vertAnchor="text" w:horzAnchor="margin" w:tblpX="-318" w:tblpY="639"/>
        <w:tblW w:w="10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8856"/>
      </w:tblGrid>
      <w:tr w:rsidR="008464C8" w:rsidRPr="006463AD" w:rsidTr="00706F0C">
        <w:trPr>
          <w:trHeight w:val="611"/>
        </w:trPr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  <w:lang w:val="en-US"/>
              </w:rPr>
            </w:pPr>
            <w:r w:rsidRPr="006463AD">
              <w:rPr>
                <w:rFonts w:ascii="Minion Pro Cond" w:hAnsi="Minion Pro Cond"/>
              </w:rPr>
              <w:t>Обоснование для разработки</w:t>
            </w:r>
          </w:p>
        </w:tc>
        <w:tc>
          <w:tcPr>
            <w:tcW w:w="8856" w:type="dxa"/>
          </w:tcPr>
          <w:p w:rsidR="008464C8" w:rsidRPr="006463AD" w:rsidRDefault="008464C8" w:rsidP="00FF20E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 </w:t>
            </w:r>
            <w:r w:rsidR="00DE33DE" w:rsidRPr="006463AD">
              <w:rPr>
                <w:rFonts w:ascii="Minion Pro Cond" w:hAnsi="Minion Pro Cond"/>
              </w:rPr>
              <w:t xml:space="preserve"> Данный проект вызывает у детей желание а</w:t>
            </w:r>
            <w:r w:rsidR="00E64649" w:rsidRPr="006463AD">
              <w:rPr>
                <w:rFonts w:ascii="Minion Pro Cond" w:hAnsi="Minion Pro Cond"/>
              </w:rPr>
              <w:t>ктивно участвовать в подготовке поздравлений  ветеранам войны, труженикам  тыла</w:t>
            </w:r>
            <w:proofErr w:type="gramStart"/>
            <w:r w:rsidR="00E64649" w:rsidRPr="006463AD">
              <w:rPr>
                <w:rFonts w:ascii="Minion Pro Cond" w:hAnsi="Minion Pro Cond"/>
              </w:rPr>
              <w:t xml:space="preserve"> ,</w:t>
            </w:r>
            <w:proofErr w:type="gramEnd"/>
            <w:r w:rsidR="00E64649" w:rsidRPr="006463AD">
              <w:rPr>
                <w:rFonts w:ascii="Minion Pro Cond" w:hAnsi="Minion Pro Cond"/>
              </w:rPr>
              <w:t xml:space="preserve"> вдовам ,детям  войны</w:t>
            </w:r>
            <w:r w:rsidR="00FF20EC" w:rsidRPr="006463AD">
              <w:rPr>
                <w:rFonts w:ascii="Minion Pro Cond" w:hAnsi="Minion Pro Cond"/>
              </w:rPr>
              <w:t xml:space="preserve"> и праздновании 70- </w:t>
            </w:r>
            <w:proofErr w:type="spellStart"/>
            <w:r w:rsidR="00FF20EC" w:rsidRPr="006463AD">
              <w:rPr>
                <w:rFonts w:ascii="Minion Pro Cond" w:hAnsi="Minion Pro Cond"/>
              </w:rPr>
              <w:t>летия</w:t>
            </w:r>
            <w:proofErr w:type="spellEnd"/>
            <w:r w:rsidR="00FF20EC" w:rsidRPr="006463AD">
              <w:rPr>
                <w:rFonts w:ascii="Minion Pro Cond" w:hAnsi="Minion Pro Cond"/>
              </w:rPr>
              <w:t xml:space="preserve"> Великой Победы.  </w:t>
            </w:r>
            <w:r w:rsidR="00E64649" w:rsidRPr="006463AD">
              <w:rPr>
                <w:rFonts w:ascii="Minion Pro Cond" w:hAnsi="Minion Pro Cond"/>
              </w:rPr>
              <w:t xml:space="preserve"> </w:t>
            </w:r>
            <w:r w:rsidR="003A1839" w:rsidRPr="006463AD">
              <w:rPr>
                <w:rFonts w:ascii="Minion Pro Cond" w:hAnsi="Minion Pro Cond"/>
              </w:rPr>
              <w:t>Проект направлен на патриотическое воспитание; воспитывается</w:t>
            </w:r>
            <w:r w:rsidR="00E64649" w:rsidRPr="006463AD">
              <w:rPr>
                <w:rFonts w:ascii="Minion Pro Cond" w:hAnsi="Minion Pro Cond"/>
              </w:rPr>
              <w:t xml:space="preserve"> </w:t>
            </w:r>
            <w:r w:rsidR="003A1839" w:rsidRPr="006463AD">
              <w:rPr>
                <w:rFonts w:ascii="Minion Pro Cond" w:hAnsi="Minion Pro Cond"/>
              </w:rPr>
              <w:t xml:space="preserve"> уважение к памяти павших бойцов</w:t>
            </w:r>
            <w:proofErr w:type="gramStart"/>
            <w:r w:rsidR="003A1839" w:rsidRPr="006463AD">
              <w:rPr>
                <w:rFonts w:ascii="Minion Pro Cond" w:hAnsi="Minion Pro Cond"/>
              </w:rPr>
              <w:t xml:space="preserve"> </w:t>
            </w:r>
            <w:r w:rsidR="00E64649" w:rsidRPr="006463AD">
              <w:rPr>
                <w:rFonts w:ascii="Minion Pro Cond" w:hAnsi="Minion Pro Cond"/>
              </w:rPr>
              <w:t>,</w:t>
            </w:r>
            <w:proofErr w:type="gramEnd"/>
            <w:r w:rsidR="00E64649" w:rsidRPr="006463AD">
              <w:rPr>
                <w:rFonts w:ascii="Minion Pro Cond" w:hAnsi="Minion Pro Cond"/>
              </w:rPr>
              <w:t xml:space="preserve"> </w:t>
            </w:r>
            <w:r w:rsidR="003A1839" w:rsidRPr="006463AD">
              <w:rPr>
                <w:rFonts w:ascii="Minion Pro Cond" w:hAnsi="Minion Pro Cond"/>
              </w:rPr>
              <w:t xml:space="preserve">приобщаются к прошлому и настоящему своей страны через связь поколений. В ходе проектной деятельности дети создадут </w:t>
            </w:r>
            <w:r w:rsidR="00E64649" w:rsidRPr="006463AD">
              <w:rPr>
                <w:rFonts w:ascii="Minion Pro Cond" w:hAnsi="Minion Pro Cond"/>
              </w:rPr>
              <w:t xml:space="preserve">творческие </w:t>
            </w:r>
            <w:r w:rsidR="003A1839" w:rsidRPr="006463AD">
              <w:rPr>
                <w:rFonts w:ascii="Minion Pro Cond" w:hAnsi="Minion Pro Cond"/>
              </w:rPr>
              <w:t xml:space="preserve"> продукты деятельности (совместные, индивидуальные): рисунки, </w:t>
            </w:r>
            <w:r w:rsidR="00AF6682" w:rsidRPr="006463AD">
              <w:rPr>
                <w:rFonts w:ascii="Minion Pro Cond" w:hAnsi="Minion Pro Cond"/>
              </w:rPr>
              <w:t>сувениры в различных техниках</w:t>
            </w:r>
            <w:r w:rsidR="003A1839" w:rsidRPr="006463AD">
              <w:rPr>
                <w:rFonts w:ascii="Minion Pro Cond" w:hAnsi="Minion Pro Cond"/>
              </w:rPr>
              <w:t>,</w:t>
            </w:r>
            <w:r w:rsidR="00E64649" w:rsidRPr="006463AD">
              <w:rPr>
                <w:rFonts w:ascii="Minion Pro Cond" w:hAnsi="Minion Pro Cond"/>
              </w:rPr>
              <w:t xml:space="preserve"> электронную книгу воспоминаний ветеранов</w:t>
            </w:r>
            <w:proofErr w:type="gramStart"/>
            <w:r w:rsidR="003A1839" w:rsidRPr="006463AD">
              <w:rPr>
                <w:rFonts w:ascii="Minion Pro Cond" w:hAnsi="Minion Pro Cond"/>
              </w:rPr>
              <w:t xml:space="preserve"> </w:t>
            </w:r>
            <w:r w:rsidR="00E64649" w:rsidRPr="006463AD">
              <w:rPr>
                <w:rFonts w:ascii="Minion Pro Cond" w:hAnsi="Minion Pro Cond"/>
              </w:rPr>
              <w:t>,</w:t>
            </w:r>
            <w:proofErr w:type="gramEnd"/>
            <w:r w:rsidR="003A1839" w:rsidRPr="006463AD">
              <w:rPr>
                <w:rFonts w:ascii="Minion Pro Cond" w:hAnsi="Minion Pro Cond"/>
              </w:rPr>
              <w:t xml:space="preserve">а это совершенствует трудовые навыки, развивает творческие способности. Данный проект вызывает у детей </w:t>
            </w:r>
            <w:r w:rsidR="00E64649" w:rsidRPr="006463AD">
              <w:rPr>
                <w:rFonts w:ascii="Minion Pro Cond" w:hAnsi="Minion Pro Cond"/>
              </w:rPr>
              <w:t xml:space="preserve"> сопричастность в к Великому историческому событию, </w:t>
            </w:r>
            <w:r w:rsidR="003A1839" w:rsidRPr="006463AD">
              <w:rPr>
                <w:rFonts w:ascii="Minion Pro Cond" w:hAnsi="Minion Pro Cond"/>
              </w:rPr>
              <w:t xml:space="preserve">желание активно участвовать в </w:t>
            </w:r>
            <w:r w:rsidR="00E64649" w:rsidRPr="006463AD">
              <w:rPr>
                <w:rFonts w:ascii="Minion Pro Cond" w:hAnsi="Minion Pro Cond"/>
              </w:rPr>
              <w:t>подготовке</w:t>
            </w:r>
            <w:r w:rsidR="00FF20EC" w:rsidRPr="006463AD">
              <w:rPr>
                <w:rFonts w:ascii="Minion Pro Cond" w:hAnsi="Minion Pro Cond"/>
              </w:rPr>
              <w:t xml:space="preserve"> сувениров, памятных подарков, сделанных своими руками, </w:t>
            </w:r>
            <w:r w:rsidR="00E64649" w:rsidRPr="006463AD">
              <w:rPr>
                <w:rFonts w:ascii="Minion Pro Cond" w:hAnsi="Minion Pro Cond"/>
              </w:rPr>
              <w:t xml:space="preserve"> проведении концерта</w:t>
            </w:r>
            <w:proofErr w:type="gramStart"/>
            <w:r w:rsidR="00E64649" w:rsidRPr="006463AD">
              <w:rPr>
                <w:rFonts w:ascii="Minion Pro Cond" w:hAnsi="Minion Pro Cond"/>
              </w:rPr>
              <w:t xml:space="preserve"> ,</w:t>
            </w:r>
            <w:proofErr w:type="gramEnd"/>
            <w:r w:rsidR="00E64649" w:rsidRPr="006463AD">
              <w:rPr>
                <w:rFonts w:ascii="Minion Pro Cond" w:hAnsi="Minion Pro Cond"/>
              </w:rPr>
              <w:t xml:space="preserve"> мастер-классов для ветеранов и жителей поселка</w:t>
            </w:r>
            <w:r w:rsidR="003A1839" w:rsidRPr="006463AD">
              <w:rPr>
                <w:rFonts w:ascii="Minion Pro Cond" w:hAnsi="Minion Pro Cond"/>
              </w:rPr>
              <w:t xml:space="preserve">. </w:t>
            </w:r>
          </w:p>
        </w:tc>
      </w:tr>
      <w:tr w:rsidR="008464C8" w:rsidRPr="006463AD" w:rsidTr="00706F0C">
        <w:trPr>
          <w:trHeight w:val="422"/>
        </w:trPr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Актуальность</w:t>
            </w:r>
          </w:p>
        </w:tc>
        <w:tc>
          <w:tcPr>
            <w:tcW w:w="8856" w:type="dxa"/>
          </w:tcPr>
          <w:p w:rsidR="00140123" w:rsidRPr="006463AD" w:rsidRDefault="00140123" w:rsidP="00140123">
            <w:pPr>
              <w:spacing w:before="100" w:beforeAutospacing="1" w:after="100" w:afterAutospacing="1" w:line="312" w:lineRule="atLeast"/>
              <w:jc w:val="both"/>
              <w:rPr>
                <w:rFonts w:ascii="Minion Pro Cond" w:hAnsi="Minion Pro Cond" w:cs="Arial"/>
                <w:color w:val="000000" w:themeColor="text1"/>
              </w:rPr>
            </w:pPr>
            <w:r w:rsidRPr="006463AD">
              <w:rPr>
                <w:rFonts w:ascii="Minion Pro Cond" w:hAnsi="Minion Pro Cond" w:cs="Arial"/>
                <w:color w:val="000000" w:themeColor="text1"/>
              </w:rPr>
              <w:t>Война давно закончилась и наши дети с трудом понимают, что это за памятники солдатам, и зачем им ружья, зачем вообще людям приходилось убивать друг друга...</w:t>
            </w:r>
            <w:r w:rsidR="00E64649" w:rsidRPr="006463AD">
              <w:rPr>
                <w:rFonts w:ascii="Minion Pro Cond" w:hAnsi="Minion Pro Cond" w:cs="Arial"/>
                <w:color w:val="000000" w:themeColor="text1"/>
              </w:rPr>
              <w:t xml:space="preserve"> Год 2015- юбилейный год, год 70- </w:t>
            </w:r>
            <w:proofErr w:type="spellStart"/>
            <w:r w:rsidR="00E64649" w:rsidRPr="006463AD">
              <w:rPr>
                <w:rFonts w:ascii="Minion Pro Cond" w:hAnsi="Minion Pro Cond" w:cs="Arial"/>
                <w:color w:val="000000" w:themeColor="text1"/>
              </w:rPr>
              <w:t>летия</w:t>
            </w:r>
            <w:proofErr w:type="spellEnd"/>
            <w:r w:rsidR="00E64649" w:rsidRPr="006463AD">
              <w:rPr>
                <w:rFonts w:ascii="Minion Pro Cond" w:hAnsi="Minion Pro Cond" w:cs="Arial"/>
                <w:color w:val="000000" w:themeColor="text1"/>
              </w:rPr>
              <w:t xml:space="preserve"> Великой Победы</w:t>
            </w:r>
            <w:r w:rsidRPr="006463AD">
              <w:rPr>
                <w:rFonts w:ascii="Minion Pro Cond" w:hAnsi="Minion Pro Cond" w:cs="Arial"/>
                <w:color w:val="000000" w:themeColor="text1"/>
              </w:rPr>
              <w:t>, когда можно и нужно об этом поговорить. Рассказать о дедушках, или уже прадедушках, которые воевали, посмотреть старые семейные фото. Поговорить об обидах, злости, гневе и ссорах - почему возникают и к чему приводят. Об умении договариваться и решать все проблемы мирным путем.</w:t>
            </w:r>
          </w:p>
          <w:p w:rsidR="008464C8" w:rsidRPr="006463AD" w:rsidRDefault="008464C8" w:rsidP="00706F0C">
            <w:pPr>
              <w:tabs>
                <w:tab w:val="left" w:pos="34"/>
              </w:tabs>
              <w:jc w:val="both"/>
              <w:rPr>
                <w:rFonts w:ascii="Minion Pro Cond" w:hAnsi="Minion Pro Cond"/>
              </w:rPr>
            </w:pPr>
          </w:p>
        </w:tc>
      </w:tr>
      <w:tr w:rsidR="008464C8" w:rsidRPr="006463AD" w:rsidTr="00706F0C"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Тема проекта </w:t>
            </w:r>
          </w:p>
        </w:tc>
        <w:tc>
          <w:tcPr>
            <w:tcW w:w="8856" w:type="dxa"/>
          </w:tcPr>
          <w:p w:rsidR="008464C8" w:rsidRPr="006463AD" w:rsidRDefault="008464C8" w:rsidP="008464C8">
            <w:pPr>
              <w:jc w:val="both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 xml:space="preserve">« </w:t>
            </w:r>
            <w:proofErr w:type="spellStart"/>
            <w:r w:rsidRPr="006463AD">
              <w:rPr>
                <w:rFonts w:ascii="Minion Pro Cond" w:hAnsi="Minion Pro Cond"/>
                <w:b/>
              </w:rPr>
              <w:t>Автоквес</w:t>
            </w:r>
            <w:proofErr w:type="gramStart"/>
            <w:r w:rsidRPr="006463AD">
              <w:rPr>
                <w:rFonts w:ascii="Minion Pro Cond" w:hAnsi="Minion Pro Cond"/>
                <w:b/>
              </w:rPr>
              <w:t>т</w:t>
            </w:r>
            <w:proofErr w:type="spellEnd"/>
            <w:r w:rsidRPr="006463AD">
              <w:rPr>
                <w:rFonts w:ascii="Minion Pro Cond" w:hAnsi="Minion Pro Cond"/>
                <w:b/>
              </w:rPr>
              <w:t>-</w:t>
            </w:r>
            <w:proofErr w:type="gramEnd"/>
            <w:r w:rsidRPr="006463AD">
              <w:rPr>
                <w:rFonts w:ascii="Minion Pro Cond" w:hAnsi="Minion Pro Cond"/>
                <w:b/>
              </w:rPr>
              <w:t xml:space="preserve"> « Дорога добрых дел»»</w:t>
            </w:r>
            <w:r w:rsidRPr="006463AD">
              <w:rPr>
                <w:rFonts w:ascii="Minion Pro Cond" w:hAnsi="Minion Pro Cond"/>
              </w:rPr>
              <w:t xml:space="preserve"> ( в рамках празднования 70- </w:t>
            </w:r>
            <w:proofErr w:type="spellStart"/>
            <w:r w:rsidRPr="006463AD">
              <w:rPr>
                <w:rFonts w:ascii="Minion Pro Cond" w:hAnsi="Minion Pro Cond"/>
              </w:rPr>
              <w:t>летия</w:t>
            </w:r>
            <w:proofErr w:type="spellEnd"/>
            <w:r w:rsidRPr="006463AD">
              <w:rPr>
                <w:rFonts w:ascii="Minion Pro Cond" w:hAnsi="Minion Pro Cond"/>
              </w:rPr>
              <w:t xml:space="preserve"> Великой Победы»                                                                                                                               </w:t>
            </w:r>
          </w:p>
        </w:tc>
      </w:tr>
      <w:tr w:rsidR="008464C8" w:rsidRPr="006463AD" w:rsidTr="00706F0C"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Цель: 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</w:p>
        </w:tc>
        <w:tc>
          <w:tcPr>
            <w:tcW w:w="8856" w:type="dxa"/>
          </w:tcPr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  <w:color w:val="000000" w:themeColor="text1"/>
              </w:rPr>
            </w:pPr>
            <w:r w:rsidRPr="006463AD">
              <w:rPr>
                <w:rFonts w:ascii="Minion Pro Cond" w:hAnsi="Minion Pro Cond"/>
                <w:color w:val="000000" w:themeColor="text1"/>
              </w:rPr>
              <w:t xml:space="preserve">- привлечение внимания </w:t>
            </w:r>
            <w:r w:rsidR="00754E4E" w:rsidRPr="006463AD">
              <w:rPr>
                <w:rFonts w:ascii="Minion Pro Cond" w:hAnsi="Minion Pro Cond"/>
                <w:color w:val="000000" w:themeColor="text1"/>
              </w:rPr>
              <w:t xml:space="preserve">уч-ся </w:t>
            </w:r>
            <w:r w:rsidRPr="006463AD">
              <w:rPr>
                <w:rFonts w:ascii="Minion Pro Cond" w:hAnsi="Minion Pro Cond"/>
                <w:color w:val="000000" w:themeColor="text1"/>
              </w:rPr>
              <w:t xml:space="preserve"> к актуальным социальным проблемам местного сообщества;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  <w:color w:val="000000" w:themeColor="text1"/>
              </w:rPr>
            </w:pPr>
            <w:r w:rsidRPr="006463AD">
              <w:rPr>
                <w:rFonts w:ascii="Minion Pro Cond" w:hAnsi="Minion Pro Cond"/>
                <w:color w:val="000000" w:themeColor="text1"/>
              </w:rPr>
              <w:t xml:space="preserve">- включение </w:t>
            </w:r>
            <w:r w:rsidR="00754E4E" w:rsidRPr="006463AD">
              <w:rPr>
                <w:rFonts w:ascii="Minion Pro Cond" w:hAnsi="Minion Pro Cond"/>
                <w:color w:val="000000" w:themeColor="text1"/>
              </w:rPr>
              <w:t xml:space="preserve">их </w:t>
            </w:r>
            <w:r w:rsidRPr="006463AD">
              <w:rPr>
                <w:rFonts w:ascii="Minion Pro Cond" w:hAnsi="Minion Pro Cond"/>
                <w:color w:val="000000" w:themeColor="text1"/>
              </w:rPr>
              <w:t xml:space="preserve"> в реальную практическую деятельность по разрешению одной из этих проблем силами самих учащихся. </w:t>
            </w:r>
          </w:p>
          <w:p w:rsidR="008464C8" w:rsidRPr="006463AD" w:rsidRDefault="008464C8" w:rsidP="00706F0C">
            <w:pPr>
              <w:jc w:val="both"/>
              <w:rPr>
                <w:rFonts w:ascii="Minion Pro Cond" w:hAnsi="Minion Pro Cond"/>
              </w:rPr>
            </w:pPr>
          </w:p>
        </w:tc>
      </w:tr>
      <w:tr w:rsidR="008464C8" w:rsidRPr="006463AD" w:rsidTr="00706F0C"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lastRenderedPageBreak/>
              <w:t>Задачи: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</w:p>
        </w:tc>
        <w:tc>
          <w:tcPr>
            <w:tcW w:w="8856" w:type="dxa"/>
          </w:tcPr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повышение общего уровня культуры детей и подростков за счет получения дополнительной информации; </w:t>
            </w:r>
          </w:p>
          <w:p w:rsidR="00140123" w:rsidRPr="006463AD" w:rsidRDefault="003A1839" w:rsidP="00140123">
            <w:pPr>
              <w:pStyle w:val="a4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-</w:t>
            </w:r>
            <w:r w:rsidR="00140123" w:rsidRPr="006463AD">
              <w:rPr>
                <w:rFonts w:ascii="Minion Pro Cond" w:hAnsi="Minion Pro Cond"/>
              </w:rPr>
              <w:t xml:space="preserve">Уточнение и расширение представлений детей о Великой Отечественной войне Развитие интереса и уважения к героическим событиям прошлого, боевой славе русских людей. </w:t>
            </w:r>
          </w:p>
          <w:p w:rsidR="00140123" w:rsidRPr="006463AD" w:rsidRDefault="00140123" w:rsidP="00140123">
            <w:pPr>
              <w:pStyle w:val="a4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Воспитание нравственных чувств (любви, ответственности, гордости) к людям старшего поколения, уважения к защитникам Отечества. </w:t>
            </w:r>
          </w:p>
          <w:p w:rsidR="00140123" w:rsidRPr="006463AD" w:rsidRDefault="00140123" w:rsidP="00140123">
            <w:pPr>
              <w:pStyle w:val="a4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- Воспитание детей в духе патриотизма, любви к Родине. </w:t>
            </w:r>
          </w:p>
          <w:p w:rsidR="008464C8" w:rsidRPr="006463AD" w:rsidRDefault="008464C8" w:rsidP="00706F0C">
            <w:pPr>
              <w:pStyle w:val="a3"/>
              <w:tabs>
                <w:tab w:val="left" w:pos="137"/>
                <w:tab w:val="left" w:pos="278"/>
              </w:tabs>
              <w:ind w:left="0"/>
              <w:contextualSpacing/>
              <w:jc w:val="both"/>
              <w:rPr>
                <w:rFonts w:ascii="Minion Pro Cond" w:hAnsi="Minion Pro Cond"/>
              </w:rPr>
            </w:pPr>
          </w:p>
          <w:p w:rsidR="00140123" w:rsidRPr="006463AD" w:rsidRDefault="00140123" w:rsidP="00706F0C">
            <w:pPr>
              <w:pStyle w:val="a3"/>
              <w:tabs>
                <w:tab w:val="left" w:pos="137"/>
                <w:tab w:val="left" w:pos="278"/>
              </w:tabs>
              <w:ind w:left="0"/>
              <w:contextualSpacing/>
              <w:jc w:val="both"/>
              <w:rPr>
                <w:rFonts w:ascii="Minion Pro Cond" w:hAnsi="Minion Pro Cond"/>
              </w:rPr>
            </w:pPr>
          </w:p>
        </w:tc>
      </w:tr>
      <w:tr w:rsidR="008464C8" w:rsidRPr="006463AD" w:rsidTr="00706F0C">
        <w:trPr>
          <w:trHeight w:val="1325"/>
        </w:trPr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Основные направления и содержание проекта</w:t>
            </w:r>
          </w:p>
          <w:p w:rsidR="008464C8" w:rsidRPr="006463AD" w:rsidRDefault="008464C8" w:rsidP="00706F0C">
            <w:pPr>
              <w:rPr>
                <w:rFonts w:ascii="Minion Pro Cond" w:hAnsi="Minion Pro Cond"/>
              </w:rPr>
            </w:pPr>
          </w:p>
        </w:tc>
        <w:tc>
          <w:tcPr>
            <w:tcW w:w="8856" w:type="dxa"/>
          </w:tcPr>
          <w:p w:rsidR="008464C8" w:rsidRPr="006463AD" w:rsidRDefault="00754E4E" w:rsidP="00FF20EC">
            <w:pPr>
              <w:jc w:val="both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 Дети </w:t>
            </w:r>
            <w:r w:rsidR="00DE33DE" w:rsidRPr="006463AD">
              <w:rPr>
                <w:rFonts w:ascii="Minion Pro Cond" w:hAnsi="Minion Pro Cond"/>
              </w:rPr>
              <w:t xml:space="preserve">приобщаются к прошлому и настоящему своей страны через связь поколений. В ходе проектной деятельности дети создадут различные продукты деятельности (совместные, индивидуальные): рисунки, </w:t>
            </w:r>
            <w:r w:rsidR="00FF20EC" w:rsidRPr="006463AD">
              <w:rPr>
                <w:rFonts w:ascii="Minion Pro Cond" w:hAnsi="Minion Pro Cond"/>
              </w:rPr>
              <w:t xml:space="preserve"> сувениры в различных техниках, электронную книгу воспоминаний ветеранов</w:t>
            </w:r>
            <w:proofErr w:type="gramStart"/>
            <w:r w:rsidR="00FF20EC" w:rsidRPr="006463AD">
              <w:rPr>
                <w:rFonts w:ascii="Minion Pro Cond" w:hAnsi="Minion Pro Cond"/>
              </w:rPr>
              <w:t xml:space="preserve"> ,</w:t>
            </w:r>
            <w:proofErr w:type="gramEnd"/>
            <w:r w:rsidR="00FF20EC" w:rsidRPr="006463AD">
              <w:rPr>
                <w:rFonts w:ascii="Minion Pro Cond" w:hAnsi="Minion Pro Cond"/>
              </w:rPr>
              <w:t xml:space="preserve"> </w:t>
            </w:r>
            <w:r w:rsidR="00DE33DE" w:rsidRPr="006463AD">
              <w:rPr>
                <w:rFonts w:ascii="Minion Pro Cond" w:hAnsi="Minion Pro Cond"/>
              </w:rPr>
              <w:t xml:space="preserve">, </w:t>
            </w:r>
            <w:r w:rsidRPr="006463AD">
              <w:rPr>
                <w:rFonts w:ascii="Minion Pro Cond" w:hAnsi="Minion Pro Cond"/>
              </w:rPr>
              <w:t xml:space="preserve">дизайн </w:t>
            </w:r>
            <w:r w:rsidR="002C0CCC" w:rsidRPr="006463AD">
              <w:rPr>
                <w:rFonts w:ascii="Minion Pro Cond" w:hAnsi="Minion Pro Cond"/>
              </w:rPr>
              <w:t>-современные формы искусства, а именно таланты Стрит-акр художников.</w:t>
            </w:r>
            <w:r w:rsidR="00DE33DE" w:rsidRPr="006463AD">
              <w:rPr>
                <w:rFonts w:ascii="Minion Pro Cond" w:hAnsi="Minion Pro Cond"/>
              </w:rPr>
              <w:t>, а это совершенствует трудовые навыки, развивает творческие способности. Данный проект вызывает у детей желание активно участвовать в</w:t>
            </w:r>
            <w:r w:rsidR="002C0CCC" w:rsidRPr="006463AD">
              <w:rPr>
                <w:rFonts w:ascii="Minion Pro Cond" w:hAnsi="Minion Pro Cond"/>
              </w:rPr>
              <w:t xml:space="preserve"> праздновании 70- годовщины Великой победы</w:t>
            </w:r>
          </w:p>
        </w:tc>
      </w:tr>
      <w:tr w:rsidR="008464C8" w:rsidRPr="006463AD" w:rsidTr="00706F0C">
        <w:trPr>
          <w:trHeight w:val="705"/>
        </w:trPr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Алгоритм работы</w:t>
            </w:r>
          </w:p>
        </w:tc>
        <w:tc>
          <w:tcPr>
            <w:tcW w:w="8856" w:type="dxa"/>
          </w:tcPr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№1. Изучение общественного мнения о состоянии социальной ситуации в местном сообществе в данное время.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№2. Формулировка социальной проблемы, актуальной в данном местном сообществе.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ШАГ №3. Определение целей и задач социального про</w:t>
            </w:r>
            <w:r w:rsidR="00FF20EC" w:rsidRPr="006463AD">
              <w:rPr>
                <w:rFonts w:ascii="Minion Pro Cond" w:hAnsi="Minion Pro Cond"/>
              </w:rPr>
              <w:t>екта</w:t>
            </w:r>
            <w:r w:rsidRPr="006463AD">
              <w:rPr>
                <w:rFonts w:ascii="Minion Pro Cond" w:hAnsi="Minion Pro Cond"/>
              </w:rPr>
              <w:t xml:space="preserve">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№4. Изучение реальных возможностей своей проектной группы.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№5. Составление детального плана работы.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№6. Составление рабочего графика по реализации всех пунктов плана.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№7. Определение обязанностей и их распределение в проектной группе.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№8. Определение необходимых ресурсов и источников их финансирования. </w:t>
            </w:r>
          </w:p>
          <w:p w:rsidR="00A05E21" w:rsidRPr="006463AD" w:rsidRDefault="008464C8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.</w:t>
            </w:r>
            <w:r w:rsidR="00A05E21" w:rsidRPr="006463AD">
              <w:rPr>
                <w:rFonts w:ascii="Minion Pro Cond" w:hAnsi="Minion Pro Cond"/>
              </w:rPr>
              <w:t xml:space="preserve"> ШАГ №13. Составление деловых предложений по разработанному проекту.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№14. Поиск делового партнера для реализации проекта.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№15. Проведение официальных переговоров с реальными партнерами.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№16. Получение необходимых ресурсов.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№17. Проведение плановых мероприятий.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№18. Контроль и оценка выполнения плана. </w:t>
            </w:r>
          </w:p>
          <w:p w:rsidR="00A05E21" w:rsidRPr="006463AD" w:rsidRDefault="00A05E21" w:rsidP="00A05E21">
            <w:pPr>
              <w:spacing w:before="100" w:beforeAutospacing="1" w:after="100" w:afterAutospacing="1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ШАГ №20. Анализ результатов работы по проекту. </w:t>
            </w:r>
          </w:p>
          <w:p w:rsidR="00A05E21" w:rsidRPr="006463AD" w:rsidRDefault="00A05E21" w:rsidP="00A05E21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lastRenderedPageBreak/>
              <w:t xml:space="preserve">ШАГ №21. Информирование общественности о результатах реализации проекта 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Характер проект</w:t>
            </w:r>
            <w:proofErr w:type="gramStart"/>
            <w:r w:rsidRPr="006463AD">
              <w:rPr>
                <w:rFonts w:ascii="Minion Pro Cond" w:hAnsi="Minion Pro Cond"/>
                <w:b/>
              </w:rPr>
              <w:t>а</w:t>
            </w:r>
            <w:r w:rsidRPr="006463AD">
              <w:rPr>
                <w:rFonts w:ascii="Minion Pro Cond" w:hAnsi="Minion Pro Cond"/>
              </w:rPr>
              <w:t>-</w:t>
            </w:r>
            <w:proofErr w:type="gramEnd"/>
            <w:r w:rsidRPr="006463AD">
              <w:rPr>
                <w:rFonts w:ascii="Minion Pro Cond" w:hAnsi="Minion Pro Cond"/>
              </w:rPr>
              <w:t xml:space="preserve"> поддерживающий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Направление деятельности Проекта</w:t>
            </w:r>
            <w:r w:rsidRPr="006463AD">
              <w:rPr>
                <w:rFonts w:ascii="Minion Pro Cond" w:hAnsi="Minion Pro Cond"/>
              </w:rPr>
              <w:t xml:space="preserve"> -  </w:t>
            </w:r>
            <w:proofErr w:type="gramStart"/>
            <w:r w:rsidRPr="006463AD">
              <w:rPr>
                <w:rFonts w:ascii="Minion Pro Cond" w:hAnsi="Minion Pro Cond"/>
              </w:rPr>
              <w:t>социальный</w:t>
            </w:r>
            <w:proofErr w:type="gramEnd"/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По особенностям финансирования</w:t>
            </w:r>
            <w:r w:rsidRPr="006463AD">
              <w:rPr>
                <w:rFonts w:ascii="Minion Pro Cond" w:hAnsi="Minion Pro Cond"/>
              </w:rPr>
              <w:t xml:space="preserve"> - спонсорские</w:t>
            </w:r>
            <w:proofErr w:type="gramStart"/>
            <w:r w:rsidRPr="006463AD">
              <w:rPr>
                <w:rFonts w:ascii="Minion Pro Cond" w:hAnsi="Minion Pro Cond"/>
              </w:rPr>
              <w:t xml:space="preserve"> ,</w:t>
            </w:r>
            <w:proofErr w:type="gramEnd"/>
            <w:r w:rsidRPr="006463AD">
              <w:rPr>
                <w:rFonts w:ascii="Minion Pro Cond" w:hAnsi="Minion Pro Cond"/>
              </w:rPr>
              <w:t xml:space="preserve">  частично за счет платных услуг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По масштабам</w:t>
            </w:r>
            <w:r w:rsidRPr="006463AD">
              <w:rPr>
                <w:rFonts w:ascii="Minion Pro Cond" w:hAnsi="Minion Pro Cond"/>
              </w:rPr>
              <w:t xml:space="preserve"> -  малый проект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По срокам реализации</w:t>
            </w:r>
            <w:r w:rsidRPr="006463AD">
              <w:rPr>
                <w:rFonts w:ascii="Minion Pro Cond" w:hAnsi="Minion Pro Cond"/>
              </w:rPr>
              <w:t xml:space="preserve"> - </w:t>
            </w:r>
            <w:proofErr w:type="gramStart"/>
            <w:r w:rsidRPr="006463AD">
              <w:rPr>
                <w:rFonts w:ascii="Minion Pro Cond" w:hAnsi="Minion Pro Cond"/>
              </w:rPr>
              <w:t>краткосрочный</w:t>
            </w:r>
            <w:proofErr w:type="gramEnd"/>
          </w:p>
          <w:p w:rsidR="00667FCA" w:rsidRPr="006463AD" w:rsidRDefault="00FF20EC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Команда по реализации</w:t>
            </w:r>
            <w:r w:rsidR="00667FCA" w:rsidRPr="006463AD">
              <w:rPr>
                <w:rFonts w:ascii="Minion Pro Cond" w:hAnsi="Minion Pro Cond"/>
                <w:b/>
              </w:rPr>
              <w:t xml:space="preserve"> проект</w:t>
            </w:r>
            <w:proofErr w:type="gramStart"/>
            <w:r w:rsidR="00667FCA" w:rsidRPr="006463AD">
              <w:rPr>
                <w:rFonts w:ascii="Minion Pro Cond" w:hAnsi="Minion Pro Cond"/>
                <w:b/>
              </w:rPr>
              <w:t>а</w:t>
            </w:r>
            <w:r w:rsidR="00667FCA" w:rsidRPr="006463AD">
              <w:rPr>
                <w:rFonts w:ascii="Minion Pro Cond" w:hAnsi="Minion Pro Cond"/>
              </w:rPr>
              <w:t>-</w:t>
            </w:r>
            <w:proofErr w:type="gramEnd"/>
            <w:r w:rsidR="00667FCA" w:rsidRPr="006463AD">
              <w:rPr>
                <w:rFonts w:ascii="Minion Pro Cond" w:hAnsi="Minion Pro Cond"/>
              </w:rPr>
              <w:t xml:space="preserve">  Эстрадная школа « Гармония»</w:t>
            </w:r>
            <w:r w:rsidRPr="006463AD">
              <w:rPr>
                <w:rFonts w:ascii="Minion Pro Cond" w:hAnsi="Minion Pro Cond"/>
              </w:rPr>
              <w:t xml:space="preserve">- </w:t>
            </w:r>
            <w:proofErr w:type="spellStart"/>
            <w:r w:rsidRPr="006463AD">
              <w:rPr>
                <w:rFonts w:ascii="Minion Pro Cond" w:hAnsi="Minion Pro Cond"/>
              </w:rPr>
              <w:t>Щелякова</w:t>
            </w:r>
            <w:proofErr w:type="spellEnd"/>
            <w:r w:rsidRPr="006463AD">
              <w:rPr>
                <w:rFonts w:ascii="Minion Pro Cond" w:hAnsi="Minion Pro Cond"/>
              </w:rPr>
              <w:t xml:space="preserve"> И.С.</w:t>
            </w:r>
            <w:r w:rsidR="00667FCA" w:rsidRPr="006463AD">
              <w:rPr>
                <w:rFonts w:ascii="Minion Pro Cond" w:hAnsi="Minion Pro Cond"/>
              </w:rPr>
              <w:t xml:space="preserve"> </w:t>
            </w:r>
            <w:r w:rsidRPr="006463AD">
              <w:rPr>
                <w:rFonts w:ascii="Minion Pro Cond" w:hAnsi="Minion Pro Cond"/>
              </w:rPr>
              <w:t>ХС</w:t>
            </w:r>
            <w:r w:rsidR="00667FCA" w:rsidRPr="006463AD">
              <w:rPr>
                <w:rFonts w:ascii="Minion Pro Cond" w:hAnsi="Minion Pro Cond"/>
              </w:rPr>
              <w:t>« Звездный дождь»</w:t>
            </w:r>
            <w:r w:rsidRPr="006463AD">
              <w:rPr>
                <w:rFonts w:ascii="Minion Pro Cond" w:hAnsi="Minion Pro Cond"/>
              </w:rPr>
              <w:t>- Черных Е.Г., Ш</w:t>
            </w:r>
            <w:r w:rsidR="00667FCA" w:rsidRPr="006463AD">
              <w:rPr>
                <w:rFonts w:ascii="Minion Pro Cond" w:hAnsi="Minion Pro Cond"/>
              </w:rPr>
              <w:t>кола дизайна</w:t>
            </w:r>
            <w:r w:rsidRPr="006463AD">
              <w:rPr>
                <w:rFonts w:ascii="Minion Pro Cond" w:hAnsi="Minion Pro Cond"/>
              </w:rPr>
              <w:t>- Климкович Е.Е., Ковалевич О.В.</w:t>
            </w:r>
            <w:r w:rsidR="00667FCA" w:rsidRPr="006463AD">
              <w:rPr>
                <w:rFonts w:ascii="Minion Pro Cond" w:hAnsi="Minion Pro Cond"/>
              </w:rPr>
              <w:t xml:space="preserve">, ШХТ, </w:t>
            </w:r>
            <w:r w:rsidRPr="006463AD">
              <w:rPr>
                <w:rFonts w:ascii="Minion Pro Cond" w:hAnsi="Minion Pro Cond"/>
              </w:rPr>
              <w:t>ШХТР- Пахоменко С.Н., ШНЖ- Овсянникова А.</w:t>
            </w:r>
            <w:r w:rsidR="00667FCA" w:rsidRPr="006463AD">
              <w:rPr>
                <w:rFonts w:ascii="Minion Pro Cond" w:hAnsi="Minion Pro Cond"/>
              </w:rPr>
              <w:t xml:space="preserve"> 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Партнеры</w:t>
            </w:r>
            <w:r w:rsidRPr="006463AD">
              <w:rPr>
                <w:rFonts w:ascii="Minion Pro Cond" w:hAnsi="Minion Pro Cond"/>
              </w:rPr>
              <w:t xml:space="preserve"> </w:t>
            </w:r>
            <w:proofErr w:type="gramStart"/>
            <w:r w:rsidR="006463AD" w:rsidRPr="006463AD">
              <w:rPr>
                <w:rFonts w:ascii="Minion Pro Cond" w:hAnsi="Minion Pro Cond"/>
              </w:rPr>
              <w:t>–Ф</w:t>
            </w:r>
            <w:proofErr w:type="gramEnd"/>
            <w:r w:rsidR="006463AD" w:rsidRPr="006463AD">
              <w:rPr>
                <w:rFonts w:ascii="Minion Pro Cond" w:hAnsi="Minion Pro Cond"/>
              </w:rPr>
              <w:t xml:space="preserve">онд « Доброта </w:t>
            </w:r>
            <w:proofErr w:type="spellStart"/>
            <w:r w:rsidR="006463AD" w:rsidRPr="006463AD">
              <w:rPr>
                <w:rFonts w:ascii="Minion Pro Cond" w:hAnsi="Minion Pro Cond"/>
              </w:rPr>
              <w:t>изабота</w:t>
            </w:r>
            <w:proofErr w:type="spellEnd"/>
            <w:r w:rsidR="006463AD" w:rsidRPr="006463AD">
              <w:rPr>
                <w:rFonts w:ascii="Minion Pro Cond" w:hAnsi="Minion Pro Cond"/>
              </w:rPr>
              <w:t xml:space="preserve">» </w:t>
            </w:r>
            <w:r w:rsidRPr="006463AD">
              <w:rPr>
                <w:rFonts w:ascii="Minion Pro Cond" w:hAnsi="Minion Pro Cond"/>
              </w:rPr>
              <w:t>, Совет ветеранов Братского района, поселковые Советы</w:t>
            </w:r>
          </w:p>
          <w:p w:rsidR="00667FCA" w:rsidRPr="006463AD" w:rsidRDefault="00667FCA" w:rsidP="00667FCA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>Спонсор</w:t>
            </w:r>
            <w:proofErr w:type="gramStart"/>
            <w:r w:rsidRPr="006463AD">
              <w:rPr>
                <w:rFonts w:ascii="Minion Pro Cond" w:hAnsi="Minion Pro Cond"/>
                <w:b/>
              </w:rPr>
              <w:t>ы</w:t>
            </w:r>
            <w:r w:rsidRPr="006463AD">
              <w:rPr>
                <w:rFonts w:ascii="Minion Pro Cond" w:hAnsi="Minion Pro Cond"/>
              </w:rPr>
              <w:t>-</w:t>
            </w:r>
            <w:proofErr w:type="gramEnd"/>
            <w:r w:rsidRPr="006463AD">
              <w:rPr>
                <w:rFonts w:ascii="Minion Pro Cond" w:hAnsi="Minion Pro Cond"/>
              </w:rPr>
              <w:t xml:space="preserve"> ИП, Депутаты ГД и ЗС.</w:t>
            </w:r>
          </w:p>
          <w:p w:rsidR="008464C8" w:rsidRPr="006463AD" w:rsidRDefault="00667FCA" w:rsidP="00FF20E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  <w:b/>
              </w:rPr>
              <w:t xml:space="preserve"> ИДЕЯ</w:t>
            </w:r>
            <w:r w:rsidRPr="006463AD">
              <w:rPr>
                <w:rFonts w:ascii="Minion Pro Cond" w:hAnsi="Minion Pro Cond"/>
              </w:rPr>
              <w:t xml:space="preserve"> - Концерт,  Стрит А</w:t>
            </w:r>
            <w:r w:rsidR="00FF20EC" w:rsidRPr="006463AD">
              <w:rPr>
                <w:rFonts w:ascii="Minion Pro Cond" w:hAnsi="Minion Pro Cond"/>
              </w:rPr>
              <w:t>кр</w:t>
            </w:r>
            <w:r w:rsidRPr="006463AD">
              <w:rPr>
                <w:rFonts w:ascii="Minion Pro Cond" w:hAnsi="Minion Pro Cond"/>
              </w:rPr>
              <w:t xml:space="preserve"> ( «Раскрасим город и район в цвета Победы»),  Сувенир</w:t>
            </w:r>
            <w:proofErr w:type="gramStart"/>
            <w:r w:rsidRPr="006463AD">
              <w:rPr>
                <w:rFonts w:ascii="Minion Pro Cond" w:hAnsi="Minion Pro Cond"/>
              </w:rPr>
              <w:t>ы-</w:t>
            </w:r>
            <w:proofErr w:type="gramEnd"/>
            <w:r w:rsidRPr="006463AD">
              <w:rPr>
                <w:rFonts w:ascii="Minion Pro Cond" w:hAnsi="Minion Pro Cond"/>
              </w:rPr>
              <w:t xml:space="preserve"> открытки для ветеранов войны и тружеников тыла</w:t>
            </w:r>
          </w:p>
          <w:p w:rsidR="000F6728" w:rsidRPr="006463AD" w:rsidRDefault="000F6728" w:rsidP="00FF20E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Сбор информации и воспоминаний ветеранов войны и тружеников тыла, создание электронной книги и размещение ее на Сайте </w:t>
            </w:r>
            <w:proofErr w:type="spellStart"/>
            <w:r w:rsidRPr="006463AD">
              <w:rPr>
                <w:rFonts w:ascii="Minion Pro Cond" w:hAnsi="Minion Pro Cond"/>
              </w:rPr>
              <w:t>ДТДиМ</w:t>
            </w:r>
            <w:proofErr w:type="spellEnd"/>
          </w:p>
        </w:tc>
      </w:tr>
      <w:tr w:rsidR="008464C8" w:rsidRPr="006463AD" w:rsidTr="00706F0C"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lastRenderedPageBreak/>
              <w:t xml:space="preserve">Результаты проекта </w:t>
            </w:r>
          </w:p>
        </w:tc>
        <w:tc>
          <w:tcPr>
            <w:tcW w:w="8856" w:type="dxa"/>
          </w:tcPr>
          <w:p w:rsidR="002C0CCC" w:rsidRPr="006463AD" w:rsidRDefault="002C0CCC" w:rsidP="002C0CCC">
            <w:pPr>
              <w:pStyle w:val="a3"/>
              <w:spacing w:before="100" w:beforeAutospacing="1" w:after="100" w:afterAutospacing="1"/>
              <w:ind w:left="720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-Концерт для ветеранов и жителей</w:t>
            </w:r>
          </w:p>
          <w:p w:rsidR="00FF20EC" w:rsidRPr="006463AD" w:rsidRDefault="00FF20EC" w:rsidP="002C0CCC">
            <w:pPr>
              <w:pStyle w:val="a3"/>
              <w:spacing w:before="100" w:beforeAutospacing="1" w:after="100" w:afterAutospacing="1"/>
              <w:ind w:left="720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>- создание Электронной книг</w:t>
            </w:r>
            <w:proofErr w:type="gramStart"/>
            <w:r w:rsidRPr="006463AD">
              <w:rPr>
                <w:rFonts w:ascii="Minion Pro Cond" w:hAnsi="Minion Pro Cond"/>
              </w:rPr>
              <w:t>и-</w:t>
            </w:r>
            <w:proofErr w:type="gramEnd"/>
            <w:r w:rsidRPr="006463AD">
              <w:rPr>
                <w:rFonts w:ascii="Minion Pro Cond" w:hAnsi="Minion Pro Cond"/>
              </w:rPr>
              <w:t xml:space="preserve"> воспоминаний ветеранов и тружеников тыла поселка Александровка</w:t>
            </w:r>
          </w:p>
          <w:p w:rsidR="002C0CCC" w:rsidRPr="006463AD" w:rsidRDefault="002C0CCC" w:rsidP="002C0CCC">
            <w:pPr>
              <w:pStyle w:val="a3"/>
              <w:spacing w:before="100" w:beforeAutospacing="1" w:after="100" w:afterAutospacing="1"/>
              <w:ind w:left="720"/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- раскрашенный </w:t>
            </w:r>
            <w:proofErr w:type="gramStart"/>
            <w:r w:rsidRPr="006463AD">
              <w:rPr>
                <w:rFonts w:ascii="Minion Pro Cond" w:hAnsi="Minion Pro Cond"/>
              </w:rPr>
              <w:t>АРТ</w:t>
            </w:r>
            <w:proofErr w:type="gramEnd"/>
            <w:r w:rsidRPr="006463AD">
              <w:rPr>
                <w:rFonts w:ascii="Minion Pro Cond" w:hAnsi="Minion Pro Cond"/>
              </w:rPr>
              <w:t xml:space="preserve"> объект</w:t>
            </w:r>
          </w:p>
        </w:tc>
      </w:tr>
      <w:tr w:rsidR="008464C8" w:rsidRPr="006463AD" w:rsidTr="00706F0C">
        <w:tc>
          <w:tcPr>
            <w:tcW w:w="1384" w:type="dxa"/>
          </w:tcPr>
          <w:p w:rsidR="008464C8" w:rsidRPr="006463AD" w:rsidRDefault="008464C8" w:rsidP="00706F0C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Сроки реализации </w:t>
            </w:r>
          </w:p>
        </w:tc>
        <w:tc>
          <w:tcPr>
            <w:tcW w:w="8856" w:type="dxa"/>
          </w:tcPr>
          <w:p w:rsidR="00AF6682" w:rsidRPr="006463AD" w:rsidRDefault="00FF20EC" w:rsidP="00AF6682">
            <w:pPr>
              <w:rPr>
                <w:rFonts w:ascii="Minion Pro Cond" w:hAnsi="Minion Pro Cond"/>
              </w:rPr>
            </w:pPr>
            <w:r w:rsidRPr="006463AD">
              <w:rPr>
                <w:rFonts w:ascii="Minion Pro Cond" w:hAnsi="Minion Pro Cond"/>
              </w:rPr>
              <w:t xml:space="preserve"> </w:t>
            </w:r>
            <w:r w:rsidR="00C13C3F" w:rsidRPr="006463AD">
              <w:rPr>
                <w:rFonts w:ascii="Minion Pro Cond" w:hAnsi="Minion Pro Cond"/>
              </w:rPr>
              <w:t xml:space="preserve">15мая </w:t>
            </w:r>
            <w:r w:rsidRPr="006463AD">
              <w:rPr>
                <w:rFonts w:ascii="Minion Pro Cond" w:hAnsi="Minion Pro Cond"/>
              </w:rPr>
              <w:t>- 22 Июня</w:t>
            </w:r>
            <w:r w:rsidR="002C0CCC" w:rsidRPr="006463AD">
              <w:rPr>
                <w:rFonts w:ascii="Minion Pro Cond" w:hAnsi="Minion Pro Cond"/>
              </w:rPr>
              <w:t xml:space="preserve"> -</w:t>
            </w:r>
            <w:r w:rsidR="008464C8" w:rsidRPr="006463AD">
              <w:rPr>
                <w:rFonts w:ascii="Minion Pro Cond" w:hAnsi="Minion Pro Cond"/>
              </w:rPr>
              <w:t xml:space="preserve">2015 </w:t>
            </w:r>
            <w:proofErr w:type="spellStart"/>
            <w:r w:rsidR="008464C8" w:rsidRPr="006463AD">
              <w:rPr>
                <w:rFonts w:ascii="Minion Pro Cond" w:hAnsi="Minion Pro Cond"/>
              </w:rPr>
              <w:t>уч</w:t>
            </w:r>
            <w:proofErr w:type="spellEnd"/>
            <w:r w:rsidR="008464C8" w:rsidRPr="006463AD">
              <w:rPr>
                <w:rFonts w:ascii="Minion Pro Cond" w:hAnsi="Minion Pro Cond"/>
              </w:rPr>
              <w:t>. год.</w:t>
            </w:r>
            <w:r w:rsidR="00AF6682" w:rsidRPr="006463AD">
              <w:rPr>
                <w:rFonts w:ascii="Minion Pro Cond" w:hAnsi="Minion Pro Cond"/>
              </w:rPr>
              <w:t xml:space="preserve"> </w:t>
            </w:r>
          </w:p>
          <w:p w:rsidR="008464C8" w:rsidRPr="006463AD" w:rsidRDefault="008464C8" w:rsidP="00706F0C">
            <w:pPr>
              <w:ind w:left="360"/>
              <w:rPr>
                <w:rFonts w:ascii="Minion Pro Cond" w:hAnsi="Minion Pro Cond"/>
              </w:rPr>
            </w:pPr>
          </w:p>
        </w:tc>
      </w:tr>
    </w:tbl>
    <w:p w:rsidR="008464C8" w:rsidRPr="006463AD" w:rsidRDefault="0051363A" w:rsidP="008464C8">
      <w:pPr>
        <w:rPr>
          <w:rFonts w:ascii="Minion Pro Cond" w:hAnsi="Minion Pro Cond"/>
        </w:rPr>
      </w:pPr>
      <w:r w:rsidRPr="0051363A">
        <w:rPr>
          <w:rFonts w:ascii="Minion Pro Cond" w:hAnsi="Minion Pro Cond"/>
        </w:rPr>
        <w:object w:dxaOrig="9355" w:dyaOrig="114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68pt;height:572.25pt" o:ole="">
            <v:imagedata r:id="rId5" o:title=""/>
          </v:shape>
          <o:OLEObject Type="Embed" ProgID="Word.Document.12" ShapeID="_x0000_i1026" DrawAspect="Content" ObjectID="_1529586554" r:id="rId6">
            <o:FieldCodes>\s</o:FieldCodes>
          </o:OLEObject>
        </w:object>
      </w:r>
    </w:p>
    <w:p w:rsidR="008464C8" w:rsidRDefault="008464C8" w:rsidP="008464C8">
      <w:pPr>
        <w:rPr>
          <w:rFonts w:ascii="Minion Pro Cond" w:hAnsi="Minion Pro Cond"/>
        </w:rPr>
      </w:pPr>
      <w:r w:rsidRPr="006463AD">
        <w:rPr>
          <w:rFonts w:ascii="Minion Pro Cond" w:hAnsi="Minion Pro Cond"/>
        </w:rPr>
        <w:lastRenderedPageBreak/>
        <w:t>Педагог</w:t>
      </w:r>
      <w:r w:rsidR="00A05E21" w:rsidRPr="006463AD">
        <w:rPr>
          <w:rFonts w:ascii="Minion Pro Cond" w:hAnsi="Minion Pro Cond"/>
        </w:rPr>
        <w:t xml:space="preserve"> </w:t>
      </w:r>
      <w:proofErr w:type="gramStart"/>
      <w:r w:rsidR="00A05E21" w:rsidRPr="006463AD">
        <w:rPr>
          <w:rFonts w:ascii="Minion Pro Cond" w:hAnsi="Minion Pro Cond"/>
        </w:rPr>
        <w:t>–о</w:t>
      </w:r>
      <w:proofErr w:type="gramEnd"/>
      <w:r w:rsidR="00A05E21" w:rsidRPr="006463AD">
        <w:rPr>
          <w:rFonts w:ascii="Minion Pro Cond" w:hAnsi="Minion Pro Cond"/>
        </w:rPr>
        <w:t>рганизатор Тайдакова .В.</w:t>
      </w:r>
      <w:r w:rsidR="005D4894" w:rsidRPr="005D4894">
        <w:t xml:space="preserve"> </w:t>
      </w:r>
      <w:r w:rsidR="005D4894" w:rsidRPr="005D4894">
        <w:rPr>
          <w:rFonts w:ascii="Minion Pro Cond" w:hAnsi="Minion Pro Cond"/>
        </w:rPr>
        <w:object w:dxaOrig="9355" w:dyaOrig="6930">
          <v:shape id="_x0000_i1025" type="#_x0000_t75" style="width:468pt;height:346.5pt" o:ole="">
            <v:imagedata r:id="rId7" o:title=""/>
          </v:shape>
          <o:OLEObject Type="Embed" ProgID="Word.Document.12" ShapeID="_x0000_i1025" DrawAspect="Content" ObjectID="_1529586555" r:id="rId8">
            <o:FieldCodes>\s</o:FieldCodes>
          </o:OLEObject>
        </w:object>
      </w:r>
    </w:p>
    <w:p w:rsidR="005D4894" w:rsidRDefault="005D4894" w:rsidP="008464C8">
      <w:pPr>
        <w:rPr>
          <w:rFonts w:ascii="Minion Pro Cond" w:hAnsi="Minion Pro Cond"/>
        </w:rPr>
      </w:pPr>
    </w:p>
    <w:p w:rsidR="005D4894" w:rsidRDefault="005D4894" w:rsidP="008464C8">
      <w:pPr>
        <w:rPr>
          <w:rFonts w:ascii="Minion Pro Cond" w:hAnsi="Minion Pro Cond"/>
        </w:rPr>
      </w:pPr>
    </w:p>
    <w:p w:rsidR="005D4894" w:rsidRDefault="005D4894" w:rsidP="008464C8">
      <w:pPr>
        <w:rPr>
          <w:rFonts w:ascii="Minion Pro Cond" w:hAnsi="Minion Pro Cond"/>
        </w:rPr>
      </w:pPr>
    </w:p>
    <w:p w:rsidR="005D4894" w:rsidRPr="006463AD" w:rsidRDefault="005D4894" w:rsidP="008464C8">
      <w:pPr>
        <w:rPr>
          <w:rFonts w:ascii="Minion Pro Cond" w:hAnsi="Minion Pro Cond"/>
        </w:rPr>
      </w:pPr>
    </w:p>
    <w:p w:rsidR="008464C8" w:rsidRPr="006463AD" w:rsidRDefault="008F14F3" w:rsidP="008464C8">
      <w:pPr>
        <w:rPr>
          <w:rFonts w:ascii="Minion Pro Cond" w:hAnsi="Minion Pro Cond"/>
        </w:rPr>
      </w:pPr>
      <w:r>
        <w:rPr>
          <w:rFonts w:ascii="Minion Pro Cond" w:hAnsi="Minion Pro Cond"/>
          <w:noProof/>
        </w:rPr>
        <w:drawing>
          <wp:inline distT="0" distB="0" distL="0" distR="0">
            <wp:extent cx="3171825" cy="2100095"/>
            <wp:effectExtent l="19050" t="0" r="9525" b="0"/>
            <wp:docPr id="1" name="Рисунок 1" descr="C:\Users\User\Desktop\мои проекты\Автоквест  Дорога добрых дел\покосное 2\DSC_6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проекты\Автоквест  Дорога добрых дел\покосное 2\DSC_66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0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ion Pro Cond" w:hAnsi="Minion Pro Cond"/>
          <w:noProof/>
        </w:rPr>
        <w:drawing>
          <wp:inline distT="0" distB="0" distL="0" distR="0">
            <wp:extent cx="3218663" cy="2131107"/>
            <wp:effectExtent l="19050" t="0" r="787" b="0"/>
            <wp:docPr id="2" name="Рисунок 2" descr="C:\Users\User\Desktop\мои проекты\Автоквест  Дорога добрых дел\покосное 2\DSC_6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ои проекты\Автоквест  Дорога добрых дел\покосное 2\DSC_662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663" cy="2131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ion Pro Cond" w:hAnsi="Minion Pro Cond"/>
          <w:noProof/>
        </w:rPr>
        <w:lastRenderedPageBreak/>
        <w:drawing>
          <wp:inline distT="0" distB="0" distL="0" distR="0">
            <wp:extent cx="4048125" cy="2680301"/>
            <wp:effectExtent l="19050" t="0" r="9525" b="0"/>
            <wp:docPr id="4" name="Рисунок 4" descr="C:\Users\User\Desktop\мои проекты\Автоквест  Дорога добрых дел\покосное\DSC_6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ои проекты\Автоквест  Дорога добрых дел\покосное\DSC_646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03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inion Pro Cond" w:hAnsi="Minion Pro Cond"/>
          <w:noProof/>
        </w:rPr>
        <w:drawing>
          <wp:inline distT="0" distB="0" distL="0" distR="0">
            <wp:extent cx="4048125" cy="2680302"/>
            <wp:effectExtent l="19050" t="0" r="9525" b="0"/>
            <wp:docPr id="3" name="Рисунок 3" descr="C:\Users\User\Desktop\мои проекты\Автоквест  Дорога добрых дел\покосное\DSC_6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ои проекты\Автоквест  Дорога добрых дел\покосное\DSC_64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68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4894">
        <w:rPr>
          <w:rFonts w:ascii="Minion Pro Cond" w:hAnsi="Minion Pro Cond"/>
          <w:noProof/>
        </w:rPr>
        <w:drawing>
          <wp:inline distT="0" distB="0" distL="0" distR="0">
            <wp:extent cx="4048125" cy="2680302"/>
            <wp:effectExtent l="19050" t="0" r="9525" b="0"/>
            <wp:docPr id="5" name="Рисунок 1" descr="C:\Users\User\Desktop\мои проекты\Автоквест  Дорога добрых дел\покосное\DSC_6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мои проекты\Автоквест  Дорога добрых дел\покосное\DSC_66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568" cy="2680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64C8" w:rsidRPr="006463AD" w:rsidSect="00AB5FA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nion Pro Cond">
    <w:altName w:val="Times New Roman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289"/>
    <w:multiLevelType w:val="hybridMultilevel"/>
    <w:tmpl w:val="D2D6152E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1">
    <w:nsid w:val="3466596C"/>
    <w:multiLevelType w:val="hybridMultilevel"/>
    <w:tmpl w:val="D2D6152E"/>
    <w:lvl w:ilvl="0" w:tplc="0419000F">
      <w:start w:val="1"/>
      <w:numFmt w:val="decimal"/>
      <w:lvlText w:val="%1."/>
      <w:lvlJc w:val="left"/>
      <w:pPr>
        <w:ind w:left="998" w:hanging="360"/>
      </w:pPr>
    </w:lvl>
    <w:lvl w:ilvl="1" w:tplc="04190019" w:tentative="1">
      <w:start w:val="1"/>
      <w:numFmt w:val="lowerLetter"/>
      <w:lvlText w:val="%2."/>
      <w:lvlJc w:val="left"/>
      <w:pPr>
        <w:ind w:left="1718" w:hanging="360"/>
      </w:pPr>
    </w:lvl>
    <w:lvl w:ilvl="2" w:tplc="0419001B" w:tentative="1">
      <w:start w:val="1"/>
      <w:numFmt w:val="lowerRoman"/>
      <w:lvlText w:val="%3."/>
      <w:lvlJc w:val="right"/>
      <w:pPr>
        <w:ind w:left="2438" w:hanging="180"/>
      </w:pPr>
    </w:lvl>
    <w:lvl w:ilvl="3" w:tplc="0419000F" w:tentative="1">
      <w:start w:val="1"/>
      <w:numFmt w:val="decimal"/>
      <w:lvlText w:val="%4."/>
      <w:lvlJc w:val="left"/>
      <w:pPr>
        <w:ind w:left="3158" w:hanging="360"/>
      </w:pPr>
    </w:lvl>
    <w:lvl w:ilvl="4" w:tplc="04190019" w:tentative="1">
      <w:start w:val="1"/>
      <w:numFmt w:val="lowerLetter"/>
      <w:lvlText w:val="%5."/>
      <w:lvlJc w:val="left"/>
      <w:pPr>
        <w:ind w:left="3878" w:hanging="360"/>
      </w:pPr>
    </w:lvl>
    <w:lvl w:ilvl="5" w:tplc="0419001B" w:tentative="1">
      <w:start w:val="1"/>
      <w:numFmt w:val="lowerRoman"/>
      <w:lvlText w:val="%6."/>
      <w:lvlJc w:val="right"/>
      <w:pPr>
        <w:ind w:left="4598" w:hanging="180"/>
      </w:pPr>
    </w:lvl>
    <w:lvl w:ilvl="6" w:tplc="0419000F" w:tentative="1">
      <w:start w:val="1"/>
      <w:numFmt w:val="decimal"/>
      <w:lvlText w:val="%7."/>
      <w:lvlJc w:val="left"/>
      <w:pPr>
        <w:ind w:left="5318" w:hanging="360"/>
      </w:pPr>
    </w:lvl>
    <w:lvl w:ilvl="7" w:tplc="04190019" w:tentative="1">
      <w:start w:val="1"/>
      <w:numFmt w:val="lowerLetter"/>
      <w:lvlText w:val="%8."/>
      <w:lvlJc w:val="left"/>
      <w:pPr>
        <w:ind w:left="6038" w:hanging="360"/>
      </w:pPr>
    </w:lvl>
    <w:lvl w:ilvl="8" w:tplc="0419001B" w:tentative="1">
      <w:start w:val="1"/>
      <w:numFmt w:val="lowerRoman"/>
      <w:lvlText w:val="%9."/>
      <w:lvlJc w:val="right"/>
      <w:pPr>
        <w:ind w:left="6758" w:hanging="180"/>
      </w:pPr>
    </w:lvl>
  </w:abstractNum>
  <w:abstractNum w:abstractNumId="2">
    <w:nsid w:val="6090318C"/>
    <w:multiLevelType w:val="hybridMultilevel"/>
    <w:tmpl w:val="6434A6D6"/>
    <w:lvl w:ilvl="0" w:tplc="FFFAA2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C57D0"/>
    <w:multiLevelType w:val="hybridMultilevel"/>
    <w:tmpl w:val="40ECF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F55E1F"/>
    <w:multiLevelType w:val="hybridMultilevel"/>
    <w:tmpl w:val="25326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4C8"/>
    <w:rsid w:val="00084E76"/>
    <w:rsid w:val="000F6728"/>
    <w:rsid w:val="00140123"/>
    <w:rsid w:val="002A1DFF"/>
    <w:rsid w:val="002C0CCC"/>
    <w:rsid w:val="00313BF8"/>
    <w:rsid w:val="0037084D"/>
    <w:rsid w:val="00385285"/>
    <w:rsid w:val="003A1839"/>
    <w:rsid w:val="003C3871"/>
    <w:rsid w:val="004B1A88"/>
    <w:rsid w:val="004F2B19"/>
    <w:rsid w:val="0051363A"/>
    <w:rsid w:val="005D4894"/>
    <w:rsid w:val="006463AD"/>
    <w:rsid w:val="00667FCA"/>
    <w:rsid w:val="00754E4E"/>
    <w:rsid w:val="008071AB"/>
    <w:rsid w:val="008464C8"/>
    <w:rsid w:val="00890691"/>
    <w:rsid w:val="008F14F3"/>
    <w:rsid w:val="00A05E21"/>
    <w:rsid w:val="00A31CB8"/>
    <w:rsid w:val="00A32AFC"/>
    <w:rsid w:val="00A57963"/>
    <w:rsid w:val="00AF6682"/>
    <w:rsid w:val="00C13C3F"/>
    <w:rsid w:val="00C36C13"/>
    <w:rsid w:val="00C70BFC"/>
    <w:rsid w:val="00CE362C"/>
    <w:rsid w:val="00D84E58"/>
    <w:rsid w:val="00DE0E9A"/>
    <w:rsid w:val="00DE33DE"/>
    <w:rsid w:val="00DE7515"/>
    <w:rsid w:val="00E63216"/>
    <w:rsid w:val="00E64649"/>
    <w:rsid w:val="00EB6E23"/>
    <w:rsid w:val="00F93698"/>
    <w:rsid w:val="00FD6881"/>
    <w:rsid w:val="00FF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4C8"/>
    <w:pPr>
      <w:ind w:left="708"/>
    </w:pPr>
  </w:style>
  <w:style w:type="paragraph" w:customStyle="1" w:styleId="1">
    <w:name w:val="Абзац списка1"/>
    <w:basedOn w:val="a"/>
    <w:rsid w:val="008464C8"/>
    <w:pPr>
      <w:suppressAutoHyphens/>
      <w:ind w:left="720"/>
    </w:pPr>
    <w:rPr>
      <w:rFonts w:ascii="Arial" w:eastAsia="SimSun" w:hAnsi="Arial" w:cs="Mangal"/>
      <w:kern w:val="1"/>
      <w:lang w:val="en-US" w:eastAsia="hi-IN" w:bidi="hi-IN"/>
    </w:rPr>
  </w:style>
  <w:style w:type="paragraph" w:styleId="a4">
    <w:name w:val="Normal (Web)"/>
    <w:basedOn w:val="a"/>
    <w:uiPriority w:val="99"/>
    <w:unhideWhenUsed/>
    <w:rsid w:val="008464C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464C8"/>
  </w:style>
  <w:style w:type="paragraph" w:styleId="a5">
    <w:name w:val="Balloon Text"/>
    <w:basedOn w:val="a"/>
    <w:link w:val="a6"/>
    <w:uiPriority w:val="99"/>
    <w:semiHidden/>
    <w:unhideWhenUsed/>
    <w:rsid w:val="008F14F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14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2.docx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11" Type="http://schemas.openxmlformats.org/officeDocument/2006/relationships/image" Target="media/image5.jpeg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27</cp:revision>
  <cp:lastPrinted>2015-06-04T07:42:00Z</cp:lastPrinted>
  <dcterms:created xsi:type="dcterms:W3CDTF">2015-02-02T03:12:00Z</dcterms:created>
  <dcterms:modified xsi:type="dcterms:W3CDTF">2016-07-09T08:23:00Z</dcterms:modified>
</cp:coreProperties>
</file>