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503" w:rsidRDefault="0036251F" w:rsidP="0052122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     </w:t>
      </w:r>
      <w:r w:rsidR="005B6503">
        <w:rPr>
          <w:rFonts w:ascii="Arial" w:hAnsi="Arial" w:cs="Arial"/>
          <w:color w:val="333333"/>
        </w:rPr>
        <w:t xml:space="preserve">                                  «</w:t>
      </w:r>
      <w:proofErr w:type="gramStart"/>
      <w:r w:rsidR="005B6503">
        <w:rPr>
          <w:rFonts w:ascii="Arial" w:hAnsi="Arial" w:cs="Arial"/>
          <w:color w:val="333333"/>
        </w:rPr>
        <w:t>СКАЗОЧНАЯ  ГЖЕЛЬ</w:t>
      </w:r>
      <w:proofErr w:type="gramEnd"/>
      <w:r w:rsidR="005B6503">
        <w:rPr>
          <w:rFonts w:ascii="Arial" w:hAnsi="Arial" w:cs="Arial"/>
          <w:color w:val="333333"/>
        </w:rPr>
        <w:t>»</w:t>
      </w:r>
    </w:p>
    <w:p w:rsidR="005B6503" w:rsidRDefault="005B6503" w:rsidP="0052122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                                            (</w:t>
      </w:r>
      <w:proofErr w:type="gramStart"/>
      <w:r>
        <w:rPr>
          <w:rFonts w:ascii="Arial" w:hAnsi="Arial" w:cs="Arial"/>
          <w:color w:val="333333"/>
        </w:rPr>
        <w:t>мастер</w:t>
      </w:r>
      <w:proofErr w:type="gramEnd"/>
      <w:r>
        <w:rPr>
          <w:rFonts w:ascii="Arial" w:hAnsi="Arial" w:cs="Arial"/>
          <w:color w:val="333333"/>
        </w:rPr>
        <w:t>-класс)</w:t>
      </w:r>
    </w:p>
    <w:p w:rsidR="00521222" w:rsidRPr="005B6503" w:rsidRDefault="0036251F" w:rsidP="0052122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  </w:t>
      </w:r>
      <w:r w:rsidR="00521222">
        <w:rPr>
          <w:rFonts w:ascii="Arial" w:hAnsi="Arial" w:cs="Arial"/>
          <w:color w:val="333333"/>
        </w:rPr>
        <w:t>Основная задача развития эстетических чувств дошкольников-художественное восприятие, эмоциональный отклик на красоту окружающего мира, произведений народного и профессионального искусства (изделия народных промыслов, предметы быта, одежды). Обращение к предметному миру является очень действенным средством воспитания культуры, доступно и интересно ребенку, даже малышу. Предмет-главное наше "учебное пособие", которое дети могут потрогать, пощупать.</w:t>
      </w:r>
      <w:r w:rsidR="005B6503" w:rsidRPr="005B650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B6503" w:rsidRPr="005B6503">
        <w:rPr>
          <w:rFonts w:ascii="Arial" w:hAnsi="Arial" w:cs="Arial"/>
          <w:noProof/>
          <w:color w:val="333333"/>
        </w:rPr>
        <w:drawing>
          <wp:inline distT="0" distB="0" distL="0" distR="0">
            <wp:extent cx="5142865" cy="3114675"/>
            <wp:effectExtent l="0" t="0" r="635" b="9525"/>
            <wp:docPr id="1" name="Рисунок 1" descr="I:\108___08\IMG_05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108___08\IMG_0529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660" cy="311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503" w:rsidRDefault="0036251F" w:rsidP="0052122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    </w:t>
      </w:r>
      <w:r w:rsidR="005B6503">
        <w:rPr>
          <w:rFonts w:ascii="Arial" w:hAnsi="Arial" w:cs="Arial"/>
          <w:color w:val="333333"/>
        </w:rPr>
        <w:t xml:space="preserve">            </w:t>
      </w:r>
      <w:bookmarkStart w:id="0" w:name="_GoBack"/>
      <w:bookmarkEnd w:id="0"/>
      <w:r>
        <w:rPr>
          <w:rFonts w:ascii="Arial" w:hAnsi="Arial" w:cs="Arial"/>
          <w:color w:val="333333"/>
        </w:rPr>
        <w:t xml:space="preserve"> </w:t>
      </w:r>
      <w:r w:rsidR="00521222">
        <w:rPr>
          <w:rFonts w:ascii="Arial" w:hAnsi="Arial" w:cs="Arial"/>
          <w:color w:val="333333"/>
        </w:rPr>
        <w:t>Предлагаю Вашему вниманию комплект для кухни.</w:t>
      </w:r>
      <w:r w:rsidR="005B6503" w:rsidRPr="005B6503">
        <w:rPr>
          <w:rFonts w:ascii="Arial" w:hAnsi="Arial" w:cs="Arial"/>
          <w:noProof/>
          <w:color w:val="333333"/>
        </w:rPr>
        <w:t xml:space="preserve"> </w:t>
      </w:r>
      <w:r w:rsidR="005B6503" w:rsidRPr="005B6503">
        <w:rPr>
          <w:rFonts w:ascii="Arial" w:hAnsi="Arial" w:cs="Arial"/>
          <w:noProof/>
          <w:color w:val="333333"/>
        </w:rPr>
        <w:drawing>
          <wp:inline distT="0" distB="0" distL="0" distR="0" wp14:anchorId="05A9A57C" wp14:editId="583E28D0">
            <wp:extent cx="5362575" cy="3879850"/>
            <wp:effectExtent l="0" t="0" r="9525" b="6350"/>
            <wp:docPr id="7" name="Рисунок 7" descr="I:\108___08\IMG_0534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108___08\IMG_0534 (1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522" cy="388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22" w:rsidRDefault="005B6503" w:rsidP="0052122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        </w:t>
      </w:r>
      <w:r w:rsidR="00521222">
        <w:rPr>
          <w:rFonts w:ascii="Arial" w:hAnsi="Arial" w:cs="Arial"/>
          <w:color w:val="333333"/>
        </w:rPr>
        <w:t>Для работы вам потребуется: ткань синего, белого и голубого цвета, набивная ткань с подходящим рисунком (я использовала клетку синего и белого цвета, ножницы, нитки, игла, вата для набивания куклы- игрушки, нитки голубого и синего цвета, тонкий поролон.</w:t>
      </w:r>
    </w:p>
    <w:p w:rsidR="00521222" w:rsidRDefault="0036251F" w:rsidP="0052122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 xml:space="preserve">      </w:t>
      </w:r>
      <w:r w:rsidR="00521222">
        <w:rPr>
          <w:rFonts w:ascii="Arial" w:hAnsi="Arial" w:cs="Arial"/>
          <w:color w:val="333333"/>
        </w:rPr>
        <w:t>Последовательность выполнения куклы-грелки:1. Из ткани синего цвета вырезать нижнюю юбку вместе с подкладкой (тонкий поролон, сшить. 2. Раскроить верхнюю юбку из белой ткани, учитывая вышивку и обработку фестонов по нижнему краю. Нанести рисунок. Совместить края нижней и верхней юбки и собрать в густую сборку, стянув на талии.</w:t>
      </w:r>
    </w:p>
    <w:p w:rsidR="00521222" w:rsidRDefault="00521222" w:rsidP="0052122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3. Из ткани синего цвета вырезать туловище. Из белой ткани-голову и кисти рук (с прибавкой на швы 0, 5 см</w:t>
      </w:r>
      <w:proofErr w:type="gramStart"/>
      <w:r>
        <w:rPr>
          <w:rFonts w:ascii="Arial" w:hAnsi="Arial" w:cs="Arial"/>
          <w:color w:val="333333"/>
        </w:rPr>
        <w:t>) .Все</w:t>
      </w:r>
      <w:proofErr w:type="gramEnd"/>
      <w:r>
        <w:rPr>
          <w:rFonts w:ascii="Arial" w:hAnsi="Arial" w:cs="Arial"/>
          <w:color w:val="333333"/>
        </w:rPr>
        <w:t xml:space="preserve"> детали сшить, очень плотно набить ватой. В нижнюю часть туловища вшить донышко из картона, обтянутое тканью. Юбку зафиксировать на талии куклы и пришить.</w:t>
      </w:r>
    </w:p>
    <w:p w:rsidR="00521222" w:rsidRDefault="00521222" w:rsidP="0052122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4. Из ткани подходящего рисунка выкроить фартук, из голубой-оборку и бретели. Края изделия обработать швом "зигзаг".</w:t>
      </w:r>
    </w:p>
    <w:p w:rsidR="005B6503" w:rsidRDefault="005B6503" w:rsidP="0052122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 w:rsidRPr="005B6503">
        <w:rPr>
          <w:rFonts w:ascii="Arial" w:hAnsi="Arial" w:cs="Arial"/>
          <w:noProof/>
          <w:color w:val="333333"/>
        </w:rPr>
        <w:drawing>
          <wp:inline distT="0" distB="0" distL="0" distR="0">
            <wp:extent cx="5657480" cy="5362575"/>
            <wp:effectExtent l="0" t="0" r="635" b="0"/>
            <wp:docPr id="2" name="Рисунок 2" descr="I:\108___08\IMG_053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108___08\IMG_0531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985" cy="536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22" w:rsidRDefault="00521222" w:rsidP="0052122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  <w:shd w:val="clear" w:color="auto" w:fill="FFFFFF"/>
        </w:rPr>
        <w:t>5. Прическа выполнена из пряжи голубого цвета: нити нужной длины распределить на голове и прошить пробор швом "вперед иголку", распределить нити на 3 пряди и сплести косички, вплетая в нити тонкую проволоку, уложить улиткой по бокам головы куклы и сзади.</w:t>
      </w:r>
      <w:r w:rsidRPr="00521222"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>Сверху голову куклы можно украсить пучком (я оплела проволоку нитками другого цвета, прикрепить бантик.</w:t>
      </w:r>
    </w:p>
    <w:p w:rsidR="00521222" w:rsidRDefault="00521222" w:rsidP="0052122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Лицо куклы, а также узор на верхней юбке я нанесла обыкновенными гуашевыми красками с добавлением жидкости для снятия лака (очень быстро сохнет и не пачкает потом изделие</w:t>
      </w:r>
      <w:proofErr w:type="gramStart"/>
      <w:r>
        <w:rPr>
          <w:rFonts w:ascii="Arial" w:hAnsi="Arial" w:cs="Arial"/>
          <w:color w:val="333333"/>
        </w:rPr>
        <w:t>) .</w:t>
      </w:r>
      <w:proofErr w:type="gramEnd"/>
      <w:r w:rsidRPr="00521222"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>, а края фестонов вышила нитками контрастного цвета. После выполнения работы появилось желание сделать комплект полностью.</w:t>
      </w:r>
    </w:p>
    <w:p w:rsidR="005B6503" w:rsidRDefault="005B6503" w:rsidP="0052122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 xml:space="preserve">               </w:t>
      </w:r>
      <w:r w:rsidRPr="005B6503">
        <w:rPr>
          <w:rFonts w:ascii="Arial" w:hAnsi="Arial" w:cs="Arial"/>
          <w:noProof/>
          <w:color w:val="333333"/>
        </w:rPr>
        <w:drawing>
          <wp:inline distT="0" distB="0" distL="0" distR="0">
            <wp:extent cx="3866515" cy="5305192"/>
            <wp:effectExtent l="0" t="0" r="635" b="0"/>
            <wp:docPr id="3" name="Рисунок 3" descr="I:\108___08\IMG_0535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108___08\IMG_0535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291" cy="53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51F" w:rsidRDefault="0036251F" w:rsidP="0052122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      </w:t>
      </w:r>
      <w:r w:rsidR="00521222">
        <w:rPr>
          <w:rFonts w:ascii="Arial" w:hAnsi="Arial" w:cs="Arial"/>
          <w:color w:val="333333"/>
        </w:rPr>
        <w:t>В технике папье-маше выполнила чайник, чашку, блюдца (использовала набор детской кукольной посуды</w:t>
      </w:r>
      <w:proofErr w:type="gramStart"/>
      <w:r w:rsidR="00521222">
        <w:rPr>
          <w:rFonts w:ascii="Arial" w:hAnsi="Arial" w:cs="Arial"/>
          <w:color w:val="333333"/>
        </w:rPr>
        <w:t>) .</w:t>
      </w:r>
      <w:proofErr w:type="gramEnd"/>
    </w:p>
    <w:p w:rsidR="005B6503" w:rsidRDefault="005B6503" w:rsidP="0052122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        </w:t>
      </w:r>
      <w:r w:rsidRPr="005B6503">
        <w:rPr>
          <w:rFonts w:ascii="Arial" w:hAnsi="Arial" w:cs="Arial"/>
          <w:noProof/>
          <w:color w:val="333333"/>
        </w:rPr>
        <w:drawing>
          <wp:inline distT="0" distB="0" distL="0" distR="0">
            <wp:extent cx="4629150" cy="3409950"/>
            <wp:effectExtent l="0" t="0" r="0" b="0"/>
            <wp:docPr id="5" name="Рисунок 5" descr="I:\108___08\IMG_0533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108___08\IMG_0533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02" cy="341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503" w:rsidRDefault="005B6503" w:rsidP="0052122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  </w:t>
      </w:r>
    </w:p>
    <w:p w:rsidR="005B6503" w:rsidRDefault="005B6503" w:rsidP="0052122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  <w:shd w:val="clear" w:color="auto" w:fill="FFFFFF"/>
        </w:rPr>
      </w:pPr>
    </w:p>
    <w:p w:rsidR="005B6503" w:rsidRDefault="005B6503" w:rsidP="0052122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lastRenderedPageBreak/>
        <w:t xml:space="preserve">          </w:t>
      </w:r>
      <w:r w:rsidR="00521222">
        <w:rPr>
          <w:rFonts w:ascii="Arial" w:hAnsi="Arial" w:cs="Arial"/>
          <w:color w:val="333333"/>
          <w:shd w:val="clear" w:color="auto" w:fill="FFFFFF"/>
        </w:rPr>
        <w:t>Прихватка-рыбка выполнена следующим образом: вырезала 2 круга из синей и белой ткани, поролоновую прокладку, на белую ткань нанесла рисунок (также как и лицо куклы, сшила, оставив место для хвостика, сшила все детали, обработав края "</w:t>
      </w:r>
      <w:proofErr w:type="spellStart"/>
      <w:r w:rsidR="00521222">
        <w:rPr>
          <w:rFonts w:ascii="Arial" w:hAnsi="Arial" w:cs="Arial"/>
          <w:color w:val="333333"/>
          <w:shd w:val="clear" w:color="auto" w:fill="FFFFFF"/>
        </w:rPr>
        <w:t>руликом</w:t>
      </w:r>
      <w:proofErr w:type="spellEnd"/>
      <w:r w:rsidR="00521222">
        <w:rPr>
          <w:rFonts w:ascii="Arial" w:hAnsi="Arial" w:cs="Arial"/>
          <w:color w:val="333333"/>
          <w:shd w:val="clear" w:color="auto" w:fill="FFFFFF"/>
        </w:rPr>
        <w:t xml:space="preserve">"(кроить </w:t>
      </w:r>
      <w:proofErr w:type="spellStart"/>
      <w:r w:rsidR="00521222">
        <w:rPr>
          <w:rFonts w:ascii="Arial" w:hAnsi="Arial" w:cs="Arial"/>
          <w:color w:val="333333"/>
          <w:shd w:val="clear" w:color="auto" w:fill="FFFFFF"/>
        </w:rPr>
        <w:t>по-косой</w:t>
      </w:r>
      <w:proofErr w:type="spellEnd"/>
      <w:r w:rsidR="00521222">
        <w:rPr>
          <w:rFonts w:ascii="Arial" w:hAnsi="Arial" w:cs="Arial"/>
          <w:color w:val="333333"/>
          <w:shd w:val="clear" w:color="auto" w:fill="FFFFFF"/>
        </w:rPr>
        <w:t>) из клетчатой ткани, ротик рыбки- бантик, такой же, как н</w:t>
      </w:r>
      <w:r>
        <w:rPr>
          <w:rFonts w:ascii="Arial" w:hAnsi="Arial" w:cs="Arial"/>
          <w:color w:val="333333"/>
          <w:shd w:val="clear" w:color="auto" w:fill="FFFFFF"/>
        </w:rPr>
        <w:t>а голове у куклы.</w:t>
      </w:r>
      <w:r w:rsidRPr="00521222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5B6503">
        <w:rPr>
          <w:rFonts w:ascii="Arial" w:hAnsi="Arial" w:cs="Arial"/>
          <w:noProof/>
          <w:color w:val="333333"/>
          <w:shd w:val="clear" w:color="auto" w:fill="FFFFFF"/>
        </w:rPr>
        <w:drawing>
          <wp:inline distT="0" distB="0" distL="0" distR="0" wp14:anchorId="02445504" wp14:editId="127E276A">
            <wp:extent cx="4695825" cy="3522747"/>
            <wp:effectExtent l="0" t="0" r="0" b="1905"/>
            <wp:docPr id="4" name="Рисунок 4" descr="I:\108___08\IMG_0539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108___08\IMG_0539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077" cy="352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222" w:rsidRPr="00521222">
        <w:rPr>
          <w:rFonts w:ascii="Arial" w:hAnsi="Arial" w:cs="Arial"/>
          <w:color w:val="333333"/>
          <w:shd w:val="clear" w:color="auto" w:fill="FFFFFF"/>
        </w:rPr>
        <w:t xml:space="preserve"> </w:t>
      </w:r>
    </w:p>
    <w:p w:rsidR="005B6503" w:rsidRDefault="005B6503" w:rsidP="0052122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              </w:t>
      </w:r>
      <w:r w:rsidR="00521222">
        <w:rPr>
          <w:rFonts w:ascii="Arial" w:hAnsi="Arial" w:cs="Arial"/>
          <w:color w:val="333333"/>
          <w:shd w:val="clear" w:color="auto" w:fill="FFFFFF"/>
        </w:rPr>
        <w:t>Образцы росписи я взяла из альбома "сказочная гжель" (Мозаика-синтез, Москва, 1999 г)</w:t>
      </w:r>
      <w:r w:rsidR="00521222" w:rsidRPr="00521222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521222">
        <w:rPr>
          <w:rFonts w:ascii="Arial" w:hAnsi="Arial" w:cs="Arial"/>
          <w:color w:val="333333"/>
          <w:shd w:val="clear" w:color="auto" w:fill="FFFFFF"/>
        </w:rPr>
        <w:t xml:space="preserve">Вот такой у меня получился комплект для кухни. </w:t>
      </w:r>
      <w:r w:rsidR="0036251F">
        <w:rPr>
          <w:rFonts w:ascii="Arial" w:hAnsi="Arial" w:cs="Arial"/>
          <w:color w:val="333333"/>
          <w:shd w:val="clear" w:color="auto" w:fill="FFFFFF"/>
        </w:rPr>
        <w:t xml:space="preserve">  </w:t>
      </w:r>
      <w:r>
        <w:rPr>
          <w:rFonts w:ascii="Arial" w:hAnsi="Arial" w:cs="Arial"/>
          <w:color w:val="333333"/>
          <w:shd w:val="clear" w:color="auto" w:fill="FFFFFF"/>
        </w:rPr>
        <w:t xml:space="preserve">   </w:t>
      </w:r>
    </w:p>
    <w:p w:rsidR="0036251F" w:rsidRDefault="005B6503" w:rsidP="0052122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          </w:t>
      </w:r>
      <w:r w:rsidRPr="005B6503">
        <w:rPr>
          <w:rFonts w:ascii="Arial" w:hAnsi="Arial" w:cs="Arial"/>
          <w:noProof/>
          <w:color w:val="333333"/>
          <w:shd w:val="clear" w:color="auto" w:fill="FFFFFF"/>
        </w:rPr>
        <w:drawing>
          <wp:inline distT="0" distB="0" distL="0" distR="0">
            <wp:extent cx="4610100" cy="3458512"/>
            <wp:effectExtent l="0" t="0" r="0" b="8890"/>
            <wp:docPr id="6" name="Рисунок 6" descr="I:\108___08\IMG_0540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108___08\IMG_0540 (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106" cy="345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51F">
        <w:rPr>
          <w:rFonts w:ascii="Arial" w:hAnsi="Arial" w:cs="Arial"/>
          <w:color w:val="333333"/>
          <w:shd w:val="clear" w:color="auto" w:fill="FFFFFF"/>
        </w:rPr>
        <w:t xml:space="preserve">  </w:t>
      </w:r>
    </w:p>
    <w:p w:rsidR="00521222" w:rsidRDefault="0036251F" w:rsidP="0052122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       </w:t>
      </w:r>
      <w:r w:rsidR="00521222">
        <w:rPr>
          <w:rFonts w:ascii="Arial" w:hAnsi="Arial" w:cs="Arial"/>
          <w:color w:val="333333"/>
          <w:shd w:val="clear" w:color="auto" w:fill="FFFFFF"/>
        </w:rPr>
        <w:t>Теперь он занимает достойное место в уголке патриотического воспитания в группе.</w:t>
      </w:r>
    </w:p>
    <w:p w:rsidR="00B34A7F" w:rsidRDefault="00B34A7F"/>
    <w:sectPr w:rsidR="00B34A7F" w:rsidSect="005B6503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222"/>
    <w:rsid w:val="0036251F"/>
    <w:rsid w:val="00521222"/>
    <w:rsid w:val="005B6503"/>
    <w:rsid w:val="00B34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B52829-8DC9-4F03-BBEB-0F763AEAB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1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7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450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2016-07-28T09:11:00Z</dcterms:created>
  <dcterms:modified xsi:type="dcterms:W3CDTF">2016-07-28T09:42:00Z</dcterms:modified>
</cp:coreProperties>
</file>