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5F" w:rsidRPr="0035715F" w:rsidRDefault="0035715F" w:rsidP="00357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35715F">
        <w:rPr>
          <w:rFonts w:ascii="Times New Roman" w:hAnsi="Times New Roman" w:cs="Times New Roman"/>
          <w:b/>
          <w:bCs/>
          <w:sz w:val="28"/>
          <w:szCs w:val="28"/>
        </w:rPr>
        <w:t xml:space="preserve">   логико-математического мышления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</w:p>
    <w:p w:rsidR="00B1161E" w:rsidRPr="0035715F" w:rsidRDefault="0035715F" w:rsidP="00357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1161E" w:rsidRPr="0035715F">
        <w:rPr>
          <w:rFonts w:ascii="Times New Roman" w:hAnsi="Times New Roman" w:cs="Times New Roman"/>
          <w:b/>
          <w:bCs/>
          <w:sz w:val="28"/>
          <w:szCs w:val="28"/>
        </w:rPr>
        <w:t>спользование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="00B1161E" w:rsidRPr="0035715F">
        <w:rPr>
          <w:rFonts w:ascii="Times New Roman" w:hAnsi="Times New Roman" w:cs="Times New Roman"/>
          <w:b/>
          <w:bCs/>
          <w:sz w:val="28"/>
          <w:szCs w:val="28"/>
        </w:rPr>
        <w:t xml:space="preserve"> современных технологий</w:t>
      </w:r>
    </w:p>
    <w:p w:rsidR="00B1161E" w:rsidRDefault="0035715F" w:rsidP="0035715F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B1161E" w:rsidRPr="0035715F">
        <w:rPr>
          <w:rFonts w:ascii="Times New Roman" w:hAnsi="Times New Roman" w:cs="Times New Roman"/>
          <w:b/>
          <w:bCs/>
          <w:sz w:val="28"/>
          <w:szCs w:val="28"/>
        </w:rPr>
        <w:t>детей дошкольного возраста с учетом  ФГОС.</w:t>
      </w:r>
    </w:p>
    <w:p w:rsidR="0035715F" w:rsidRDefault="0035715F" w:rsidP="0035715F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35715F" w:rsidRPr="0035715F" w:rsidRDefault="0035715F" w:rsidP="0035715F">
      <w:pPr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5715F">
        <w:rPr>
          <w:rFonts w:ascii="Times New Roman" w:hAnsi="Times New Roman" w:cs="Times New Roman"/>
          <w:bCs/>
          <w:sz w:val="28"/>
          <w:szCs w:val="28"/>
        </w:rPr>
        <w:t>(Из опыта работы воспитатель Левчугова Н. Н.)</w:t>
      </w:r>
    </w:p>
    <w:p w:rsidR="0035715F" w:rsidRPr="0035715F" w:rsidRDefault="0035715F" w:rsidP="0035715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161E" w:rsidRDefault="00B1161E" w:rsidP="00B1161E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Основной </w:t>
      </w:r>
      <w:r>
        <w:rPr>
          <w:rFonts w:ascii="Times New Roman" w:hAnsi="Times New Roman" w:cs="Times New Roman"/>
          <w:sz w:val="28"/>
          <w:szCs w:val="28"/>
        </w:rPr>
        <w:t xml:space="preserve"> задачей  современной системы образования является раскрытие способностей каждого ребёнка, воспитание личности, готовой к обучению  в высокотехнологичном информационном обществе, умение использовать информационные технологии, чтобы процесс обучение не превращался в механические  заучивания определенных знаний. </w:t>
      </w:r>
    </w:p>
    <w:p w:rsidR="00B1161E" w:rsidRDefault="00B1161E" w:rsidP="00B1161E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математического образования детей дошкольного возраста  осуществляется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>
        <w:rPr>
          <w:rFonts w:ascii="Times New Roman" w:hAnsi="Times New Roman" w:cs="Times New Roman"/>
          <w:sz w:val="28"/>
          <w:szCs w:val="28"/>
        </w:rPr>
        <w:t>–математического мышления ребенка.</w:t>
      </w:r>
      <w:r>
        <w:rPr>
          <w:rFonts w:ascii="Times New Roman" w:hAnsi="Times New Roman" w:cs="Times New Roman"/>
          <w:sz w:val="28"/>
          <w:szCs w:val="28"/>
        </w:rPr>
        <w:br/>
        <w:t>Понятие «логико-математическое развитие» и понятие «математическое развитие»  является тождественным.         Под </w:t>
      </w:r>
      <w:r>
        <w:rPr>
          <w:rFonts w:ascii="Times New Roman" w:hAnsi="Times New Roman" w:cs="Times New Roman"/>
          <w:bCs/>
          <w:sz w:val="28"/>
          <w:szCs w:val="28"/>
        </w:rPr>
        <w:t>логико-математическим развитием дошкольников</w:t>
      </w:r>
      <w:r>
        <w:rPr>
          <w:rFonts w:ascii="Times New Roman" w:hAnsi="Times New Roman" w:cs="Times New Roman"/>
          <w:sz w:val="28"/>
          <w:szCs w:val="28"/>
        </w:rPr>
        <w:t> следует понимать положительные  изменения в познавательной сфере личности, которые происходят  благодаря  освоению математических представлений и связанных с ними логических операций.</w:t>
      </w:r>
    </w:p>
    <w:p w:rsidR="00B1161E" w:rsidRDefault="00B1161E" w:rsidP="00B1161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ачем логика маленькому ребенку?   Навыки, умения, приобретенные в дошкольный период, будут служить фундаментом для получения знаний и развития способностей в обучение в дальнейшем.  Важным  навыков является навык логического мышления, способность «действовать в уме». Ребенку, не овладевшему приемами логического мышления, труднее будет даваться учеба - решение задач, выполнение упражнений потребуют больших затрат времени и сил.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61E" w:rsidRDefault="00B1161E" w:rsidP="00B1161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Работу  по данному направлению осуществляю   с учетом интеграцией</w:t>
      </w:r>
    </w:p>
    <w:p w:rsidR="00B1161E" w:rsidRDefault="00B1161E" w:rsidP="00B116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областей: логико-математическое развитие и освоение краеведческих представлений; логико-математическое и речевое развитие; логико-математическое и художественно- эстетическое развитие; логико-математическое и физическое развитие. Такой интегрированный подход удается  реализовать благодаря тому, что всё,  </w:t>
      </w:r>
      <w:r>
        <w:rPr>
          <w:rFonts w:ascii="Times New Roman" w:hAnsi="Times New Roman" w:cs="Times New Roman"/>
          <w:sz w:val="28"/>
          <w:szCs w:val="28"/>
        </w:rPr>
        <w:t>что нас окружает, подчинено законам математики: все можно посчитать и измерить, расположить в пространстве и найти сходство с геометрическими формами.</w:t>
      </w:r>
    </w:p>
    <w:p w:rsidR="00B1161E" w:rsidRDefault="00B1161E" w:rsidP="00B1161E">
      <w:pPr>
        <w:spacing w:after="0" w:line="240" w:lineRule="auto"/>
        <w:ind w:firstLine="36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выше поставленных задач в  работе использую современные технологии и подходы:   </w:t>
      </w:r>
      <w:r>
        <w:rPr>
          <w:rFonts w:ascii="Times New Roman" w:hAnsi="Times New Roman" w:cs="Times New Roman"/>
          <w:sz w:val="28"/>
          <w:szCs w:val="28"/>
        </w:rPr>
        <w:br/>
        <w:t xml:space="preserve"> 1. </w:t>
      </w:r>
      <w:r>
        <w:rPr>
          <w:rFonts w:ascii="Times New Roman" w:hAnsi="Times New Roman" w:cs="Times New Roman"/>
          <w:bCs/>
          <w:sz w:val="28"/>
          <w:szCs w:val="28"/>
        </w:rPr>
        <w:t>Проблемно-игровая технология:</w:t>
      </w:r>
    </w:p>
    <w:p w:rsidR="00B1161E" w:rsidRDefault="00B1161E" w:rsidP="00B1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технология позволяет использовать разнообразные современные логические и математические игры. В них ребёнок осваивает эталоны, модели, речь, овладевает способами познания, развивается мышление. </w:t>
      </w:r>
    </w:p>
    <w:p w:rsidR="00B1161E" w:rsidRDefault="00B1161E" w:rsidP="00B116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детьми ставится игровая задача, которую они решают в процессе проигрывания данной игры. В процессе игры  добиваюсь  её осмысления, направляю внимание детей на необходимость её решения. </w:t>
      </w:r>
    </w:p>
    <w:p w:rsidR="00B1161E" w:rsidRDefault="00B1161E" w:rsidP="00B1161E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Настольно-печатные: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«Цвет и форма», «Сосчитай», «Игровой квадрат», «Прозрачный квадрат»,  «Логический поезд»  и др.</w:t>
      </w:r>
    </w:p>
    <w:p w:rsidR="00B1161E" w:rsidRDefault="00B1161E" w:rsidP="00B1161E">
      <w:pPr>
        <w:numPr>
          <w:ilvl w:val="0"/>
          <w:numId w:val="2"/>
        </w:numPr>
        <w:tabs>
          <w:tab w:val="clear" w:pos="720"/>
          <w:tab w:val="num" w:pos="851"/>
        </w:tabs>
        <w:spacing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Игры на объёмное моделирование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«Кубики для всех», «Тетрис», «Шар», «Змейка»,  «Ёж»,  «Геометрический конструктор» и др.</w:t>
      </w:r>
      <w:proofErr w:type="gramEnd"/>
    </w:p>
    <w:p w:rsidR="00B1161E" w:rsidRDefault="00B1161E" w:rsidP="00B1161E">
      <w:pPr>
        <w:numPr>
          <w:ilvl w:val="0"/>
          <w:numId w:val="2"/>
        </w:numPr>
        <w:tabs>
          <w:tab w:val="num" w:pos="426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Игры на плоскостное моделирование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>: «Танграм», «Сфинкс», «Волшебный листочек» и др.</w:t>
      </w:r>
    </w:p>
    <w:p w:rsidR="00B1161E" w:rsidRDefault="00B1161E" w:rsidP="00B116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Игры из серии «Форма и цвет»: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«Сложи узор», «Уникуб», «Цветное панно», «Разноцветные квадраты», «Треугольное домино», «Чтобы цвет не повторялся» и др.</w:t>
      </w:r>
    </w:p>
    <w:p w:rsidR="00B1161E" w:rsidRDefault="00B1161E" w:rsidP="00B116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Игры на составление целого из частей: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«Дроби», «Сложи квадрат», «Сложи целое», «Шахматная доска»  и  др.</w:t>
      </w:r>
    </w:p>
    <w:p w:rsidR="00B1161E" w:rsidRDefault="00B1161E" w:rsidP="00B1161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Игры-забавы: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лабиринты, перестановки,   «Чайный сервиз», «Козлы и бараны», «Упрямый  ослик », «Путешествие колобка». </w:t>
      </w:r>
    </w:p>
    <w:p w:rsidR="00B1161E" w:rsidRDefault="00B1161E" w:rsidP="00B116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Головоломки:  </w:t>
      </w:r>
      <w:r>
        <w:rPr>
          <w:rFonts w:ascii="Times New Roman" w:eastAsia="Times New Roman" w:hAnsi="Times New Roman" w:cs="Times New Roman"/>
          <w:sz w:val="28"/>
          <w:szCs w:val="28"/>
        </w:rPr>
        <w:t>пазлы,  мозаики,  «Радуга»,  «Фея цветов», «Бабочки», «Рыбки», «Хитрый клоун», «Петрушка», математические головоломки, головоломки с палочками  и др.</w:t>
      </w:r>
      <w:proofErr w:type="gramEnd"/>
    </w:p>
    <w:p w:rsidR="00B1161E" w:rsidRDefault="00B1161E" w:rsidP="00B116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2.Логико-математические сюжетные игры.</w:t>
      </w:r>
    </w:p>
    <w:p w:rsidR="00B1161E" w:rsidRDefault="00B1161E" w:rsidP="00B116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реализации данной технологии  использую игры с наличием сюжета, действующих лиц, </w:t>
      </w:r>
      <w:r>
        <w:rPr>
          <w:rFonts w:ascii="Times New Roman" w:hAnsi="Times New Roman" w:cs="Times New Roman"/>
          <w:sz w:val="28"/>
          <w:szCs w:val="28"/>
        </w:rPr>
        <w:t>схематизации</w:t>
      </w:r>
      <w:r>
        <w:rPr>
          <w:rFonts w:ascii="Times New Roman" w:hAnsi="Times New Roman" w:cs="Times New Roman"/>
          <w:bCs/>
          <w:sz w:val="28"/>
          <w:szCs w:val="28"/>
        </w:rPr>
        <w:t>. В таких играх дети учатся</w:t>
      </w:r>
      <w:r>
        <w:rPr>
          <w:rFonts w:ascii="Times New Roman" w:hAnsi="Times New Roman" w:cs="Times New Roman"/>
          <w:sz w:val="28"/>
          <w:szCs w:val="28"/>
        </w:rPr>
        <w:t xml:space="preserve"> выявлять и абстрагировать свойства, осваивают операции сравнения, классификации и обобщения. Для нее характерны игровая направленность дея</w:t>
      </w:r>
      <w:r>
        <w:rPr>
          <w:rFonts w:ascii="Times New Roman" w:hAnsi="Times New Roman" w:cs="Times New Roman"/>
          <w:sz w:val="28"/>
          <w:szCs w:val="28"/>
        </w:rPr>
        <w:softHyphen/>
        <w:t>тельности, насыщение проблемными ситуациями, творческими задачами, наличие ситуаций поиска с элементами эксперименти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рования, практического исследования, схематизацией, что формирует у ребенка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стремление к открытиям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61E" w:rsidRDefault="00B1161E" w:rsidP="00B11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Данную группу игр провожу на основе  блока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sz w:val="28"/>
          <w:szCs w:val="28"/>
        </w:rPr>
        <w:t xml:space="preserve"> «Запасы на зиму»,  «Автотрасса», «Выращивание дерева», «Где, чей гараж?»,   «Загадки без слов»,  «Построй цепочку», «Дорожки»,  « Фабрика»,  «Архитекторы»,  «Помоги фигурам выбраться из леса» и  др.</w:t>
      </w:r>
      <w:r>
        <w:rPr>
          <w:rFonts w:ascii="Times New Roman" w:hAnsi="Times New Roman" w:cs="Times New Roman"/>
          <w:sz w:val="28"/>
          <w:szCs w:val="28"/>
        </w:rPr>
        <w:t xml:space="preserve"> Вариативность игр с блоками позволяют реализовывать индивидуальный подход за счет усложнения или упрощения заданий в зависимости от уровня развития ребенка.</w:t>
      </w:r>
    </w:p>
    <w:p w:rsidR="00B1161E" w:rsidRDefault="00B1161E" w:rsidP="00B116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центре «Кулинария» дети на практике знакомятся с понятиями: целое и части, учатся сравнивать в экспериментальной деятельности. В процессе игр происходит свободное взаимодействие и общение ребенка с взрослым и сверстниками, усваиваются основные математические понятия, математические представления и начальные знания по информатике. </w:t>
      </w:r>
    </w:p>
    <w:p w:rsidR="00B1161E" w:rsidRDefault="00B1161E" w:rsidP="00B11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сюжетно-ролевых играх:    «Магазин» – деньги обозначаются блоками, ценник товара – кодировка свойств. </w:t>
      </w:r>
    </w:p>
    <w:p w:rsidR="00B1161E" w:rsidRDefault="00B1161E" w:rsidP="00B116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«Почта» - адрес на доме обозначается кодовыми карточками.  «Поезд» - билеты, места</w:t>
      </w:r>
    </w:p>
    <w:p w:rsidR="00B1161E" w:rsidRDefault="00B1161E" w:rsidP="00B116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в логико-математические игры совместно с взрослыми или самостоятельно, дети познают свойства и соотношения пред</w:t>
      </w:r>
      <w:r>
        <w:rPr>
          <w:rFonts w:ascii="Times New Roman" w:hAnsi="Times New Roman" w:cs="Times New Roman"/>
          <w:sz w:val="28"/>
          <w:szCs w:val="28"/>
        </w:rPr>
        <w:softHyphen/>
        <w:t>метов по форме, размеру, массе, расположению в пространстве; числа и цифры; зависимости увеличения и уменьшения на пред</w:t>
      </w:r>
      <w:r>
        <w:rPr>
          <w:rFonts w:ascii="Times New Roman" w:hAnsi="Times New Roman" w:cs="Times New Roman"/>
          <w:sz w:val="28"/>
          <w:szCs w:val="28"/>
        </w:rPr>
        <w:softHyphen/>
        <w:t>метном уровне; порядок следования, преобразования; сохранение количества, объема, массы.  При этом они осваивают как логические,  так и математические действия, связи  зависимости между предметами.</w:t>
      </w:r>
    </w:p>
    <w:p w:rsidR="00B1161E" w:rsidRDefault="00B1161E" w:rsidP="00B11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61E" w:rsidRDefault="00B1161E" w:rsidP="00B116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61E" w:rsidRDefault="00B1161E" w:rsidP="00B116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Проблемные ситуации.</w:t>
      </w:r>
    </w:p>
    <w:p w:rsidR="00B1161E" w:rsidRDefault="00B1161E" w:rsidP="00B116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данной технологии </w:t>
      </w:r>
      <w:r>
        <w:rPr>
          <w:rFonts w:ascii="Times New Roman" w:hAnsi="Times New Roman" w:cs="Times New Roman"/>
          <w:sz w:val="28"/>
          <w:szCs w:val="28"/>
        </w:rPr>
        <w:t xml:space="preserve">  ребенок стремиться к активной деятельности, а взрослый ожидает от него положительного,  творческого результата,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деятельность ребенка заключатся в том, что он должен понять  проблему, постараться самостоятельно найти путь решения  проблемы, подвести итог. Ребенок сравнивает и сопоставляет, устанавливает сходства и отличия. Анализируя маленькие математические проблемы, ребенок учится ориентироваться в окружающем мире, проявлять инициативу, высказывать собственную позицию и принимать чужую. Развиваются его творческие способности,  прослеживать причинно - следственные связи явления, выстраивать  на их основе простейшие заключения. Стараюсь, что бы математика входила в жизнь детей, как «открытие» закономерных связей и отношений окружающего мира. </w:t>
      </w:r>
    </w:p>
    <w:p w:rsidR="00B1161E" w:rsidRDefault="00B1161E" w:rsidP="00B116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Решение проблемной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 проходит в несколько этапов:</w:t>
      </w:r>
    </w:p>
    <w:p w:rsidR="00B1161E" w:rsidRDefault="00B1161E" w:rsidP="00B116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Представление взрослым проблемы и осмысление ее детьми.</w:t>
      </w:r>
    </w:p>
    <w:p w:rsidR="00B1161E" w:rsidRDefault="00B1161E" w:rsidP="00B116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Выдвижение гипотез. </w:t>
      </w:r>
    </w:p>
    <w:p w:rsidR="00B1161E" w:rsidRDefault="00B1161E" w:rsidP="00B116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Коллективное обсуждение сложившейся практической ситуации и путей ее решения.</w:t>
      </w:r>
    </w:p>
    <w:p w:rsidR="00B1161E" w:rsidRDefault="00B1161E" w:rsidP="00B116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Разрешения проблемной ситуации</w:t>
      </w:r>
    </w:p>
    <w:p w:rsidR="00B1161E" w:rsidRDefault="00B1161E" w:rsidP="00B116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Обобщение результатов и подведение итогов.</w:t>
      </w:r>
    </w:p>
    <w:p w:rsidR="00B1161E" w:rsidRDefault="00B1161E" w:rsidP="00B1161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Проверка гипотез </w:t>
      </w:r>
    </w:p>
    <w:p w:rsidR="00B1161E" w:rsidRDefault="00B1161E" w:rsidP="00B1161E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4.Творческие задачи, вопросы и ситуации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B1161E" w:rsidRDefault="00B1161E" w:rsidP="00B1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данного принципа прослеживается интеграция художественного слова и математического содержания. В работе использую разнообразные литературные средства: сказки, истории, стихотворения, пословицы, поговорки,  истории, моделирующие некоторые математические отношения и зависимости.  (Г.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Остер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«Как измеряли удава»)  Дети с удовольствием проявляют  речевое творчество: сочинение историй, в которых рассказывается о цифрах, формах. Не редко в выполнение таких заданий можно услышать изменения размера, массы, формы предмета; предусматривается применение счета, измерения, сочинение математических загадок, пословиц, для чего ребенку необходимо  выделить существенные свойства предмета (проанализировать форму, размер, назначение) и представить их в образной форме. </w:t>
      </w:r>
    </w:p>
    <w:p w:rsidR="00B1161E" w:rsidRDefault="00B1161E" w:rsidP="00B1161E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5.Экспериментирование и исследовательская деятельность.</w:t>
      </w:r>
    </w:p>
    <w:p w:rsidR="00B1161E" w:rsidRDefault="00B1161E" w:rsidP="00B1161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деятельность направлена на поиск и приобретение новой информации. Она не задана взрослым, а строится самим дошкольником по мере получения им новых сведений об объекте. Характеризуется эмоциональной насыщенностью, даёт возможности для общения.</w:t>
      </w:r>
    </w:p>
    <w:p w:rsidR="00B1161E" w:rsidRDefault="00B1161E" w:rsidP="00B1161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Пробы и ошибки являются важным компонентом детского экспериментирования. Ребёнок пытается применить старые способы действий, комбинируя и перестраивая их.</w:t>
      </w:r>
    </w:p>
    <w:p w:rsidR="00B1161E" w:rsidRDefault="00B1161E" w:rsidP="00B1161E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ходе экспериментирования и исследования дети осваивают действия измерения, преобразования материалов и веществ, знакомятся с приборами, учатся использовать познавательные книги как источник информации.</w:t>
      </w:r>
    </w:p>
    <w:p w:rsidR="00B1161E" w:rsidRDefault="00B1161E" w:rsidP="00B1161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условий является наличие специально созданной предметной среды, куда помещаются приборы и материалы в соответствии с проблемой, которую дети решают вместе с педагогом. Например, «Что плавает, что тонет?», «Какой песок легче: мокрый или сухой?».</w:t>
      </w:r>
    </w:p>
    <w:p w:rsidR="00B1161E" w:rsidRDefault="00B1161E" w:rsidP="00B116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Планируя работу по  формированию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математического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мышления у детей дошкольного возраста важно учитывать:</w:t>
      </w:r>
    </w:p>
    <w:p w:rsidR="00B1161E" w:rsidRDefault="00B1161E" w:rsidP="00B116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игры, задания, упражнения подбираются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индивидуальных и возрастных особенностей детей;</w:t>
      </w:r>
    </w:p>
    <w:p w:rsidR="00B1161E" w:rsidRDefault="00B1161E" w:rsidP="00B116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математического мышления  целесообразно осуществлять на протяжени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дошкольного возраста;</w:t>
      </w:r>
    </w:p>
    <w:p w:rsidR="00B1161E" w:rsidRDefault="00B1161E" w:rsidP="00B1161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должны быть разнообразны, включать в различные виды деятельности</w:t>
      </w:r>
    </w:p>
    <w:p w:rsidR="00B1161E" w:rsidRDefault="00B1161E" w:rsidP="00B1161E">
      <w:pPr>
        <w:shd w:val="clear" w:color="auto" w:fill="FFFFFF"/>
        <w:spacing w:after="0" w:line="25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Использование данных технологий в работе  с детьми позволяет  наблюдать  динамику развития,    активизацию   познавательного </w:t>
      </w:r>
      <w:r>
        <w:rPr>
          <w:rFonts w:ascii="Times New Roman" w:hAnsi="Times New Roman" w:cs="Times New Roman"/>
          <w:spacing w:val="-3"/>
          <w:sz w:val="28"/>
          <w:szCs w:val="28"/>
        </w:rPr>
        <w:t>интереса, активность,</w:t>
      </w:r>
      <w:r>
        <w:rPr>
          <w:rFonts w:ascii="Times New Roman" w:hAnsi="Times New Roman" w:cs="Times New Roman"/>
          <w:sz w:val="28"/>
          <w:szCs w:val="28"/>
        </w:rPr>
        <w:t xml:space="preserve">  самостоятельность, и</w:t>
      </w:r>
      <w:r>
        <w:rPr>
          <w:rFonts w:ascii="Times New Roman" w:hAnsi="Times New Roman" w:cs="Times New Roman"/>
          <w:spacing w:val="-4"/>
          <w:sz w:val="28"/>
          <w:szCs w:val="28"/>
        </w:rPr>
        <w:t>нициативность,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критичности ума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61E" w:rsidRDefault="00B1161E" w:rsidP="00B1161E">
      <w:pPr>
        <w:shd w:val="clear" w:color="auto" w:fill="FFFFFF"/>
        <w:spacing w:after="0" w:line="25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Отсюда</w:t>
      </w:r>
      <w:r>
        <w:rPr>
          <w:rFonts w:ascii="Times New Roman" w:hAnsi="Times New Roman" w:cs="Times New Roman"/>
          <w:sz w:val="28"/>
          <w:szCs w:val="28"/>
        </w:rPr>
        <w:t xml:space="preserve"> следует, что процесс логико-математического развития детей дошкольного возраста в современных условиях  активизирует мыслительную деятельность дошкольника, позволять ребенку находить и осваивать </w:t>
      </w:r>
      <w:hyperlink r:id="rId6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способы познания окружающей действительности</w:t>
        </w:r>
      </w:hyperlink>
      <w:r>
        <w:rPr>
          <w:rFonts w:ascii="Times New Roman" w:hAnsi="Times New Roman" w:cs="Times New Roman"/>
          <w:bCs/>
          <w:sz w:val="28"/>
          <w:szCs w:val="28"/>
        </w:rPr>
        <w:t>, </w:t>
      </w:r>
      <w:hyperlink r:id="rId7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развивать творческие </w:t>
        </w:r>
      </w:hyperlink>
      <w:hyperlink r:id="rId8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способности</w:t>
        </w:r>
      </w:hyperlink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 уверенность в своих силах. </w:t>
      </w:r>
    </w:p>
    <w:p w:rsidR="00B1161E" w:rsidRDefault="00B1161E" w:rsidP="00B1161E">
      <w:pPr>
        <w:shd w:val="clear" w:color="auto" w:fill="FFFFFF"/>
        <w:spacing w:after="0" w:line="25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обретают уверенность в себе, учатся излагать свои мысли,  дошкольник станет более внимательным, научится мыслить ясно и четко, сумеет в нужный момент сконцентрироваться на сути проблемы, убедить других в своей правоте. Учиться станет легче, а значит, и процесс учебы, и сама школьная жизнь будут приносить радость и удовлетворение.</w:t>
      </w:r>
    </w:p>
    <w:p w:rsidR="00B1161E" w:rsidRDefault="00B1161E" w:rsidP="00B1161E">
      <w:pPr>
        <w:pStyle w:val="c2"/>
        <w:spacing w:before="0" w:beforeAutospacing="0" w:after="0" w:afterAutospacing="0"/>
        <w:rPr>
          <w:rStyle w:val="c0"/>
          <w:b/>
        </w:rPr>
      </w:pPr>
    </w:p>
    <w:p w:rsidR="00B1161E" w:rsidRDefault="00B1161E" w:rsidP="00B1161E">
      <w:pPr>
        <w:pStyle w:val="c2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:rsidR="00B1161E" w:rsidRDefault="00B1161E" w:rsidP="00B1161E">
      <w:pPr>
        <w:pStyle w:val="c2"/>
        <w:spacing w:before="0" w:beforeAutospacing="0" w:after="0" w:afterAutospacing="0"/>
        <w:jc w:val="center"/>
      </w:pPr>
      <w:r>
        <w:rPr>
          <w:rStyle w:val="c0"/>
          <w:b/>
          <w:sz w:val="28"/>
          <w:szCs w:val="28"/>
        </w:rPr>
        <w:t>Список используемой литературы:</w:t>
      </w:r>
    </w:p>
    <w:p w:rsidR="00B1161E" w:rsidRDefault="00B1161E" w:rsidP="00B1161E">
      <w:pPr>
        <w:pStyle w:val="c2"/>
        <w:numPr>
          <w:ilvl w:val="1"/>
          <w:numId w:val="2"/>
        </w:numPr>
        <w:spacing w:before="0" w:beforeAutospacing="0" w:after="0" w:afterAutospacing="0"/>
        <w:rPr>
          <w:rStyle w:val="c1"/>
        </w:rPr>
      </w:pPr>
      <w:r>
        <w:rPr>
          <w:rStyle w:val="c1"/>
          <w:sz w:val="28"/>
          <w:szCs w:val="28"/>
        </w:rPr>
        <w:t xml:space="preserve">Белкин А.С. Основы возрастной педагогики: Учебное пособие для студентов </w:t>
      </w:r>
      <w:proofErr w:type="spellStart"/>
      <w:r>
        <w:rPr>
          <w:rStyle w:val="c1"/>
          <w:sz w:val="28"/>
          <w:szCs w:val="28"/>
        </w:rPr>
        <w:t>высш</w:t>
      </w:r>
      <w:proofErr w:type="spellEnd"/>
      <w:r>
        <w:rPr>
          <w:rStyle w:val="c1"/>
          <w:sz w:val="28"/>
          <w:szCs w:val="28"/>
        </w:rPr>
        <w:t xml:space="preserve">. </w:t>
      </w:r>
      <w:proofErr w:type="spellStart"/>
      <w:r>
        <w:rPr>
          <w:rStyle w:val="c1"/>
          <w:sz w:val="28"/>
          <w:szCs w:val="28"/>
        </w:rPr>
        <w:t>Пед</w:t>
      </w:r>
      <w:proofErr w:type="spellEnd"/>
      <w:r>
        <w:rPr>
          <w:rStyle w:val="c1"/>
          <w:sz w:val="28"/>
          <w:szCs w:val="28"/>
        </w:rPr>
        <w:t>. учебных заведений. - М.: Изд. центр «Академия», 2005.</w:t>
      </w:r>
    </w:p>
    <w:p w:rsidR="00B1161E" w:rsidRDefault="00B1161E" w:rsidP="00B1161E">
      <w:pPr>
        <w:pStyle w:val="c2"/>
        <w:spacing w:before="0" w:beforeAutospacing="0" w:after="0" w:afterAutospacing="0"/>
        <w:ind w:left="1080"/>
        <w:rPr>
          <w:rStyle w:val="c1"/>
          <w:sz w:val="28"/>
          <w:szCs w:val="28"/>
        </w:rPr>
      </w:pPr>
    </w:p>
    <w:p w:rsidR="00B1161E" w:rsidRDefault="00B1161E" w:rsidP="00B1161E">
      <w:pPr>
        <w:pStyle w:val="c2"/>
        <w:numPr>
          <w:ilvl w:val="1"/>
          <w:numId w:val="2"/>
        </w:numPr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  Михайлова З.А., Носова Е.А., Столяр А.А. и др. Теории и технологии математического развития детей дошкольного возраста. СПб</w:t>
      </w:r>
      <w:proofErr w:type="gramStart"/>
      <w:r>
        <w:rPr>
          <w:rStyle w:val="c1"/>
          <w:sz w:val="28"/>
          <w:szCs w:val="28"/>
        </w:rPr>
        <w:t xml:space="preserve">.: </w:t>
      </w:r>
      <w:proofErr w:type="gramEnd"/>
      <w:r>
        <w:rPr>
          <w:rStyle w:val="c1"/>
          <w:sz w:val="28"/>
          <w:szCs w:val="28"/>
        </w:rPr>
        <w:t>Детство - Пресс, 2008</w:t>
      </w:r>
    </w:p>
    <w:p w:rsidR="00B1161E" w:rsidRDefault="00B1161E" w:rsidP="00B1161E">
      <w:pPr>
        <w:pStyle w:val="c2"/>
        <w:spacing w:before="0" w:beforeAutospacing="0" w:after="0" w:afterAutospacing="0"/>
        <w:ind w:left="1830"/>
        <w:rPr>
          <w:rStyle w:val="c1"/>
          <w:sz w:val="28"/>
          <w:szCs w:val="28"/>
        </w:rPr>
      </w:pPr>
    </w:p>
    <w:p w:rsidR="00B1161E" w:rsidRDefault="00B1161E" w:rsidP="00B1161E">
      <w:pPr>
        <w:pStyle w:val="c2"/>
        <w:numPr>
          <w:ilvl w:val="1"/>
          <w:numId w:val="2"/>
        </w:numPr>
        <w:spacing w:before="0" w:beforeAutospacing="0" w:after="0" w:afterAutospacing="0"/>
      </w:pPr>
      <w:r>
        <w:rPr>
          <w:rStyle w:val="c1"/>
          <w:sz w:val="28"/>
          <w:szCs w:val="28"/>
        </w:rPr>
        <w:t xml:space="preserve"> Репина Г.А. Математическое развитие дошкольников: Современные направления. М.: Сфера, 2008.  </w:t>
      </w:r>
    </w:p>
    <w:p w:rsidR="00B1161E" w:rsidRDefault="00B1161E" w:rsidP="00B1161E">
      <w:pPr>
        <w:pStyle w:val="c2"/>
        <w:spacing w:before="0" w:beforeAutospacing="0" w:after="0" w:afterAutospacing="0"/>
        <w:rPr>
          <w:sz w:val="28"/>
          <w:szCs w:val="28"/>
        </w:rPr>
      </w:pPr>
    </w:p>
    <w:p w:rsidR="00B1161E" w:rsidRDefault="00B1161E" w:rsidP="00B1161E">
      <w:pPr>
        <w:pStyle w:val="c2"/>
        <w:numPr>
          <w:ilvl w:val="1"/>
          <w:numId w:val="2"/>
        </w:num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Костюченко</w:t>
      </w:r>
      <w:proofErr w:type="spellEnd"/>
      <w:r>
        <w:rPr>
          <w:sz w:val="28"/>
          <w:szCs w:val="28"/>
        </w:rPr>
        <w:t xml:space="preserve"> М. Экспериментируем!// Дошкольное воспитание. - №8 – 2006.</w:t>
      </w:r>
    </w:p>
    <w:p w:rsidR="00B1161E" w:rsidRDefault="00B1161E" w:rsidP="00B1161E">
      <w:pPr>
        <w:pStyle w:val="c2"/>
        <w:spacing w:before="0" w:beforeAutospacing="0" w:after="0" w:afterAutospacing="0"/>
        <w:rPr>
          <w:rStyle w:val="c1"/>
        </w:rPr>
      </w:pPr>
    </w:p>
    <w:p w:rsidR="00B1161E" w:rsidRDefault="00B1161E" w:rsidP="00B1161E">
      <w:pPr>
        <w:pStyle w:val="c2"/>
        <w:numPr>
          <w:ilvl w:val="1"/>
          <w:numId w:val="2"/>
        </w:numPr>
        <w:spacing w:before="0" w:beforeAutospacing="0" w:after="0" w:afterAutospacing="0"/>
      </w:pPr>
      <w:r>
        <w:rPr>
          <w:sz w:val="28"/>
          <w:szCs w:val="28"/>
        </w:rPr>
        <w:t>http://www.myshared.ru/slide/945232/</w:t>
      </w:r>
    </w:p>
    <w:p w:rsidR="00B1161E" w:rsidRDefault="00B1161E" w:rsidP="00B116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72F33" w:rsidRDefault="00272F33"/>
    <w:sectPr w:rsidR="00272F33" w:rsidSect="00F81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03D"/>
    <w:multiLevelType w:val="multilevel"/>
    <w:tmpl w:val="1ADE12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750" w:hanging="75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02BDE"/>
    <w:multiLevelType w:val="hybridMultilevel"/>
    <w:tmpl w:val="75C6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10C62"/>
    <w:multiLevelType w:val="hybridMultilevel"/>
    <w:tmpl w:val="A978EEA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B09F0"/>
    <w:multiLevelType w:val="multilevel"/>
    <w:tmpl w:val="D8F4810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eastAsiaTheme="minor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61E"/>
    <w:rsid w:val="00272F33"/>
    <w:rsid w:val="0035715F"/>
    <w:rsid w:val="00B1161E"/>
    <w:rsid w:val="00F81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6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1161E"/>
    <w:pPr>
      <w:ind w:left="720"/>
      <w:contextualSpacing/>
    </w:pPr>
  </w:style>
  <w:style w:type="paragraph" w:customStyle="1" w:styleId="c2">
    <w:name w:val="c2"/>
    <w:basedOn w:val="a"/>
    <w:uiPriority w:val="99"/>
    <w:rsid w:val="00B1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161E"/>
  </w:style>
  <w:style w:type="character" w:customStyle="1" w:styleId="c1">
    <w:name w:val="c1"/>
    <w:basedOn w:val="a0"/>
    <w:rsid w:val="00B11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mikheeva.ru/avtor/muzyikalno-obrazovatelnaya-deyatelnost-doshkolnikov-i-mate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-mikheeva.ru/avtor/muzyikalno-obrazovatelnaya-deyatelnost-doshkolnikov-i-matema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-mikheeva.ru/avtor/poznavatelno-prakticheskaya-deyatelnost-doshkolnikov-i-matematika" TargetMode="External"/><Relationship Id="rId5" Type="http://schemas.openxmlformats.org/officeDocument/2006/relationships/hyperlink" Target="http://el-mikheeva.ru/avtor/poznavatelno-prakticheskaya-deyatelnost-doshkolnikov-i-matemati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1534</Words>
  <Characters>8748</Characters>
  <Application>Microsoft Office Word</Application>
  <DocSecurity>0</DocSecurity>
  <Lines>72</Lines>
  <Paragraphs>20</Paragraphs>
  <ScaleCrop>false</ScaleCrop>
  <Company>Reanimator Extreme Edition</Company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2016-08-15T18:31:00Z</dcterms:created>
  <dcterms:modified xsi:type="dcterms:W3CDTF">2016-08-15T18:35:00Z</dcterms:modified>
</cp:coreProperties>
</file>