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2"/>
          <w:shd w:fill="auto" w:val="clear"/>
        </w:rPr>
      </w:pP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44"/>
          <w:shd w:fill="auto" w:val="clear"/>
        </w:rPr>
        <w:t xml:space="preserve">РОЛЬ   МУЗЫКИ</w:t>
      </w:r>
    </w:p>
    <w:p>
      <w:pPr>
        <w:spacing w:before="0" w:after="200" w:line="276"/>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В    ФОРМИРОВАНИИИ</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44"/>
          <w:shd w:fill="auto" w:val="clear"/>
        </w:rPr>
        <w:t xml:space="preserve">ГАРМОНИЧНО    РАЗВИТОЙ     ЛИЧНОСТИ</w:t>
      </w:r>
      <w:r>
        <w:rPr>
          <w:rFonts w:ascii="Calibri" w:hAnsi="Calibri" w:cs="Calibri" w:eastAsia="Calibri"/>
          <w:b/>
          <w:color w:val="auto"/>
          <w:spacing w:val="0"/>
          <w:position w:val="0"/>
          <w:sz w:val="32"/>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Музыка всегда  претендовала на особую роль в обществе. В древние века музыкально-медицинские центры лечили людей от тоски, нервных расстройств, заболеваний сердечно-сосудистой системы. Музыка влияла на интеллектуальное развитие, ускоряя рост клеток, отвечающих  за интеллект человека. Не случайно занятия в пифагорейской школе проходили под звуки музыки, повышающей работоспособность и умственную  активность мозга.</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Музыкой можно изменить развитие: ускорять рост одних клеток, замедлять рост других. Но главное, музыкой можно влиять на эмоциональное самочувствие человека.  Бессмертные музыкальные произведения  Моцарта, Бетховена, Шуберта, Чайковского способны активизировать  энергетические процессы организма и направлять их на  его физическое выздоровление.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Громадна роль музыки в жизни сегодняшнего школьника. Он живет в любимых ритмах и мелодиях: под музыку он ест, делает уроки, и даже гуляет. Некоторые учителя и родители пробуют бороться с юными меломанами, тем более, что характер молодежных ритмов  многих взрослых раздражает. Но ведь это увлечение можно   обратить во благо. Надо насытить жизнь школы музыкой, но разнообразной и положительно влияющей на эмоциональное состояние детей. Приобщение  детей к музыкальному искусству может проходить в разных формах.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В.А.Караковский, доктор педагогических наук рассказывает, что есть такие школы, где учебный день начинается с песни, вместо школьных звонков,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громкого звона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звучат красивые мелодии, музыка на переменах, под нее идут и некоторые уроки, творческие работы, целесообразны  иногда и музыкальные паузы.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одну из школ западногерманского  города Кесселе  дети носят нечто вроде дудочек. Во время  урока учитель прерывает разговор и просит достать их из ранцев. Звучит простенькая  мелодия, она  как перекличка левой и правой частей класса, музыкальный разговор. Этот эпизод имеет несколько значений: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приобщение к народному творчеству;</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музыкальная пауза в занятиях;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развитие дыхания детей.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Оказалось, что в этой школе ставят дыхание и голос каждому ребенку. Ведь это нужно не только профессиональному певцу, но и каждому человеку.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другом  классе был еще один музыкальный эпизод. В углу класса были повешены семь медных круглых тарелочек и семь колотушек с яркими поролоновыми набалдашниками.  К доске вышли семь детей, каждый  повесил на себя тарелочку и взял в руку колотушку. Ребята выстроились  в строгом порядке. Дело в том, что каждая тарелка была настроена на определенную ноту. Таким образом, возникает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живая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октава. Восьмой ребенок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исполнитель: он ходил вдоль строя и прикасался к стоявшим живым нотам. До кого он коснулся, тот бил колотушкой по своей тарелке. Звучала мелодия.  Ребятам невдомек, что семь тарелочек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это видоизмененный металлофон и не зная нот, они сочиняют мелодию.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Уже доказано, что дети всех возрастов талантливы, и все они нуждаются в признании их успеха. Поэтому очень важно независимо от характера мелодии и качества исполнения похвалить юного музыканта. Ведь это его первые шаги к музыке и ученик должен почувствовать:радость от успеха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Успех, даже самый маленький, воодушевляет, рождает положительные эмоции. Радостное переживание своих достижений побуждает ученика искать и другие возможности добиться успеха, чтобы вновь испытать приятное чувство радости и гордости.  А учитель, конечно, всегда найдет возможность создать такую ситуацию, дать такое задание, чтобы и слабый ученик имел возможность отличиться  (В.А.Крутецкий).</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Приобщение детей к искусству, к музыке, немыслимо без творчества.  Принимая участие в художественных выставках, музыкальных фестивалях, поэтических вечерах, фольклорных праздниках, проведение школьных дискотек, театральной студии -  каждый  школьник может развить свои творческие способности и имеет возможность художественного самовыражения. Надо ли говорить, что в наше нестабильное время, когда от человека сплошь и рядом требуется принятие нестандартных решений, способность к творчеству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важнейшее качество современного человека, его социальная потребность. Но чтобы удовлетворить эту потребность, нужно учить творчеству уже на школьной скамье. Гораздо сложнее научить этому взрослых. Конечно же, очень радует то, что сейчас школа имеет возможность увеличить количество часов на эстетический цикл, ввести новые предметы, такие как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История мировой и отечественной культуры</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организовать художественный труд, соединить общеобразовательную школу с  музыкальной и художественной, создать студии, театральные коллективы и т.д. Надо признать, что сегодня это доступно не всем, но в нашем городе есть несколько школ, в которых эстетическому образованию детей уделяется немало внимания.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работаю в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Арт-Центре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при общеобразовательной школе  и хочу сказать, что такое тесное взаимодействие  позволяет нам, педагогам, не только приобщить детей к миру прекрасного, но и создать условия для художественного самовыражения каждого школьника, помогает формировать эстетический вкус у ребенка, повышает культурный и образовательный уровень детей.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Еженедельно в нашей школе педагогами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Центра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проводится лекторий школьника, где ученики младших классов знакомятся с жанрами и стилями музыки, с музыкальными инструментами, имеют возможность услышать музыкальные произведения в исполнении их же сверстников (учащихся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Центра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Ни одно общешкольное мероприятие  у нас не проводится без музыкального и художественного оформления.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Я думаю, трудно представить себе вечер А.С.Пушкина без исполнения романсов на его стихи. А фольклорный праздник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Масленица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без ярких декораций, веселых прибауток, весенних закличек, которые прозвучат в исполнении фольклорного ансамбля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Веретенце</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Концерт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Играй баян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даст возможность детям услышать живые звуки русского народного инструмента и познакомит слушателей с разнообразной музыкой, которую можно исполнить на баяне.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Проведение педагогами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Центра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программы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Утренняя звезда</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помогает выявить одаренных детей и дает им возможность попробовать свои силы как настоящего певца или танцора.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Развитие музыкального вкуса, эмоциональной отзывчивости в детском возрасте создает фундамент музыкальной культуры человека, как части его общей духовной культуры. Русский философ Николай Александрович  Бердяев считал, что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высокая духовность и культура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понятия очень близкие, взаимопроникающие, несуществующие друг без друга, они охватывают все сферы человеческого бытия. И  формирование их связано с той базовой культурой личности, которая закладывается с  детства</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На мой взгляд, те дети, которые соприкоснулись с миром музыки однажды и смогли или научились ее слушать, во взрослой жизни будут стремиться к повышению культуры быта, человеческих отношений, к выработке высокого вкуса и неприятия пошлости. К воспитанию культуры поведения и эстетизации  среды, и наконец, будут строить жизнь по законам красоты и гармонии.</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Литература:</w:t>
      </w:r>
    </w:p>
    <w:p>
      <w:pPr>
        <w:numPr>
          <w:ilvl w:val="0"/>
          <w:numId w:val="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В.А.Крутецкий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Психология</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 Просвещение, 1986 г.</w:t>
      </w:r>
    </w:p>
    <w:p>
      <w:pPr>
        <w:numPr>
          <w:ilvl w:val="0"/>
          <w:numId w:val="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В.А.Караковский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Стать человеком</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М., Просвещение, 1993 г.</w:t>
      </w:r>
    </w:p>
    <w:p>
      <w:pPr>
        <w:numPr>
          <w:ilvl w:val="0"/>
          <w:numId w:val="4"/>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М.А. Михайлова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Развитие музыкальных способностей детей</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Ярославль, Академия развития, 1997 г.</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