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Пути формирования у детей 6-7 лет дружеских взаимоотношений в условиях реализации ФГОС ДО</w:t>
      </w: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 w:rsidP="00EC01F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C01FB" w:rsidRDefault="00EC01FB" w:rsidP="00EC01F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EC01FB" w:rsidRDefault="00EC01FB" w:rsidP="00EC01F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01FB" w:rsidRDefault="00EC01FB" w:rsidP="00EC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Выполнила:</w:t>
      </w:r>
    </w:p>
    <w:p w:rsidR="00327DB5" w:rsidRPr="00EC01FB" w:rsidRDefault="00EC01FB" w:rsidP="00EC0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Степнова О.П., воспитатель МБУ лицей 67 с/п д/с «Русалочка»</w:t>
      </w:r>
    </w:p>
    <w:p w:rsidR="00EC01FB" w:rsidRDefault="00EC01FB" w:rsidP="00EC01FB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aps/>
          <w:sz w:val="28"/>
        </w:rPr>
      </w:pPr>
    </w:p>
    <w:p w:rsidR="00EC01FB" w:rsidRDefault="00EC01FB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b/>
          <w:caps/>
          <w:sz w:val="28"/>
        </w:rPr>
      </w:pPr>
    </w:p>
    <w:p w:rsidR="00327DB5" w:rsidRDefault="00EC01FB">
      <w:pPr>
        <w:widowControl w:val="0"/>
        <w:spacing w:after="0" w:line="276" w:lineRule="auto"/>
        <w:ind w:firstLine="400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eastAsia="Times New Roman" w:hAnsi="Times New Roman" w:cs="Times New Roman"/>
          <w:b/>
          <w:caps/>
          <w:sz w:val="28"/>
        </w:rPr>
        <w:t>СОДЕРЖАНИЕ</w:t>
      </w:r>
    </w:p>
    <w:p w:rsidR="00327DB5" w:rsidRDefault="00327DB5">
      <w:pPr>
        <w:widowControl w:val="0"/>
        <w:spacing w:after="0" w:line="276" w:lineRule="auto"/>
        <w:ind w:left="720" w:firstLine="400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6"/>
        <w:gridCol w:w="637"/>
      </w:tblGrid>
      <w:tr w:rsidR="00327DB5" w:rsidTr="00EC01FB">
        <w:tblPrEx>
          <w:tblCellMar>
            <w:top w:w="0" w:type="dxa"/>
            <w:bottom w:w="0" w:type="dxa"/>
          </w:tblCellMar>
        </w:tblPrEx>
        <w:tc>
          <w:tcPr>
            <w:tcW w:w="873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Введение ………………………………………………………………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63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327DB5" w:rsidTr="00EC01FB">
        <w:tblPrEx>
          <w:tblCellMar>
            <w:top w:w="0" w:type="dxa"/>
            <w:bottom w:w="0" w:type="dxa"/>
          </w:tblCellMar>
        </w:tblPrEx>
        <w:tc>
          <w:tcPr>
            <w:tcW w:w="873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Механизм преобразования образовательного процесса. </w:t>
            </w:r>
          </w:p>
          <w:p w:rsidR="00327DB5" w:rsidRDefault="00EC01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Пути формирования у детей 6-7 лет дружеских взаимоотношений в условиях реализации ФГОС ДО …………………………………………</w:t>
            </w:r>
          </w:p>
        </w:tc>
        <w:tc>
          <w:tcPr>
            <w:tcW w:w="63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327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EC01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</w:tr>
      <w:tr w:rsidR="00327DB5" w:rsidTr="00EC01FB">
        <w:tblPrEx>
          <w:tblCellMar>
            <w:top w:w="0" w:type="dxa"/>
            <w:bottom w:w="0" w:type="dxa"/>
          </w:tblCellMar>
        </w:tblPrEx>
        <w:tc>
          <w:tcPr>
            <w:tcW w:w="8736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Условия, обеспечивающие </w:t>
            </w:r>
          </w:p>
          <w:p w:rsidR="00327DB5" w:rsidRDefault="00EC01FB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достижение новых образовательных результатов ………………</w:t>
            </w:r>
          </w:p>
        </w:tc>
        <w:tc>
          <w:tcPr>
            <w:tcW w:w="637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327D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EC01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</w:tr>
    </w:tbl>
    <w:p w:rsidR="00327DB5" w:rsidRDefault="00327DB5">
      <w:pPr>
        <w:widowControl w:val="0"/>
        <w:spacing w:after="0" w:line="276" w:lineRule="auto"/>
        <w:ind w:left="720" w:firstLine="400"/>
        <w:jc w:val="both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01FB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Введение</w:t>
      </w: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темы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человеческих отношений, ставшее по утверждению видных ученых, «проблемой века», является для социальной психологии ключевой проблемой. Развитие социального и эмоционального интеллекта, эмоциональной отзывчивости, сопереживания, формирование готовн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ДОО является содержанием социально-коммуникативного развития детей согласно ФГОС ДО (Приказ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Минобр</w:t>
      </w:r>
      <w:r>
        <w:rPr>
          <w:rFonts w:ascii="Times New Roman" w:eastAsia="Times New Roman" w:hAnsi="Times New Roman" w:cs="Times New Roman"/>
          <w:color w:val="000000"/>
          <w:sz w:val="28"/>
        </w:rPr>
        <w:t>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от 17.10.2013 N 1155).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Поэтому большое значение и актуальность приобретает изучение ребенка в системе его отношений со сверстниками в группе детского сада, т.к. дошкольный возраст – особо ответственный период в воспитании. Он является возрасто</w:t>
      </w:r>
      <w:r>
        <w:rPr>
          <w:rFonts w:ascii="Times New Roman" w:eastAsia="Times New Roman" w:hAnsi="Times New Roman" w:cs="Times New Roman"/>
          <w:color w:val="000000"/>
          <w:sz w:val="28"/>
        </w:rPr>
        <w:t>м первоначального становления личности ребенка. В это время в общении ребенка со сверстниками возникают довольно сложные взаимоотношения, существенным образом влияющее на развитие его личности.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Общение с детьми – необходимое условие психического развития р</w:t>
      </w:r>
      <w:r>
        <w:rPr>
          <w:rFonts w:ascii="Times New Roman" w:eastAsia="Times New Roman" w:hAnsi="Times New Roman" w:cs="Times New Roman"/>
          <w:color w:val="000000"/>
          <w:sz w:val="28"/>
        </w:rPr>
        <w:t>ебенка. Потребность в общении рано становится его основной социальной потребностью. Общение со сверстниками играет важнейшую роль в жизни дошкольника. Оно является условием формирования общественных качеств личности ребенка, проявление и развитие начал дру</w:t>
      </w:r>
      <w:r>
        <w:rPr>
          <w:rFonts w:ascii="Times New Roman" w:eastAsia="Times New Roman" w:hAnsi="Times New Roman" w:cs="Times New Roman"/>
          <w:color w:val="000000"/>
          <w:sz w:val="28"/>
        </w:rPr>
        <w:t>жеских взаимоотношений детей.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известно, потребность ребенка в общении со сверстниками возникает несколько позже, чем его потребность в общении со взрослыми. Но именно в дошкольный период она уже выражена очень ярко и, если она не находит своего удовлет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ворения, то это приводит к неизбежной задержке социального развития. А создает наиболее благоприятные условия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правильного воспитания и развития, именно сообщество детей, в которое ребенок попадает в детском саду.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 в своих работах американский психолог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</w:rPr>
        <w:t>.Шибутани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развивая эту мысль, говорит о том, что дети, которых родители удерживают от игр со сверстниками, часто в жизни испытывают трудности во взаимоотношениях. Он писал, что только “группа равных приучает ребенка к взаимным поступкам и сурово исправляе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ошибки”.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Т.Шибутани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высказывал предположение о том, что отсутствие того опыта общения ребенка со сверстниками, притупляет способность понимать других людей.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Педагогические и психологические исследования показывают, какую большую роль на формирование отно</w:t>
      </w:r>
      <w:r>
        <w:rPr>
          <w:rFonts w:ascii="Times New Roman" w:eastAsia="Times New Roman" w:hAnsi="Times New Roman" w:cs="Times New Roman"/>
          <w:color w:val="000000"/>
          <w:sz w:val="28"/>
        </w:rPr>
        <w:t>шения детей друг с другом может оказать игра, которая является для маленького ребенка не только школой познания окружающего мира взрослых, но и школой взаимоотношения людей. Образ жизни детей в детском саду и особенности их деятельности также накладывают о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пределенный отпечаток на взаимоотношения детей. Массовое обследование, проведенное лабораторией формирования личности ребенка НИИ дошкольного воспитания, показало, что в сельских детских садах, где часто дети встречаются и после возвращения из детского сад</w:t>
      </w:r>
      <w:r>
        <w:rPr>
          <w:rFonts w:ascii="Times New Roman" w:eastAsia="Times New Roman" w:hAnsi="Times New Roman" w:cs="Times New Roman"/>
          <w:color w:val="000000"/>
          <w:sz w:val="28"/>
        </w:rPr>
        <w:t>а, а также в группах с круглосуточным пребыванием детей, дружеские привязанности приобретали для них особое значение, общий уровень взаимоотношений и общения в группе были выше. Избирательность отношения между детьми были ярче выражены: было больше взаимно</w:t>
      </w:r>
      <w:r>
        <w:rPr>
          <w:rFonts w:ascii="Times New Roman" w:eastAsia="Times New Roman" w:hAnsi="Times New Roman" w:cs="Times New Roman"/>
          <w:color w:val="000000"/>
          <w:sz w:val="28"/>
        </w:rPr>
        <w:t>го выбора, взаимные симпатии более устойчивы, а популярность ребенка в группе в большей степени определялась его нравственными качествами.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настоящее время в теории и практике дошкольной педагогики все большее значение придается детской совместной деятель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ности как средству нравственного воспитания. Совместная деятельность объединяет детей общей целью, заданием, радостями, огорчениями, переживаниями за общее дело.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Участвуя в совместной деятельности, ребенок учится уступать желаниям сверстников или убеждать </w:t>
      </w:r>
      <w:r>
        <w:rPr>
          <w:rFonts w:ascii="Times New Roman" w:eastAsia="Times New Roman" w:hAnsi="Times New Roman" w:cs="Times New Roman"/>
          <w:color w:val="000000"/>
          <w:sz w:val="28"/>
        </w:rPr>
        <w:t>их в своей правоте, прилагать усилия для достижения общего результат.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Прежде всего важно заранее решить, каким образом будет предъявлено задание, чтобы оно предстало перед детьми, как коллективное. Следовательно, воспитатель должен не только поставить пере</w:t>
      </w:r>
      <w:r>
        <w:rPr>
          <w:rFonts w:ascii="Times New Roman" w:eastAsia="Times New Roman" w:hAnsi="Times New Roman" w:cs="Times New Roman"/>
          <w:color w:val="000000"/>
          <w:sz w:val="28"/>
        </w:rPr>
        <w:t>д детьми цель, достичь которую они могут вместе, но и обсудить способы, при которых будут согласовываться совместные действия при достижении цели. Моя задача, как воспитателя, состоит в том, чтобы разъяснить, как следует договариваться, учитывая желание др</w:t>
      </w:r>
      <w:r>
        <w:rPr>
          <w:rFonts w:ascii="Times New Roman" w:eastAsia="Times New Roman" w:hAnsi="Times New Roman" w:cs="Times New Roman"/>
          <w:color w:val="000000"/>
          <w:sz w:val="28"/>
        </w:rPr>
        <w:t>уг друга, предлагать свои варианты, не допуская грубости, справедливо распределять задание между собой, выслушивать мнение товарищей, возражать в корректной форме и пр. Организация такой деятельности возможна лишь на этапе закрепления имеющихся навыков, ко</w:t>
      </w:r>
      <w:r>
        <w:rPr>
          <w:rFonts w:ascii="Times New Roman" w:eastAsia="Times New Roman" w:hAnsi="Times New Roman" w:cs="Times New Roman"/>
          <w:color w:val="000000"/>
          <w:sz w:val="28"/>
        </w:rPr>
        <w:t>гда дети не нуждаются в разъяснении приемов работы и их внимание можно сосредоточить на другой задаче. Для того чтобы раскрыть особенности методики воспитательной работы, которая приводит к формированию у детей способов сотрудничества, необходимо было опре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делить, какое содержание образовательной деятельности позволяет объединить детей в небольшие группы с общим заданием. Начиная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работу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я предусмотрела, каким образом преподнесу детям задачу как совместную (т. е. поставила цель, для достижения которой требуют</w:t>
      </w:r>
      <w:r>
        <w:rPr>
          <w:rFonts w:ascii="Times New Roman" w:eastAsia="Times New Roman" w:hAnsi="Times New Roman" w:cs="Times New Roman"/>
          <w:color w:val="000000"/>
          <w:sz w:val="28"/>
        </w:rPr>
        <w:t>ся общие усилия; разъяснить целесообразность организации совместной деятельности), в какой форме оценю результат работы как итог усилий, стараний всех участников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Способы сотрудничества формируется у детей постепенно. Вначале следует предлагать несложные за</w:t>
      </w:r>
      <w:r>
        <w:rPr>
          <w:rFonts w:ascii="Times New Roman" w:eastAsia="Times New Roman" w:hAnsi="Times New Roman" w:cs="Times New Roman"/>
          <w:color w:val="000000"/>
          <w:sz w:val="28"/>
        </w:rPr>
        <w:t>дания, которые объединяют результаты деятельности всех участников в общий итог. Например, “Цветы на лугу” (рисование, аппликация и лепка). А затем задание постепенно усложняется. Наиболее сложными заданиями являются такие, которые ставят перед детьми задач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идентичного выполнения всех действий, тесной согласованности друг с другом в процессе деятельности, например, расписывание узором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волшебных сапожек, скатерти – самобранки. При такой форме объединения особую роль играет совместный поиск: дети должны обсуд</w:t>
      </w:r>
      <w:r>
        <w:rPr>
          <w:rFonts w:ascii="Times New Roman" w:eastAsia="Times New Roman" w:hAnsi="Times New Roman" w:cs="Times New Roman"/>
          <w:color w:val="000000"/>
          <w:sz w:val="28"/>
        </w:rPr>
        <w:t>ить, что они нарисуют, какие элементы узора они включают и где их разместят.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можно сказать, что объединение детей в небольшие группы для совместного выполнения заданий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изодеятельности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позволяет сформировать у них прочные способы сотруднич</w:t>
      </w:r>
      <w:r>
        <w:rPr>
          <w:rFonts w:ascii="Times New Roman" w:eastAsia="Times New Roman" w:hAnsi="Times New Roman" w:cs="Times New Roman"/>
          <w:color w:val="000000"/>
          <w:sz w:val="28"/>
        </w:rPr>
        <w:t>ества, а также определенные представления об особенностях работы в коллективе. Такие занятия не оказывают отрицательного влияния на формирование взаимоотношений у дошкольников, а наоборот способствуют их укреплению, становлению дружеских взаимоотношений.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Сформированные в образовательной деятельности способы сотрудничества оказываются достаточно устойчивыми, ибо мои разъяснение о нормах поведения и отношения к сверстникам сразу реализовывались детьми в собственной практической деятельности. Накопленный опыт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согласования действий дети переносили в другие виды совместной деятельности (в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контруирование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в игру), а также в повседневное общение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известно, что в дошкольном возрасте игра является одной из основных форм организации детской жизни, в процессе котор</w:t>
      </w:r>
      <w:r>
        <w:rPr>
          <w:rFonts w:ascii="Times New Roman" w:eastAsia="Times New Roman" w:hAnsi="Times New Roman" w:cs="Times New Roman"/>
          <w:color w:val="000000"/>
          <w:sz w:val="28"/>
        </w:rPr>
        <w:t>ой дети как-то влияют друг на друга, приобретают для себя жизненные привычки. Создание самостоятельных, самоорганизующихся детских коллективов – интересный объект для педагогического наблюдения, для изучения детских взаимоотношений, а собственно игровых на</w:t>
      </w:r>
      <w:r>
        <w:rPr>
          <w:rFonts w:ascii="Times New Roman" w:eastAsia="Times New Roman" w:hAnsi="Times New Roman" w:cs="Times New Roman"/>
          <w:color w:val="000000"/>
          <w:sz w:val="28"/>
        </w:rPr>
        <w:t>выков и умений детей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Детские взаимоотношения строились в процессе ролевых игр (с правилами и сюжетно-ролевых), а также их интересы были связаны в значительной мере с играми подвижного характера. При проведении игры важно то, что дети без лишних споров могл</w:t>
      </w:r>
      <w:r>
        <w:rPr>
          <w:rFonts w:ascii="Times New Roman" w:eastAsia="Times New Roman" w:hAnsi="Times New Roman" w:cs="Times New Roman"/>
          <w:color w:val="000000"/>
          <w:sz w:val="28"/>
        </w:rPr>
        <w:t>и распределять роли между собой, а затем играли, соблюдая все правила игры.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могут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самоорганизовываться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Они используют такие приемы: “назначение ведущего”, “поручаем по очереди провести игру”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Таким образом, можно сделать вывод, что все виды деятельнос</w:t>
      </w:r>
      <w:r>
        <w:rPr>
          <w:rFonts w:ascii="Times New Roman" w:eastAsia="Times New Roman" w:hAnsi="Times New Roman" w:cs="Times New Roman"/>
          <w:color w:val="000000"/>
          <w:sz w:val="28"/>
        </w:rPr>
        <w:t>ти детей влияют на их взаимоотношения. Чем чаще они участвуют в совместной деятельности, тем лучше и прочнее их взаимоотношения.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Дошкольный возраст – особо ответственный период в воспитании, т. к. является возрастом первоначального становления личности реб</w:t>
      </w:r>
      <w:r>
        <w:rPr>
          <w:rFonts w:ascii="Times New Roman" w:eastAsia="Times New Roman" w:hAnsi="Times New Roman" w:cs="Times New Roman"/>
          <w:color w:val="000000"/>
          <w:sz w:val="28"/>
        </w:rPr>
        <w:t>енка. В это время в общении ребенка со сверстниками возникают довольно сложные взаимоотношения, существенным образом влияющие на развитие его личности. Знание особенностей отношений между детьми в группе детского сада и тех трудностей, которые у них при эт</w:t>
      </w:r>
      <w:r>
        <w:rPr>
          <w:rFonts w:ascii="Times New Roman" w:eastAsia="Times New Roman" w:hAnsi="Times New Roman" w:cs="Times New Roman"/>
          <w:color w:val="000000"/>
          <w:sz w:val="28"/>
        </w:rPr>
        <w:t>ом возникают, может оказать серьезную помощь взрослым при организации воспитательной работы с дошкольниками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Общение с детьми – необходимое условие психологического развития ребенка. Потребность в общении рано становится его основной социальной потребностью</w:t>
      </w:r>
      <w:r>
        <w:rPr>
          <w:rFonts w:ascii="Times New Roman" w:eastAsia="Times New Roman" w:hAnsi="Times New Roman" w:cs="Times New Roman"/>
          <w:color w:val="000000"/>
          <w:sz w:val="28"/>
        </w:rPr>
        <w:t>. Общение со сверстниками играет важную роль в жизни дошкольника. Оно является условием формирования общественных качеств личности ребенка, проявления и развития начала дружеских взаимоотношений детей в группе детского сада. Вышеуказанные факты позволяют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тверждать, что тема «Формирование дружеских отношений среди детей дошкольного возраста» является актуальной. 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Противоречия</w:t>
      </w:r>
      <w:r>
        <w:rPr>
          <w:rFonts w:ascii="Times New Roman" w:eastAsia="Times New Roman" w:hAnsi="Times New Roman" w:cs="Times New Roman"/>
          <w:sz w:val="28"/>
        </w:rPr>
        <w:t>. Несмотря на актуальность данной проблемы недостаточно методического обеспечения для использования в педагогической практике на совре</w:t>
      </w:r>
      <w:r>
        <w:rPr>
          <w:rFonts w:ascii="Times New Roman" w:eastAsia="Times New Roman" w:hAnsi="Times New Roman" w:cs="Times New Roman"/>
          <w:sz w:val="28"/>
        </w:rPr>
        <w:t>менном этапе развития образования.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Профессиональная проблема: </w:t>
      </w:r>
      <w:r>
        <w:rPr>
          <w:rFonts w:ascii="Times New Roman" w:eastAsia="Times New Roman" w:hAnsi="Times New Roman" w:cs="Times New Roman"/>
          <w:sz w:val="28"/>
        </w:rPr>
        <w:t>каков механизм формирования дружеских взаимоотношений у детей 6-7 лет? Какова роль семьи в развитии дружеских взаимоотношений у детей 6-7 лет?</w:t>
      </w:r>
    </w:p>
    <w:p w:rsidR="00327DB5" w:rsidRDefault="00EC01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Задачи,</w:t>
      </w:r>
      <w:r>
        <w:rPr>
          <w:rFonts w:ascii="Times New Roman" w:eastAsia="Times New Roman" w:hAnsi="Times New Roman" w:cs="Times New Roman"/>
          <w:sz w:val="28"/>
        </w:rPr>
        <w:t xml:space="preserve"> решение которых обеспечит </w:t>
      </w:r>
      <w:r>
        <w:rPr>
          <w:rFonts w:ascii="Times New Roman" w:eastAsia="Times New Roman" w:hAnsi="Times New Roman" w:cs="Times New Roman"/>
          <w:b/>
          <w:sz w:val="28"/>
        </w:rPr>
        <w:t>новый образовател</w:t>
      </w:r>
      <w:r>
        <w:rPr>
          <w:rFonts w:ascii="Times New Roman" w:eastAsia="Times New Roman" w:hAnsi="Times New Roman" w:cs="Times New Roman"/>
          <w:b/>
          <w:sz w:val="28"/>
        </w:rPr>
        <w:t>ьный результат</w:t>
      </w:r>
      <w:r>
        <w:rPr>
          <w:rFonts w:ascii="Times New Roman" w:eastAsia="Times New Roman" w:hAnsi="Times New Roman" w:cs="Times New Roman"/>
          <w:sz w:val="28"/>
        </w:rPr>
        <w:t>, направленный на решение проблемы.</w:t>
      </w:r>
    </w:p>
    <w:p w:rsidR="00327DB5" w:rsidRDefault="00EC01F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Обозначить пути формирования у детей 6-7 лет дружеских взаимоотношений в условиях реализации ФГОС ДО. </w:t>
      </w:r>
    </w:p>
    <w:p w:rsidR="00327DB5" w:rsidRDefault="00EC01F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Определить содержание образовательной области «Социально-коммуникативное развитие», для реализации меха</w:t>
      </w:r>
      <w:r>
        <w:rPr>
          <w:rFonts w:ascii="Times New Roman" w:eastAsia="Times New Roman" w:hAnsi="Times New Roman" w:cs="Times New Roman"/>
          <w:sz w:val="28"/>
        </w:rPr>
        <w:t xml:space="preserve">низма формирования дружеских взаимоотношений детей 6-7 лет в условиях реализации ФГОС ДО. </w:t>
      </w:r>
    </w:p>
    <w:p w:rsidR="00327DB5" w:rsidRDefault="00EC01F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Разработать механизм, обозначив методы, средства, приемы и формы работы по формированию у детей 6-7 лет дружеских взаимоотношений.</w:t>
      </w:r>
    </w:p>
    <w:p w:rsidR="00327DB5" w:rsidRDefault="00EC01F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Определить целевые ориентиры, которые могут быть достигнуты в ходе реализации разработанного механизма.</w:t>
      </w:r>
    </w:p>
    <w:p w:rsidR="00327DB5" w:rsidRDefault="00327DB5">
      <w:pPr>
        <w:spacing w:after="0" w:line="360" w:lineRule="auto"/>
        <w:ind w:left="57" w:firstLine="652"/>
        <w:jc w:val="both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00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МЕХАНИЗМ ПРЕОБРАЗОВАНИЯ ОБРАЗОВАТЕЛЬНОГО ПРОЦЕССА </w:t>
      </w:r>
    </w:p>
    <w:p w:rsidR="00327DB5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Пути формирования у детей 6-7 лет дружеских взаимоотношений в условиях реализации ФГОС ДО.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1"/>
        <w:gridCol w:w="1940"/>
        <w:gridCol w:w="1725"/>
        <w:gridCol w:w="1861"/>
        <w:gridCol w:w="2006"/>
      </w:tblGrid>
      <w:tr w:rsidR="00327DB5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Компоненты моделей</w:t>
            </w:r>
          </w:p>
        </w:tc>
        <w:tc>
          <w:tcPr>
            <w:tcW w:w="7646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Модели организации образовательного процесса </w:t>
            </w:r>
          </w:p>
        </w:tc>
      </w:tr>
      <w:tr w:rsidR="00327DB5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7DB5" w:rsidRDefault="0032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3731" w:type="dxa"/>
            <w:gridSpan w:val="2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Совместная деятельность педагога и детей</w:t>
            </w:r>
          </w:p>
        </w:tc>
        <w:tc>
          <w:tcPr>
            <w:tcW w:w="1891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Самостоятельная деятельность детей</w:t>
            </w:r>
          </w:p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Развивающая предметно-пространственная среда</w:t>
            </w:r>
          </w:p>
        </w:tc>
        <w:tc>
          <w:tcPr>
            <w:tcW w:w="2024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Взаимодействие (сотрудничество) </w:t>
            </w:r>
          </w:p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 родителями</w:t>
            </w:r>
          </w:p>
        </w:tc>
      </w:tr>
      <w:tr w:rsidR="00327DB5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7DB5" w:rsidRDefault="0032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96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ООД</w:t>
            </w:r>
          </w:p>
        </w:tc>
        <w:tc>
          <w:tcPr>
            <w:tcW w:w="17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Режимные моменты</w:t>
            </w:r>
          </w:p>
        </w:tc>
        <w:tc>
          <w:tcPr>
            <w:tcW w:w="1891" w:type="dxa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24" w:type="dxa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27DB5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Целевой компонент</w:t>
            </w:r>
          </w:p>
        </w:tc>
        <w:tc>
          <w:tcPr>
            <w:tcW w:w="7646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ЗАДАЧИ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ЗНАНИЯ: </w:t>
            </w:r>
          </w:p>
          <w:p w:rsidR="00327DB5" w:rsidRDefault="00EC01FB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Формировать у детей представление о понятии «дружба».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1.2. Формировать представление о причинах конфликта, путях их разрешения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1.3. Систематизировать представления о понятиях «друг» и «доброжелательность».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1.4Систематизировать представления о правилах общения детей друг с другом. 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ОТНОШЕНИЯ: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 Побуждать детей оказывать поддержку друг другу.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1.2. Вызвать желание у детей делать друг другу подарки.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1.3. Побуждать детей к взаимопомощи.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1.4. Активизировать детей к совместной деятельности.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ДЕЙСТВИЯ: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1.1. Формировать у детей умение внимательн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о выслушивать товарища, не перебивать и не повторять сказанное им;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1.2. Формировать у детей умение замечать положительные качества другого человека и говорить о них.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1.3 Формировать у детей умения правильно оценивать свои поступки и поступки своих друзей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7DB5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32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Содержательный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компонент</w:t>
            </w:r>
          </w:p>
        </w:tc>
        <w:tc>
          <w:tcPr>
            <w:tcW w:w="196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lastRenderedPageBreak/>
              <w:t>ООД 1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«Дерево дружбы». 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ООД 2 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«Секреты дружбы»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ООД 3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</w:rPr>
              <w:t>«Азбука вежливости»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ООД 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«Друг за друга держаться – ничего не боятся». </w:t>
            </w:r>
          </w:p>
          <w:p w:rsidR="00327DB5" w:rsidRDefault="00327DB5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lastRenderedPageBreak/>
              <w:t>Утро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Темы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1.«Что такое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дружба?»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«Друг познаётся беде»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«Поступи правильно»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«Варим компот»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«Друзья – садоводы»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«Дом»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«Что такое хорошо, что такое плохо». «Друг без друга нам нельзя».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«Настоящий друг».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«Песенка Кота Леопольда».  «От улыбки станет все светлей»  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Прогулка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Как начну конфеты есть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 меня друзей не счесть… Е.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Стеквашова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Ты дружбу не купишь за деньги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Её не найдёшь просто так… 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Маршалова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«Найди пару»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«Мы веселые ребята»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«Бегут,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бегут  со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двора»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«День Ночь»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Сбор листьев для аппликации;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Помощь в посад</w:t>
            </w:r>
            <w:r>
              <w:rPr>
                <w:rFonts w:ascii="Times New Roman" w:eastAsia="Times New Roman" w:hAnsi="Times New Roman" w:cs="Times New Roman"/>
                <w:sz w:val="28"/>
              </w:rPr>
              <w:t>ке лука;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Помощь в уборке участка.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4. «Съедобное не съедобное»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«Найди друга»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«Найди лишнего» «Когда это бывает»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«Угадай по описанию»</w:t>
            </w:r>
          </w:p>
          <w:p w:rsidR="00327DB5" w:rsidRDefault="00327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Вечер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Темы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«Школа вежливости» рассказы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Н.Носова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В. Драгунского.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«Вместе тесно – врозь скучно» Сказки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Стихи о дружбе.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2.«От улыбки станет всем светлей»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«Магазин сувениров»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«Школа–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дружно в школе мы живём» «Больница –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вылечим  моего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друга».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«Портрет друга» (рисование)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«Подарок другу» (лепка)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«Защитишь ли ты своего друга, если о нём плохо говорят в тв</w:t>
            </w:r>
            <w:r>
              <w:rPr>
                <w:rFonts w:ascii="Times New Roman" w:eastAsia="Times New Roman" w:hAnsi="Times New Roman" w:cs="Times New Roman"/>
                <w:sz w:val="28"/>
              </w:rPr>
              <w:t>оём присутствии»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«Я такой» «Дружные ребята».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6.Д/и Чудесный мешочек» «Доскажи словечко»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 Инсценировка под музыку сценки «Спасём друзей»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Обыгрывание сказки «Одинокий лягушонок»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9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Актуальная среда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фотоальбом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«Мои друзья»;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сюжетные картинки: «Как и кому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можно помочь»,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Опасности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подстерегающие Дружбу» «Оцени поступок»; 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репродукции картин: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В.Васнецова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«Три богатыря»,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Е.Широков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«Дружба»;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размещение в книжном уголке художественных произведений: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В.Драгунский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«Друг детства»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Турчинин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«Дружба» М. С. Пр</w:t>
            </w:r>
            <w:r>
              <w:rPr>
                <w:rFonts w:ascii="Times New Roman" w:eastAsia="Times New Roman" w:hAnsi="Times New Roman" w:cs="Times New Roman"/>
                <w:sz w:val="28"/>
              </w:rPr>
              <w:t>окофьева «Самый большой друг»;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 атрибуты для сюжетно-ролевых игр»: Халаты, шапочки, муляжи сувениров, жетоны с цифрами, касса, куклы, портфель, школьные принадлежнос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ти;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Аудиозапись, диски: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«Дружба начинается с улыбки» муз.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Б. Савельева, «Дружба верная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» муз.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Шаинского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краски, цветные карандаши,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фломастеры,  салфетки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пластилин;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Атрибуты к подвижным играм: шапочки, мяч.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0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Темы</w:t>
            </w:r>
          </w:p>
          <w:p w:rsidR="00327DB5" w:rsidRDefault="00EC01FB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 «Воспитание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t xml:space="preserve"> у детей </w:t>
            </w:r>
            <w:r>
              <w:rPr>
                <w:rFonts w:ascii="Cambria" w:eastAsia="Cambria" w:hAnsi="Cambria" w:cs="Cambria"/>
                <w:color w:val="000000"/>
                <w:sz w:val="28"/>
              </w:rPr>
              <w:lastRenderedPageBreak/>
              <w:t>дружеских взаимоотношений»</w:t>
            </w:r>
          </w:p>
          <w:p w:rsidR="00327DB5" w:rsidRDefault="00EC01FB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8"/>
              </w:rPr>
            </w:pPr>
            <w:r>
              <w:rPr>
                <w:rFonts w:ascii="Cambria" w:eastAsia="Cambria" w:hAnsi="Cambria" w:cs="Cambria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«Мои лучшие друзья»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«День семьи»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«Загадки дружбы»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327DB5">
            <w:pPr>
              <w:spacing w:after="0" w:line="240" w:lineRule="auto"/>
            </w:pPr>
          </w:p>
        </w:tc>
      </w:tr>
      <w:tr w:rsidR="00327DB5">
        <w:tblPrEx>
          <w:tblCellMar>
            <w:top w:w="0" w:type="dxa"/>
            <w:bottom w:w="0" w:type="dxa"/>
          </w:tblCellMar>
        </w:tblPrEx>
        <w:tc>
          <w:tcPr>
            <w:tcW w:w="1875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Технологический (процессуальный) компонент</w:t>
            </w:r>
          </w:p>
        </w:tc>
        <w:tc>
          <w:tcPr>
            <w:tcW w:w="1963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ООД 1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Ход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Рассматривание стволов деревьев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листьев различной формы и расцветки.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Чтение стихотворения Ю. Каспаровой «Осенние листочки».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Беседа по вопросам о прочитанном стихотворении.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Физкультминутка «Листики»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Аппликация «Дерево-дружбы».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>ООД 2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Ход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1.Чтение загадки о друге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2.Игра «Приветствие друга».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3.Песня «Улыбка».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4.Игровое упражнение «Подари улыбку другу». «Приветствие жестами»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5.Пальчиковая гимнастика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6.Физкультминутка.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7.Игровое упражнение «Продолжи пословицу».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8.Решение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проблемной ситуации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9.Рассматривание и обсуждение картин.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10.Опрос по цепочке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11.Упражнение «Мимика» 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ООД 3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Ход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Беседа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Золотое  правило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дружбы».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Д/и «Кто больше знает вежливых слов» (с мячом).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Чтение стихов о правилах поведения.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физкультминутка «Дружба»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Коммуникативная игра «Продолжи предложения».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u w:val="single"/>
              </w:rPr>
              <w:t xml:space="preserve">ООД 4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Ход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Этюд </w:t>
            </w:r>
            <w:r>
              <w:rPr>
                <w:rFonts w:ascii="Times New Roman" w:eastAsia="Times New Roman" w:hAnsi="Times New Roman" w:cs="Times New Roman"/>
                <w:sz w:val="28"/>
              </w:rPr>
              <w:t>«Цветочная клумба»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Игровое упражнение «Волшебные палочки».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/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и Ты мне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нравишся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  Физкультминутка «Дракон кусает свой хвост».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Знакомство с пословицами о дружбе.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Эксперимент (с палочками) «Друг за друга держаться ничего не боятся».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68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Формы организации</w:t>
            </w:r>
          </w:p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Методы и приемы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Утро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Беседы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Пальчиковая гимнастика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Дидактические игры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Прослушивание песни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Прогулка.   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Художественное слово...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Подвижные игры.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Трудовые поручения.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М/п игры.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Дидактические игры.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Вечер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</w:rPr>
              <w:t>Чтение художественной литературы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Слушание музыкального произведения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С/р игры.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Изобразительная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деятельность (рисование, лепка).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Беседы. 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 Дидактические игры.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 Театрализованная деятельность.</w:t>
            </w:r>
          </w:p>
        </w:tc>
        <w:tc>
          <w:tcPr>
            <w:tcW w:w="1891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Способы взаимодействия с материалами и атрибутами</w:t>
            </w:r>
          </w:p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Методы 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приемы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побуждение к совместному рассматриванию, обсуждению, составлению рассказов;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побуждение к изготовлению атрибутов и материалов для сюжетно-ролевой игры;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побуждение к изображению полученных впечатлений (того, что увидели, что запомнили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, что понравилось больше всего);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поощрение инициативы и активности детей.</w:t>
            </w:r>
          </w:p>
        </w:tc>
        <w:tc>
          <w:tcPr>
            <w:tcW w:w="2024" w:type="dxa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Формы организации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Консультации: «Дружеское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отношение  друг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другу»,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«Воспитание дружеский  отношений в игре»,  «Договор лучше ссоры»;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Оформление  альбома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фотографий друзей реб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енка;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Рекомендации: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-Совместное рисование «Моя дружная семья»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Просмотр мультфильмов о верных друзьях: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», «Вини-пух», Чебурашка и крокодил Гена».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Круглый стол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327DB5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 w:val="restart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Результативный компонент</w:t>
            </w:r>
          </w:p>
        </w:tc>
        <w:tc>
          <w:tcPr>
            <w:tcW w:w="7646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Ожидаемые результаты:</w:t>
            </w:r>
          </w:p>
          <w:p w:rsidR="00327DB5" w:rsidRDefault="00EC01F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По задачам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ЗНАНИЯ: </w:t>
            </w:r>
          </w:p>
          <w:p w:rsidR="00327DB5" w:rsidRDefault="00EC01FB">
            <w:pPr>
              <w:spacing w:after="0" w:line="240" w:lineRule="auto"/>
              <w:ind w:left="420" w:hanging="4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Сформировано у детей представление о понятии «дружба».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1.2. Сформировано представление о причинах конфликта, путях их разрешения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1.3. Систематизировано представления о понятиях «друг» и «доброжелательность».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1.4Систематизировано представления о правилах общения детей друг с другом. 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ОТНОШЕНИЯ: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 Вызвано у детей желание оказывать поддержку друг другу.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1.2. Вызвано желание у детей делать друг другу подарки.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1.3. Вызвано желание у детей приходит друг к дру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гу на помощь.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1.4. Активизировано желание детей к совместной деятельности.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ДЕЙСТВИЯ: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1.1. Сформировано у детей умение внимательно выслушивать товарища, не перебивать и не повторять сказанное им;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1.2. Сформировано у детей умение замечать положительные 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ачества другого человека и говорить о них. </w:t>
            </w:r>
          </w:p>
          <w:p w:rsidR="00327DB5" w:rsidRDefault="00EC0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1.3. Сформировано у детей умения правильно оценивать свои поступки и поступки своих друзей</w:t>
            </w: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27DB5" w:rsidRDefault="00327D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27DB5">
        <w:tblPrEx>
          <w:tblCellMar>
            <w:top w:w="0" w:type="dxa"/>
            <w:bottom w:w="0" w:type="dxa"/>
          </w:tblCellMar>
        </w:tblPrEx>
        <w:tc>
          <w:tcPr>
            <w:tcW w:w="1875" w:type="dxa"/>
            <w:vMerge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327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7646" w:type="dxa"/>
            <w:gridSpan w:val="4"/>
            <w:tcBorders>
              <w:top w:val="single" w:sz="6" w:space="0" w:color="836967"/>
              <w:left w:val="single" w:sz="6" w:space="0" w:color="836967"/>
              <w:bottom w:val="single" w:sz="6" w:space="0" w:color="836967"/>
              <w:right w:val="single" w:sz="6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27DB5" w:rsidRDefault="00EC01F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Целевые ориентиры </w:t>
            </w:r>
          </w:p>
          <w:p w:rsidR="00327DB5" w:rsidRDefault="00EC01F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Ребенок проявляет инициативу и самостоятельность в игре, общении, способен выбирать себе участников по совместной деятельности.</w:t>
            </w:r>
          </w:p>
          <w:p w:rsidR="00327DB5" w:rsidRDefault="00EC01F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Ребенок обладает установкой положительного отношения к миру, другим людям и самому себе, обладает чувством собственного достоин</w:t>
            </w:r>
            <w:r>
              <w:rPr>
                <w:rFonts w:ascii="Times New Roman" w:eastAsia="Times New Roman" w:hAnsi="Times New Roman" w:cs="Times New Roman"/>
                <w:sz w:val="28"/>
              </w:rPr>
              <w:t>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старается разрешать конфликты;</w:t>
            </w:r>
          </w:p>
          <w:p w:rsidR="00327DB5" w:rsidRDefault="00EC01F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Ребенок умеет подчинят</w:t>
            </w:r>
            <w:r>
              <w:rPr>
                <w:rFonts w:ascii="Times New Roman" w:eastAsia="Times New Roman" w:hAnsi="Times New Roman" w:cs="Times New Roman"/>
                <w:sz w:val="28"/>
              </w:rPr>
              <w:t>ься разным правилам и социальным нормам;</w:t>
            </w:r>
          </w:p>
          <w:p w:rsidR="00327DB5" w:rsidRDefault="00EC01F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</w:t>
            </w:r>
          </w:p>
          <w:p w:rsidR="00327DB5" w:rsidRDefault="00EC01F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Ребен</w:t>
            </w:r>
            <w:r>
              <w:rPr>
                <w:rFonts w:ascii="Times New Roman" w:eastAsia="Times New Roman" w:hAnsi="Times New Roman" w:cs="Times New Roman"/>
                <w:sz w:val="28"/>
              </w:rPr>
              <w:t>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</w:t>
            </w:r>
          </w:p>
          <w:p w:rsidR="00327DB5" w:rsidRDefault="00EC01F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Ребенок проявляет любознательность, пытается самостоятельно придумывать объяснения поступкам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людей</w:t>
            </w:r>
          </w:p>
        </w:tc>
      </w:tr>
    </w:tbl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7DB5" w:rsidRDefault="00EC01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УСЛОВИЯ, ОБЕСПЕЧИВАЮЩИЕ ДОСТИЖЕНИЕ НОВЫХ ОБРАЗОВАТЕЛЬНЫХ РЕЗУЛЬТАТОВ </w:t>
      </w:r>
    </w:p>
    <w:p w:rsidR="00327DB5" w:rsidRDefault="00327D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EC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1. Кадровые условия </w:t>
      </w:r>
      <w:r>
        <w:rPr>
          <w:rFonts w:ascii="Times New Roman" w:eastAsia="Times New Roman" w:hAnsi="Times New Roman" w:cs="Times New Roman"/>
          <w:sz w:val="24"/>
        </w:rPr>
        <w:t>специалисты, которые участвуют в реализации темы, например, заместитель заведующего по ВМР, воспитатель, педагог-психолог</w:t>
      </w:r>
    </w:p>
    <w:p w:rsidR="00327DB5" w:rsidRDefault="00EC01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Воспитатели </w:t>
      </w:r>
    </w:p>
    <w:p w:rsidR="00327DB5" w:rsidRDefault="00327D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EC01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Научно-методические условия</w:t>
      </w:r>
    </w:p>
    <w:p w:rsidR="00327DB5" w:rsidRDefault="00EC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(программы, учебно-методические пособия, методические пособия, рекомендованные министерством образования и науки РФ или имеющие другие грифы) </w:t>
      </w:r>
    </w:p>
    <w:p w:rsidR="00327DB5" w:rsidRDefault="00EC01F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«Детство» примерная основная общеобразовательная программа дошкольного образования Т.И. Бабаева, А.Г. Гогоберидзе, З.А. Михайлова и др. – СПб., ООО «изд-во «ДЕТСТВО ПРЕСС», 2011.</w:t>
      </w:r>
    </w:p>
    <w:p w:rsidR="00327DB5" w:rsidRDefault="00327D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7DB5" w:rsidRDefault="00EC01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Материально-технические ресурсы</w:t>
      </w:r>
    </w:p>
    <w:p w:rsidR="00327DB5" w:rsidRDefault="00EC01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фотоальбом «Мои друзья»; </w:t>
      </w:r>
    </w:p>
    <w:p w:rsidR="00327DB5" w:rsidRDefault="00EC01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>сюжетные картинки: «Как и кому можно помочь», «</w:t>
      </w:r>
      <w:proofErr w:type="gramStart"/>
      <w:r>
        <w:rPr>
          <w:rFonts w:ascii="Times New Roman" w:eastAsia="Times New Roman" w:hAnsi="Times New Roman" w:cs="Times New Roman"/>
          <w:sz w:val="28"/>
        </w:rPr>
        <w:t>Опасности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подстерегающие Дружбу» «Оцени поступок»;  </w:t>
      </w:r>
    </w:p>
    <w:p w:rsidR="00327DB5" w:rsidRDefault="00EC01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репродукции картин: </w:t>
      </w:r>
      <w:proofErr w:type="spellStart"/>
      <w:r>
        <w:rPr>
          <w:rFonts w:ascii="Times New Roman" w:eastAsia="Times New Roman" w:hAnsi="Times New Roman" w:cs="Times New Roman"/>
          <w:sz w:val="28"/>
        </w:rPr>
        <w:t>В.Васнецова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«Три богатыря», </w:t>
      </w:r>
      <w:proofErr w:type="spellStart"/>
      <w:r>
        <w:rPr>
          <w:rFonts w:ascii="Times New Roman" w:eastAsia="Times New Roman" w:hAnsi="Times New Roman" w:cs="Times New Roman"/>
          <w:sz w:val="28"/>
        </w:rPr>
        <w:t>Е.Широков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«Дружба»;</w:t>
      </w:r>
    </w:p>
    <w:p w:rsidR="00327DB5" w:rsidRDefault="00EC01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размещение в книжном уголке художественных произведений: </w:t>
      </w:r>
      <w:proofErr w:type="spellStart"/>
      <w:r>
        <w:rPr>
          <w:rFonts w:ascii="Times New Roman" w:eastAsia="Times New Roman" w:hAnsi="Times New Roman" w:cs="Times New Roman"/>
          <w:sz w:val="28"/>
        </w:rPr>
        <w:t>В.Драгунский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«Друг детства»</w:t>
      </w:r>
      <w:r>
        <w:rPr>
          <w:rFonts w:ascii="Times New Roman" w:eastAsia="Times New Roman" w:hAnsi="Times New Roman" w:cs="Times New Roman"/>
          <w:sz w:val="28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sz w:val="28"/>
        </w:rPr>
        <w:t>Турчинин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«Дружба» М. С. Прокофьева «Самый большой друг»;</w:t>
      </w:r>
    </w:p>
    <w:p w:rsidR="00327DB5" w:rsidRDefault="00EC01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атрибуты для сюжетно-ролевых игр»: Халаты, шапочки, муляжи сувениров, жетоны с цифрами, касса, куклы, портфель, школьные принадлежности; </w:t>
      </w:r>
    </w:p>
    <w:p w:rsidR="00327DB5" w:rsidRDefault="00EC01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Аудиозапись, диски: Б. Савельева, «Дружба верная» муз</w:t>
      </w:r>
      <w:r>
        <w:rPr>
          <w:rFonts w:ascii="Times New Roman" w:eastAsia="Times New Roman" w:hAnsi="Times New Roman" w:cs="Times New Roman"/>
          <w:sz w:val="28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sz w:val="28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327DB5" w:rsidRDefault="00EC01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Краски, цветные карандаши, фломастеры, листы белой </w:t>
      </w:r>
      <w:proofErr w:type="gramStart"/>
      <w:r>
        <w:rPr>
          <w:rFonts w:ascii="Times New Roman" w:eastAsia="Times New Roman" w:hAnsi="Times New Roman" w:cs="Times New Roman"/>
          <w:sz w:val="28"/>
        </w:rPr>
        <w:t>бумаги,  салфетки</w:t>
      </w:r>
      <w:proofErr w:type="gramEnd"/>
      <w:r>
        <w:rPr>
          <w:rFonts w:ascii="Times New Roman" w:eastAsia="Times New Roman" w:hAnsi="Times New Roman" w:cs="Times New Roman"/>
          <w:sz w:val="28"/>
        </w:rPr>
        <w:t>, пластилин;</w:t>
      </w:r>
    </w:p>
    <w:p w:rsidR="00327DB5" w:rsidRDefault="00EC01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Атрибуты к подвижным играм: шапочки, мяч.</w:t>
      </w:r>
    </w:p>
    <w:p w:rsidR="00327DB5" w:rsidRDefault="00327D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7DB5" w:rsidRDefault="00EC01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 Нормативно-правовые ресурсы</w:t>
      </w:r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Конвенция о правах ребенка (Нью-Йорк, 20 ноября 1989 г.) [Электронный ресурс] // Режим доступа: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http://base.garant.ru/2540422/</w:t>
        </w:r>
      </w:hyperlink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закон "Об образовании в Российской федерации" (утв. 29 декабря 2012</w:t>
      </w:r>
      <w:r>
        <w:rPr>
          <w:rFonts w:ascii="Times New Roman" w:eastAsia="Times New Roman" w:hAnsi="Times New Roman" w:cs="Times New Roman"/>
          <w:sz w:val="28"/>
        </w:rPr>
        <w:t xml:space="preserve"> г. № 273-ФЗ). С изменениями от 05.05.2014 [Электронный ресурс] // Режим доступа: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http://www.consultant.ru/document/cons_doc_LAW_158523/</w:t>
        </w:r>
      </w:hyperlink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</w:t>
      </w:r>
      <w:r>
        <w:rPr>
          <w:rFonts w:ascii="Times New Roman" w:eastAsia="Times New Roman" w:hAnsi="Times New Roman" w:cs="Times New Roman"/>
          <w:sz w:val="28"/>
        </w:rPr>
        <w:t xml:space="preserve">разования" (ред. от 13.12.2013) [Электронный ресурс] // Режим доступа: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http://www.consultant.ru/law/hotdo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cs/28759.html?utm_campaign=hotdocs_day6&amp;utm_source=ya.direct&amp;utm_medium=cpc&amp;utm_content=242922409</w:t>
        </w:r>
      </w:hyperlink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России от 17.10.2013 N 1155 "Об утверждении федерального государственного образовательного стандарта дошкольного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образования" (Зарегистриро</w:t>
      </w:r>
      <w:r>
        <w:rPr>
          <w:rFonts w:ascii="Times New Roman" w:eastAsia="Times New Roman" w:hAnsi="Times New Roman" w:cs="Times New Roman"/>
          <w:sz w:val="28"/>
        </w:rPr>
        <w:t xml:space="preserve">вано в Минюсте России 14.11.2013 N 30384) [Электронный ресурс] // Режим доступа: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http://base.garant.ru/70512244/</w:t>
        </w:r>
      </w:hyperlink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Постановление Главного государственного санитарного врача РФ от 15 мая 2013 г. N 26 "Об утве</w:t>
      </w:r>
      <w:r>
        <w:rPr>
          <w:rFonts w:ascii="Times New Roman" w:eastAsia="Times New Roman" w:hAnsi="Times New Roman" w:cs="Times New Roman"/>
          <w:sz w:val="28"/>
        </w:rPr>
        <w:t xml:space="preserve">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[Электронный ресурс] //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p://base.garant.ru/70414724/</w:t>
        </w:r>
      </w:hyperlink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 Правительства РФ от 5 октября 2010 г. № 795 “О государственной программе "Патриотическое воспитание граждан Российской Федерации на 2011 - 2015 годы" [Электронный ресурс] // Режим доступа: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http://www.garant.ru/products/ipo/prime/doc/99483/</w:t>
        </w:r>
      </w:hyperlink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Концепция дошкольного воспитания (Одобрена решением коллегии Государственного комитета СССР по народному образованию 16 июня 1989 г. N 7/1) [Электронный ресурс</w:t>
      </w:r>
      <w:r>
        <w:rPr>
          <w:rFonts w:ascii="Times New Roman" w:eastAsia="Times New Roman" w:hAnsi="Times New Roman" w:cs="Times New Roman"/>
          <w:sz w:val="28"/>
        </w:rPr>
        <w:t xml:space="preserve">] // Режим доступа: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http://www.bestpravo.ru/sssr/eh-gosudarstvo/z3k.htm</w:t>
        </w:r>
      </w:hyperlink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Концепция духовно-нравственного развития и воспитания личности гражданина России в сфере общего образования: прое</w:t>
      </w:r>
      <w:r>
        <w:rPr>
          <w:rFonts w:ascii="Times New Roman" w:eastAsia="Times New Roman" w:hAnsi="Times New Roman" w:cs="Times New Roman"/>
          <w:sz w:val="28"/>
        </w:rPr>
        <w:t xml:space="preserve">кт / А.Я. Данилюк, А.М. Кондаков, В.А. Тишков. Рос. акад. образования. – </w:t>
      </w:r>
      <w:proofErr w:type="gramStart"/>
      <w:r>
        <w:rPr>
          <w:rFonts w:ascii="Times New Roman" w:eastAsia="Times New Roman" w:hAnsi="Times New Roman" w:cs="Times New Roman"/>
          <w:sz w:val="28"/>
        </w:rPr>
        <w:t>М.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Просвещение, 2009. – (Стандарты второго поколения).</w:t>
      </w:r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Концепция патриотического воспитания граждан в Самарской области (Постановление Правительства Самарской обл. от 26 сентября 20</w:t>
      </w:r>
      <w:r>
        <w:rPr>
          <w:rFonts w:ascii="Times New Roman" w:eastAsia="Times New Roman" w:hAnsi="Times New Roman" w:cs="Times New Roman"/>
          <w:sz w:val="28"/>
        </w:rPr>
        <w:t xml:space="preserve">07 г. N 201) [Электронный ресурс] // Режим доступа: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http://samara.news-city.info/docs/sistemse/dok_iegadi.htm</w:t>
        </w:r>
      </w:hyperlink>
    </w:p>
    <w:p w:rsidR="00327DB5" w:rsidRDefault="00EC01FB">
      <w:pPr>
        <w:numPr>
          <w:ilvl w:val="0"/>
          <w:numId w:val="2"/>
        </w:num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Письмо Министерства образования и науки РФ от 28 февраля 2014 г. N 08</w:t>
      </w:r>
      <w:r>
        <w:rPr>
          <w:rFonts w:ascii="Times New Roman" w:eastAsia="Times New Roman" w:hAnsi="Times New Roman" w:cs="Times New Roman"/>
          <w:sz w:val="28"/>
        </w:rPr>
        <w:t xml:space="preserve">-249 "Комментарии к ФГОС дошкольного образования" [Электронный ресурс] // Режим доступа: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http://www.consultant.ru/document/cons_doc_LAW_161801/</w:t>
        </w:r>
      </w:hyperlink>
    </w:p>
    <w:p w:rsidR="00327DB5" w:rsidRDefault="0032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7DB5" w:rsidRDefault="00327DB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7DB5" w:rsidRDefault="00EC01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5. Информационные ресурсы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Буре Р</w:t>
      </w:r>
      <w:r>
        <w:rPr>
          <w:rFonts w:ascii="Times New Roman" w:eastAsia="Times New Roman" w:hAnsi="Times New Roman" w:cs="Times New Roman"/>
          <w:sz w:val="28"/>
        </w:rPr>
        <w:t>. С.  Когда обучение воспитывает. – СПб; 2002г.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Буре Р.С. «Дружные ребята: воспитание гуманных чувств и отношений у дошкольников» - СПб; 2002г.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Буре Р.С., Островская Л.Ф. Воспитатель и дети. – М., 2001г.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Бондаренко А.К., А.И.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Матусик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Воспитание де</w:t>
      </w:r>
      <w:r>
        <w:rPr>
          <w:rFonts w:ascii="Times New Roman" w:eastAsia="Times New Roman" w:hAnsi="Times New Roman" w:cs="Times New Roman"/>
          <w:sz w:val="28"/>
        </w:rPr>
        <w:t>тей в игре. – М., 1983г.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Васильева – </w:t>
      </w:r>
      <w:proofErr w:type="spellStart"/>
      <w:r>
        <w:rPr>
          <w:rFonts w:ascii="Times New Roman" w:eastAsia="Times New Roman" w:hAnsi="Times New Roman" w:cs="Times New Roman"/>
          <w:sz w:val="28"/>
        </w:rPr>
        <w:t>Гангнус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 Азбука вежливости –М., 1996г.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8"/>
        </w:rPr>
        <w:t>Галигузова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Л.Н., Смирнова Е.О. Ступени общения: от года до 7 лет. – М., 1992г.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Дурова Н.В. Очень важный разговор – М., 2001г.7. Зверева О.Л. Работа детского сада с молодой семьей. – М., 1990г.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Ковальчук Я.И. Индивидуальный подход в воспитании </w:t>
      </w:r>
      <w:proofErr w:type="gramStart"/>
      <w:r>
        <w:rPr>
          <w:rFonts w:ascii="Times New Roman" w:eastAsia="Times New Roman" w:hAnsi="Times New Roman" w:cs="Times New Roman"/>
          <w:sz w:val="28"/>
        </w:rPr>
        <w:t>ребенка.-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М., 1981г.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Концепция дошкольного воспитания // Дошкольное воспитание. – 1</w:t>
      </w:r>
      <w:r>
        <w:rPr>
          <w:rFonts w:ascii="Times New Roman" w:eastAsia="Times New Roman" w:hAnsi="Times New Roman" w:cs="Times New Roman"/>
          <w:sz w:val="28"/>
        </w:rPr>
        <w:t>994. - № 5,9.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8"/>
        </w:rPr>
        <w:t>Куцакова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Л.В. Нравственно – трудовое воспитание ребенка дошкольника. – М., 1998г.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 Клюева Н.В. Учим детей общению. - М., 2003г.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Мухина В.С. Шестилетний ребенок в школе. – М., 2001г.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Петроченко Г.Г. Педагогические ситуации – Минск, 1984г.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14. Поппер П., </w:t>
      </w:r>
      <w:proofErr w:type="spellStart"/>
      <w:r>
        <w:rPr>
          <w:rFonts w:ascii="Times New Roman" w:eastAsia="Times New Roman" w:hAnsi="Times New Roman" w:cs="Times New Roman"/>
          <w:sz w:val="28"/>
        </w:rPr>
        <w:t>Раншбург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Й Секреты личности / Пер. </w:t>
      </w:r>
      <w:proofErr w:type="gramStart"/>
      <w:r>
        <w:rPr>
          <w:rFonts w:ascii="Times New Roman" w:eastAsia="Times New Roman" w:hAnsi="Times New Roman" w:cs="Times New Roman"/>
          <w:sz w:val="28"/>
        </w:rPr>
        <w:t>с венгр</w:t>
      </w:r>
      <w:proofErr w:type="gramEnd"/>
      <w:r>
        <w:rPr>
          <w:rFonts w:ascii="Times New Roman" w:eastAsia="Times New Roman" w:hAnsi="Times New Roman" w:cs="Times New Roman"/>
          <w:sz w:val="28"/>
        </w:rPr>
        <w:t>. – М., 1989г.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Программа «Детство» - С. Петербург «Детство – пресс»., 2001г.</w:t>
      </w:r>
    </w:p>
    <w:p w:rsidR="00327DB5" w:rsidRDefault="00EC01FB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sz w:val="28"/>
        </w:rPr>
        <w:t>Субботский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Е.В. Ребенок открываем мир. – </w:t>
      </w:r>
      <w:proofErr w:type="gramStart"/>
      <w:r>
        <w:rPr>
          <w:rFonts w:ascii="Times New Roman" w:eastAsia="Times New Roman" w:hAnsi="Times New Roman" w:cs="Times New Roman"/>
          <w:sz w:val="28"/>
        </w:rPr>
        <w:t>М..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1991.</w:t>
      </w:r>
    </w:p>
    <w:p w:rsidR="00327DB5" w:rsidRDefault="00327DB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27DB5" w:rsidRDefault="00327DB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27DB5" w:rsidRDefault="00EC01FB" w:rsidP="00EC01F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Организационные условия</w:t>
      </w:r>
    </w:p>
    <w:p w:rsidR="00EC01FB" w:rsidRDefault="00EC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27DB5" w:rsidRDefault="00EC0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4"/>
        </w:rPr>
        <w:t>мероприятия по планированию, организации, координации, регулированию и контролю над образовательным процессом в ходе реализации темы)</w:t>
      </w:r>
    </w:p>
    <w:p w:rsidR="00327DB5" w:rsidRDefault="00327DB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EC01F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разработка конспектов образовательной деятельности; </w:t>
      </w:r>
    </w:p>
    <w:p w:rsidR="00327DB5" w:rsidRDefault="00EC01FB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оформление презентации;</w:t>
      </w: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27DB5" w:rsidRDefault="00327DB5">
      <w:pPr>
        <w:spacing w:after="200" w:line="276" w:lineRule="auto"/>
        <w:rPr>
          <w:rFonts w:ascii="Calibri" w:eastAsia="Calibri" w:hAnsi="Calibri" w:cs="Calibri"/>
        </w:rPr>
      </w:pPr>
    </w:p>
    <w:sectPr w:rsidR="0032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1941"/>
    <w:multiLevelType w:val="multilevel"/>
    <w:tmpl w:val="FA1457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0751D"/>
    <w:multiLevelType w:val="multilevel"/>
    <w:tmpl w:val="389ACC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1942A5"/>
    <w:multiLevelType w:val="multilevel"/>
    <w:tmpl w:val="D4B00F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7DB5"/>
    <w:rsid w:val="00327DB5"/>
    <w:rsid w:val="00E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33A8"/>
  <w15:docId w15:val="{57931714-7084-446A-A023-67F2EE13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12244/" TargetMode="External"/><Relationship Id="rId13" Type="http://schemas.openxmlformats.org/officeDocument/2006/relationships/hyperlink" Target="http://www.consultant.ru/document/cons_doc_LAW_16180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law/hotdocs/28759.html?utm_campaign=hotdocs_day6&amp;utm_source=ya.direct&amp;utm_medium=cpc&amp;utm_content=242922409" TargetMode="External"/><Relationship Id="rId12" Type="http://schemas.openxmlformats.org/officeDocument/2006/relationships/hyperlink" Target="http://samara.news-city.info/docs/sistemse/dok_iegad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8523/" TargetMode="External"/><Relationship Id="rId11" Type="http://schemas.openxmlformats.org/officeDocument/2006/relationships/hyperlink" Target="http://www.bestpravo.ru/sssr/eh-gosudarstvo/z3k.htm" TargetMode="External"/><Relationship Id="rId5" Type="http://schemas.openxmlformats.org/officeDocument/2006/relationships/hyperlink" Target="http://base.garant.ru/254042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arant.ru/products/ipo/prime/doc/9948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1472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3574</Words>
  <Characters>20372</Characters>
  <Application>Microsoft Office Word</Application>
  <DocSecurity>0</DocSecurity>
  <Lines>169</Lines>
  <Paragraphs>47</Paragraphs>
  <ScaleCrop>false</ScaleCrop>
  <Company/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олеся</cp:lastModifiedBy>
  <cp:revision>3</cp:revision>
  <dcterms:created xsi:type="dcterms:W3CDTF">2016-01-26T16:19:00Z</dcterms:created>
  <dcterms:modified xsi:type="dcterms:W3CDTF">2016-01-26T16:22:00Z</dcterms:modified>
</cp:coreProperties>
</file>