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5B" w:rsidRPr="00F74E10" w:rsidRDefault="00E65A5B" w:rsidP="00E65A5B">
      <w:pPr>
        <w:pStyle w:val="3"/>
        <w:suppressAutoHyphens/>
        <w:rPr>
          <w:rFonts w:ascii="Times New Roman" w:hAnsi="Times New Roman"/>
          <w:color w:val="1D1B11" w:themeColor="background2" w:themeShade="1A"/>
          <w:szCs w:val="24"/>
        </w:rPr>
      </w:pPr>
      <w:bookmarkStart w:id="0" w:name="_Toc289760808"/>
      <w:r w:rsidRPr="00F74E10">
        <w:rPr>
          <w:rFonts w:ascii="Times New Roman" w:hAnsi="Times New Roman"/>
          <w:color w:val="1D1B11" w:themeColor="background2" w:themeShade="1A"/>
          <w:szCs w:val="24"/>
        </w:rPr>
        <w:t>Конспект  урока</w:t>
      </w:r>
      <w:bookmarkEnd w:id="0"/>
    </w:p>
    <w:p w:rsidR="00E65A5B" w:rsidRPr="00F74E10" w:rsidRDefault="00E65A5B" w:rsidP="00E65A5B">
      <w:pPr>
        <w:suppressAutoHyphens/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</w:pPr>
      <w:r w:rsidRPr="00F74E10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Путятина Елена Сергеевна</w:t>
      </w:r>
    </w:p>
    <w:p w:rsidR="00E65A5B" w:rsidRPr="00F74E10" w:rsidRDefault="00E65A5B" w:rsidP="00E65A5B">
      <w:pPr>
        <w:pStyle w:val="a3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74E10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Предмет:     </w:t>
      </w:r>
      <w:r w:rsidRPr="00F74E10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Чтение и развитие речи</w:t>
      </w:r>
      <w:r w:rsidRPr="00F74E10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</w:t>
      </w:r>
    </w:p>
    <w:p w:rsidR="00E65A5B" w:rsidRPr="00F74E10" w:rsidRDefault="00E65A5B" w:rsidP="00E65A5B">
      <w:pPr>
        <w:suppressAutoHyphens/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74E10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Тема урока:    </w:t>
      </w:r>
      <w:r w:rsidRPr="00F74E10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Сказка «Волшебный котелок» Э.Киселева</w:t>
      </w:r>
    </w:p>
    <w:p w:rsidR="00E65A5B" w:rsidRPr="00F74E10" w:rsidRDefault="00E65A5B" w:rsidP="00E65A5B">
      <w:pPr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</w:pPr>
      <w:r w:rsidRPr="00F74E10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Планируемые результаты: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Предметные результаты</w:t>
      </w:r>
      <w:r w:rsidRPr="00F74E10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: </w:t>
      </w:r>
      <w:r w:rsidRPr="00F74E10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совершенствовать навыки правильного  выразительного чтения.</w:t>
      </w:r>
    </w:p>
    <w:p w:rsidR="00E65A5B" w:rsidRPr="00F74E10" w:rsidRDefault="00E65A5B" w:rsidP="00E65A5B">
      <w:pPr>
        <w:suppressAutoHyphens/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  <w:proofErr w:type="spellStart"/>
      <w:r w:rsidRPr="00F74E10">
        <w:rPr>
          <w:rFonts w:ascii="Times New Roman" w:hAnsi="Times New Roman"/>
          <w:color w:val="1D1B11" w:themeColor="background2" w:themeShade="1A"/>
          <w:sz w:val="24"/>
          <w:szCs w:val="24"/>
        </w:rPr>
        <w:t>Метапредметные</w:t>
      </w:r>
      <w:proofErr w:type="spellEnd"/>
      <w:r w:rsidRPr="00F74E10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результаты: </w:t>
      </w:r>
      <w:r w:rsidRPr="00F74E10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умение грамотно излагать свои мысли, правильно строить предложения.</w:t>
      </w:r>
    </w:p>
    <w:p w:rsidR="00E65A5B" w:rsidRDefault="00E65A5B" w:rsidP="00E65A5B">
      <w:pPr>
        <w:suppressAutoHyphens/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>Личностные результаты</w:t>
      </w:r>
      <w:r w:rsidRPr="00F74E10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: </w:t>
      </w:r>
      <w:r w:rsidRPr="00F74E10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воспитывать самостоятельность, учиться оценивать свою деятельность.</w:t>
      </w:r>
    </w:p>
    <w:p w:rsidR="00E65A5B" w:rsidRDefault="00E65A5B" w:rsidP="00E65A5B">
      <w:pPr>
        <w:suppressAutoHyphens/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1702"/>
        <w:gridCol w:w="2410"/>
        <w:gridCol w:w="1984"/>
        <w:gridCol w:w="4678"/>
        <w:gridCol w:w="2693"/>
        <w:gridCol w:w="2268"/>
      </w:tblGrid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Этапы урока, время</w:t>
            </w:r>
          </w:p>
        </w:tc>
        <w:tc>
          <w:tcPr>
            <w:tcW w:w="2410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Планируемый результат в области</w:t>
            </w:r>
          </w:p>
        </w:tc>
        <w:tc>
          <w:tcPr>
            <w:tcW w:w="1984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Универсальные учебные действия, предметные учебные действия</w:t>
            </w:r>
          </w:p>
        </w:tc>
        <w:tc>
          <w:tcPr>
            <w:tcW w:w="467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Деятельность ученика</w:t>
            </w: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Методы и приемы</w:t>
            </w:r>
          </w:p>
        </w:tc>
      </w:tr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  <w:t>Организаци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о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  <w:t>н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н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  <w:t>ы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й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-2"/>
                <w:sz w:val="24"/>
                <w:szCs w:val="24"/>
              </w:rPr>
              <w:t>м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  <w:t>о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-2"/>
                <w:sz w:val="24"/>
                <w:szCs w:val="24"/>
              </w:rPr>
              <w:t>е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  <w:t>н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т.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 мин.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Мобилизирующее</w:t>
            </w:r>
            <w:proofErr w:type="spellEnd"/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начало урока.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Положительный настрой на урок.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Развитие умения самостоятельно делать вывод.</w:t>
            </w:r>
          </w:p>
        </w:tc>
        <w:tc>
          <w:tcPr>
            <w:tcW w:w="4678" w:type="dxa"/>
          </w:tcPr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Солнце радостно проснулось.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Осторожно потянулось,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Лучикам пора вставать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 урок наш начинать.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Садитесь на свои места.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Хочется начать наш урок следующими словами: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«Если хочешь много знать, 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Многого добиться,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Обязательно читать, надо научиться»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Ребята, скажите,  пожалуйста, для чего нам с вами нужно обязательно уметь читать?</w:t>
            </w: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Садятся на свои места.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Внимательно слушают.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Отвечают на вопрос учителя.</w:t>
            </w: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Художественное слово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</w:tr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  <w:t>Артикуляционная гимнастика.</w:t>
            </w:r>
          </w:p>
        </w:tc>
        <w:tc>
          <w:tcPr>
            <w:tcW w:w="2410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Умение слушать и слышать учителя и сверстников.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Сейчас мы с вами выполним артикуляционную гимнастику. Давайте проговорим чистоговорки. Повторяйте за мной: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О-о-о – все дороги замело.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E65A5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Ри-ри-ри</w:t>
            </w:r>
            <w:proofErr w:type="spellEnd"/>
            <w:r w:rsidRPr="00E65A5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– на ветках снегири. 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E65A5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Ом-ом-ом</w:t>
            </w:r>
            <w:proofErr w:type="spellEnd"/>
            <w:r w:rsidRPr="00E65A5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– мы построим снежный дом. </w:t>
            </w:r>
          </w:p>
          <w:p w:rsidR="00E65A5B" w:rsidRPr="00E65A5B" w:rsidRDefault="00E65A5B" w:rsidP="00E65A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Молодцы с </w:t>
            </w:r>
            <w:proofErr w:type="spellStart"/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чистоговорками</w:t>
            </w:r>
            <w:proofErr w:type="spellEnd"/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вы справились, а теперь давайте проговорим скороговорку: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Было весело на горке Сане, Соне и </w:t>
            </w:r>
            <w:r w:rsidRPr="00E65A5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Егорке.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Молодцы!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Ребята, а для чего мы с вами выполняем артикуляционную гимнастику?</w:t>
            </w: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Произносят за учителем сначала чистоговорки, а потом скороговорку.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Отвечают на вопрос учителя.</w:t>
            </w: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</w:tr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  <w:lastRenderedPageBreak/>
              <w:t>Проверка домашнего задания.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pacing w:val="1"/>
                <w:sz w:val="24"/>
                <w:szCs w:val="24"/>
              </w:rPr>
              <w:t>6 мин.</w:t>
            </w:r>
          </w:p>
        </w:tc>
        <w:tc>
          <w:tcPr>
            <w:tcW w:w="2410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Обобщение знаний, умений и навыков, полученных на предыдущем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уроке</w:t>
            </w:r>
            <w:proofErr w:type="gramEnd"/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Умение слушать и слышать учителя.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Отвечать на вопросы учителя.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Умение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применять правила делового сотрудничества. Учиться оценивать свою деятельность</w:t>
            </w:r>
          </w:p>
        </w:tc>
        <w:tc>
          <w:tcPr>
            <w:tcW w:w="4678" w:type="dxa"/>
          </w:tcPr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 Вспомните, как называется раздел, произведения которого мы с вами читаем. 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 Про что говорится в этой пословице?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 С каким произведением о труде, мы с вами познакомились на прошлом уроке?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А теперь, я хочу проверить, как вы подготовили  дома выразительное чтение.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Будем читать по цепочке,  вы внимательно  слушайте и следите.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 Почему старушке приходится работать за всех?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Как её называет автор?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Ребята, а как вы понимаете значения слова «трудолюбивая».</w:t>
            </w: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отвечают на вопросы учителя.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Чтение вслух,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активное слушание, обсуждение.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отвечают на вопросы учителя, объясняют значение слова «трудолюбивая».</w:t>
            </w: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Беседа.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</w:tr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Новая тема.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А) Введение в новую тему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Б) Сообщение темы и цели урока.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Проявлять интерес к новому содержанию.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Мотивация на совместную деятельность.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Опора на жизненную ситуацию.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Умение анализировать, сравнивать, обобщать.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Развитие слухового внимания и восприятия.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Развитие слухового внимания и восприятия.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Ребята, вы остаётесь дома одни?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Оставшись дома одни, вы готовите себе кушать?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А, что вы готовите?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Сейчас я вам расскажу сказку про одну девочку, слушайте внимательно. </w:t>
            </w:r>
            <w:r w:rsidRPr="00E65A5B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Приложение.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Вы прослушали сказку, а теперь давайте вместе придумаем название этой сказке.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Откройте, пожалуйста, учебник, и прочитайте, какое название дала своей сказке Элеонора Киселева.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Сегодня на уроке мы  познакомимся со сказкой «Волшебный котелок»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Ребята, теперь самостоятельно прочитайте сказку.</w:t>
            </w: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отвечают на вопросы учителя.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Внимательно слушают.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Придумывают название сказки.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Открывают учебник, и читают название сказки.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Внимательно слушают учителя.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Беседа.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Рассказ с использованием иллюстраций.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Первичное восприятие текста.</w:t>
            </w:r>
          </w:p>
        </w:tc>
      </w:tr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Физкультурная   минутка 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  мин</w:t>
            </w:r>
          </w:p>
        </w:tc>
        <w:tc>
          <w:tcPr>
            <w:tcW w:w="2410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Снятие мышечного напряжения.</w:t>
            </w:r>
          </w:p>
        </w:tc>
        <w:tc>
          <w:tcPr>
            <w:tcW w:w="1984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Развитие координации движений.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Улучшение самочувствия</w:t>
            </w:r>
          </w:p>
        </w:tc>
        <w:tc>
          <w:tcPr>
            <w:tcW w:w="467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Я вижу, что вы устали давайте отдохнём и выполним физкультминутку.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Приложение.</w:t>
            </w: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Выполняют  упражнения вслед за учителем. Отвечают на вопросы учителя.</w:t>
            </w: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Здоровьесбережение</w:t>
            </w:r>
            <w:proofErr w:type="spellEnd"/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</w:tr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Анализ прочитанного произведения.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А) Выборочное чтение.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Б) Работа с иллюстрацией.</w:t>
            </w:r>
          </w:p>
        </w:tc>
        <w:tc>
          <w:tcPr>
            <w:tcW w:w="2410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Умение слушать и слышать учителя.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Развитие внимания, мышления.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Умение анализировать,  делать вывод.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        </w:t>
            </w:r>
          </w:p>
        </w:tc>
        <w:tc>
          <w:tcPr>
            <w:tcW w:w="467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Вероника, найди и прочитай, пожалуйста, трудные слова в тексте. Теперь объясни их значение.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Почему главную героиню сказки назвали Ленивицей?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Как об этом сказано  в тексте.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Что случилось с Ленивицей?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Кто ей помог? Кто научил её варить кашу?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Как вы думаете, кто на самом деле  сварил кашу – девочка, или волшебный котелок.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Прочитайте, как Ленивица варила кашу.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Как теперь можно назвать девочку?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Найдите слова в тексте, которые говорят нам о том, что девочка стала трудолюбивой.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Рассмотрите внимательно иллюстрацию, и скажите, чем занята девочка?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Найдите и прочитайте отрывок, который соответствует иллюстрации.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Как вы думаете, почему это произведение называется сказкой?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Какие слова подтверждают, что это сказка.</w:t>
            </w: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Находит, читает и объясняет значение трудных слов.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Следят, и помогают Веронике объяснить значение слов.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Находят и зачитывают фрагменты сказки.</w:t>
            </w: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Индивидуальная работа.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Выборочное чтение.</w:t>
            </w:r>
          </w:p>
        </w:tc>
      </w:tr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Закрепление.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А) Чтение по цепочке.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Б) Игра «Собери пословицу»</w:t>
            </w:r>
          </w:p>
        </w:tc>
        <w:tc>
          <w:tcPr>
            <w:tcW w:w="2410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Закрепление   знаний, умений и навыков учащихся по теме.</w:t>
            </w:r>
          </w:p>
        </w:tc>
        <w:tc>
          <w:tcPr>
            <w:tcW w:w="1984" w:type="dxa"/>
          </w:tcPr>
          <w:p w:rsidR="00E65A5B" w:rsidRPr="00E65A5B" w:rsidRDefault="00E65A5B" w:rsidP="00E65A5B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Развитие  мышления.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67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Давайте, мы с вами еще раз прочитаем сказку, читать будем по цепочке.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Сказку, какого раздела мы с вами читали?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У меня есть две пословицы, которые рассыпались, вам нужно их собрать. </w:t>
            </w:r>
            <w:r w:rsidRPr="00E65A5B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Приложение.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Собирать будем по группам.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- Я вижу, вы собрали пословицы, теперь объясните смысл данных пословиц.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Читают сказку, друг за другом.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Отвечают на вопрос учителя.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Садятся в  две группы, и собирают пословицы. После чего, объясняют значение данных </w:t>
            </w: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пословиц.</w:t>
            </w: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Работа по группам.</w:t>
            </w:r>
          </w:p>
        </w:tc>
      </w:tr>
      <w:tr w:rsidR="00E65A5B" w:rsidRPr="00E65A5B" w:rsidTr="00E65A5B">
        <w:tc>
          <w:tcPr>
            <w:tcW w:w="1702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Итог урока.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А) Домашнее задание.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Б) Оценивание.</w:t>
            </w:r>
          </w:p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В) Беседа.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5A5B" w:rsidRPr="00E65A5B" w:rsidRDefault="00E65A5B" w:rsidP="00E65A5B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Систематизация знаний.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Умение грамотно излагать свои мысли, делать вывод.</w:t>
            </w:r>
          </w:p>
        </w:tc>
        <w:tc>
          <w:tcPr>
            <w:tcW w:w="467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Дома вам нужно будет подготовить выразительное чтение сказки, и нарисовать фартук девочке Ленивице.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Сказка - ложь, да в ней намек, добрым молодцам урок!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Чему вас научила эта сказка?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Сегодня на уроке вы все очень хорошо потрудились.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Молодцы! 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Спасибо за урок.</w:t>
            </w:r>
          </w:p>
        </w:tc>
        <w:tc>
          <w:tcPr>
            <w:tcW w:w="2693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Записывают домашнее задание в дневники.</w:t>
            </w: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Отвечают на вопрос учителя.</w:t>
            </w:r>
          </w:p>
        </w:tc>
        <w:tc>
          <w:tcPr>
            <w:tcW w:w="2268" w:type="dxa"/>
          </w:tcPr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E65A5B" w:rsidRPr="00E65A5B" w:rsidRDefault="00E65A5B" w:rsidP="00E65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65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Комментированная оценка.</w:t>
            </w:r>
          </w:p>
        </w:tc>
      </w:tr>
    </w:tbl>
    <w:p w:rsidR="00E65A5B" w:rsidRDefault="00E65A5B" w:rsidP="00E65A5B">
      <w:pPr>
        <w:suppressAutoHyphens/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</w:pPr>
    </w:p>
    <w:p w:rsidR="00D9004A" w:rsidRDefault="00D9004A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/>
    <w:p w:rsidR="00E65A5B" w:rsidRDefault="00E65A5B" w:rsidP="00E65A5B">
      <w:pPr>
        <w:spacing w:line="240" w:lineRule="auto"/>
        <w:jc w:val="right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5B0474">
        <w:rPr>
          <w:rFonts w:ascii="Times New Roman" w:hAnsi="Times New Roman"/>
          <w:b/>
          <w:color w:val="1D1B11" w:themeColor="background2" w:themeShade="1A"/>
          <w:sz w:val="24"/>
          <w:szCs w:val="24"/>
        </w:rPr>
        <w:lastRenderedPageBreak/>
        <w:t>Приложение к уроку чтения и развития речи.</w:t>
      </w:r>
    </w:p>
    <w:p w:rsidR="00E65A5B" w:rsidRDefault="00E65A5B" w:rsidP="00E65A5B">
      <w:pPr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Сказка.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Жила-была маленькая девочка, звали её Ленивица. Вставала она с кровати поздно, долго зевала, и шла к маме на кухню просить кушать. Мама накладывала ей в тарелку кашу, и девочка  ела. 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Однажды проснулась Ленивица, а  мамы дома нет. Ей сильно кушать хочется, а кашу никто не сварил. Пошла она в кухню. На полке стоят чистые кастрюли, на гвоздике котелок висит. Открыла шкаф, а там крупа. Кран открой и вода побежит. Чиркни спичкой - огонь на  газовой плите загорится. Все есть…. только каши нет.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Вдруг раздался тоненький голосок: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- Что стоишь девочка?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Ленивица даже вздрогнула, потом нагнулась, посмотрела и увидела Сверчка.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- Бери котелок, - продолжал Сверчок, - он не простой – волшебный, сам кашу варить умеет, только нужно для этого кое-что знать.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- Научи, пожалуйста, - попросила Ленивица.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Сверчок помолчал, посмотрел умными глазами, пошевелил усиками, а потом сказал: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- Зажги огонь и делай то,  что я скажу.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Девочка зажгла огонь и повернулась к Сверчку, а тот сидит на полу и командует: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- Крупа в котелке – раз. Вода в котелке – два. Котелок на плите – три.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Ленивица все быстро сделала, чтобы каша скорей была готова. А Сверчок дальше продолжал командовать: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- Всыпь в котелок щепотку соли и помешивай. – И пропал.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Девочка стоит, ложкой в котелке помешивает.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Вкусная, душистая получилась каша.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Тут и мама вернулась. Ленивица рассказала ей, как волшебный котелок кашу сварил, да задумалась: «А не сама ли я её сварила?»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С тех пор Ленивица перестала быть ленивицей.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E65A5B" w:rsidRPr="00867767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Физкультурная минутка.</w:t>
      </w:r>
    </w:p>
    <w:p w:rsidR="00E65A5B" w:rsidRPr="00867767" w:rsidRDefault="00E65A5B" w:rsidP="00E65A5B">
      <w:pPr>
        <w:spacing w:after="0"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Раз – наклоны вправо,</w:t>
      </w:r>
    </w:p>
    <w:p w:rsidR="00E65A5B" w:rsidRPr="00F56C2C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Два –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наклоны влево,</w:t>
      </w:r>
    </w:p>
    <w:p w:rsidR="00E65A5B" w:rsidRPr="00F56C2C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Три – руки к небу протяни,</w:t>
      </w:r>
    </w:p>
    <w:p w:rsidR="00E65A5B" w:rsidRPr="00F56C2C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Четыре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– ты подпрыгни выше,</w:t>
      </w:r>
    </w:p>
    <w:p w:rsidR="00E65A5B" w:rsidRPr="00F56C2C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Пять – ты присядь раз пять,</w:t>
      </w:r>
    </w:p>
    <w:p w:rsidR="00E65A5B" w:rsidRPr="00F56C2C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Шесть – на место можешь сесть.</w:t>
      </w: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E65A5B" w:rsidRDefault="00E65A5B" w:rsidP="00E65A5B">
      <w:pPr>
        <w:spacing w:after="0"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Пословицы.</w:t>
      </w:r>
    </w:p>
    <w:p w:rsidR="00E65A5B" w:rsidRPr="00F56C2C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Без труда не вытащишь и рыбку из пруда.</w:t>
      </w:r>
    </w:p>
    <w:p w:rsidR="00E65A5B" w:rsidRPr="00F56C2C" w:rsidRDefault="00E65A5B" w:rsidP="00E65A5B">
      <w:pPr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F56C2C">
        <w:rPr>
          <w:rFonts w:ascii="Times New Roman" w:hAnsi="Times New Roman"/>
          <w:color w:val="1D1B11" w:themeColor="background2" w:themeShade="1A"/>
          <w:sz w:val="24"/>
          <w:szCs w:val="24"/>
        </w:rPr>
        <w:t>Труд человека красит, а лень портит.</w:t>
      </w:r>
    </w:p>
    <w:p w:rsidR="00E65A5B" w:rsidRPr="00E65A5B" w:rsidRDefault="00E65A5B" w:rsidP="00E65A5B"/>
    <w:sectPr w:rsidR="00E65A5B" w:rsidRPr="00E65A5B" w:rsidSect="00E65A5B">
      <w:pgSz w:w="16838" w:h="11906" w:orient="landscape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5A5B"/>
    <w:rsid w:val="00121E39"/>
    <w:rsid w:val="00175C7D"/>
    <w:rsid w:val="00723C36"/>
    <w:rsid w:val="0081671F"/>
    <w:rsid w:val="00D9004A"/>
    <w:rsid w:val="00E65A5B"/>
    <w:rsid w:val="00F6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5B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65A5B"/>
    <w:pPr>
      <w:keepNext/>
      <w:keepLines/>
      <w:spacing w:after="0" w:line="240" w:lineRule="auto"/>
      <w:jc w:val="center"/>
      <w:outlineLvl w:val="2"/>
    </w:pPr>
    <w:rPr>
      <w:b/>
      <w:bC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E65A5B"/>
    <w:rPr>
      <w:rFonts w:ascii="Calibri" w:hAnsi="Calibri"/>
      <w:b/>
      <w:bCs/>
      <w:color w:val="000000"/>
      <w:sz w:val="24"/>
    </w:rPr>
  </w:style>
  <w:style w:type="paragraph" w:styleId="a3">
    <w:name w:val="No Spacing"/>
    <w:uiPriority w:val="1"/>
    <w:qFormat/>
    <w:rsid w:val="00E65A5B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65A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1212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Mitsubishi</dc:creator>
  <cp:lastModifiedBy>Mitsubishi</cp:lastModifiedBy>
  <cp:revision>1</cp:revision>
  <dcterms:created xsi:type="dcterms:W3CDTF">2016-09-21T18:27:00Z</dcterms:created>
  <dcterms:modified xsi:type="dcterms:W3CDTF">2016-09-21T18:30:00Z</dcterms:modified>
</cp:coreProperties>
</file>