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48" w:rsidRPr="004C2C23" w:rsidRDefault="00722E75" w:rsidP="004C2C23">
      <w:pPr>
        <w:spacing w:after="0"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Откуда же, откуда же</w:t>
      </w:r>
    </w:p>
    <w:p w:rsidR="00722E75" w:rsidRPr="004C2C23" w:rsidRDefault="00722E75" w:rsidP="004C2C23">
      <w:pPr>
        <w:spacing w:after="0"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Берутся эти песенки?</w:t>
      </w:r>
    </w:p>
    <w:p w:rsidR="00722E75" w:rsidRPr="004C2C23" w:rsidRDefault="00722E75" w:rsidP="004C2C23">
      <w:pPr>
        <w:spacing w:after="0"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Да вот они – шагают все</w:t>
      </w:r>
    </w:p>
    <w:p w:rsidR="00722E75" w:rsidRPr="004C2C23" w:rsidRDefault="00722E75" w:rsidP="004C2C23">
      <w:pPr>
        <w:spacing w:after="0"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По музыкальной лесенке.</w:t>
      </w:r>
    </w:p>
    <w:p w:rsidR="00722E75" w:rsidRPr="004C2C23" w:rsidRDefault="00722E75" w:rsidP="004C2C23">
      <w:pPr>
        <w:spacing w:after="0"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Спустилась песенка с небес,</w:t>
      </w:r>
    </w:p>
    <w:p w:rsidR="00722E75" w:rsidRPr="004C2C23" w:rsidRDefault="00722E75" w:rsidP="004C2C23">
      <w:pPr>
        <w:spacing w:after="0"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Поет ее дремучий лес.</w:t>
      </w:r>
    </w:p>
    <w:p w:rsidR="00722E75" w:rsidRPr="004C2C23" w:rsidRDefault="00722E75" w:rsidP="004C2C23">
      <w:pPr>
        <w:spacing w:after="0"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И речка песенку журчит,</w:t>
      </w:r>
    </w:p>
    <w:p w:rsidR="00722E75" w:rsidRPr="004C2C23" w:rsidRDefault="00722E75" w:rsidP="004C2C23">
      <w:pPr>
        <w:spacing w:after="0"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И киска песенку урчит.</w:t>
      </w:r>
    </w:p>
    <w:p w:rsidR="00722E75" w:rsidRPr="004C2C23" w:rsidRDefault="00722E75" w:rsidP="004C2C23">
      <w:pPr>
        <w:spacing w:after="0"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Ты слышишь?</w:t>
      </w:r>
    </w:p>
    <w:p w:rsidR="00722E75" w:rsidRPr="004C2C23" w:rsidRDefault="00722E75" w:rsidP="004C2C23">
      <w:pPr>
        <w:spacing w:after="0"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Песенка вокруг.</w:t>
      </w:r>
    </w:p>
    <w:p w:rsidR="00722E75" w:rsidRPr="004C2C23" w:rsidRDefault="00722E75" w:rsidP="004C2C23">
      <w:pPr>
        <w:spacing w:after="0"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Давай споем,</w:t>
      </w:r>
    </w:p>
    <w:p w:rsidR="00722E75" w:rsidRPr="004C2C23" w:rsidRDefault="00722E75" w:rsidP="004C2C23">
      <w:pPr>
        <w:spacing w:after="0"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Ее мой друг!</w:t>
      </w:r>
    </w:p>
    <w:p w:rsidR="00722E75" w:rsidRPr="004C2C23" w:rsidRDefault="004C2C23" w:rsidP="004C2C23">
      <w:pPr>
        <w:spacing w:after="0" w:line="36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="00722E75" w:rsidRPr="004C2C23">
        <w:rPr>
          <w:rFonts w:ascii="Times New Roman" w:hAnsi="Times New Roman" w:cs="Times New Roman"/>
          <w:sz w:val="24"/>
          <w:szCs w:val="24"/>
        </w:rPr>
        <w:t xml:space="preserve">Г.Ф. </w:t>
      </w:r>
      <w:proofErr w:type="spellStart"/>
      <w:r w:rsidR="00722E75" w:rsidRPr="004C2C23">
        <w:rPr>
          <w:rFonts w:ascii="Times New Roman" w:hAnsi="Times New Roman" w:cs="Times New Roman"/>
          <w:sz w:val="24"/>
          <w:szCs w:val="24"/>
        </w:rPr>
        <w:t>Вихарева</w:t>
      </w:r>
      <w:proofErr w:type="spellEnd"/>
    </w:p>
    <w:p w:rsidR="00722E75" w:rsidRPr="004C2C23" w:rsidRDefault="00722E75">
      <w:pPr>
        <w:rPr>
          <w:rFonts w:ascii="Times New Roman" w:hAnsi="Times New Roman" w:cs="Times New Roman"/>
          <w:sz w:val="24"/>
          <w:szCs w:val="24"/>
        </w:rPr>
      </w:pPr>
    </w:p>
    <w:p w:rsidR="00722E75" w:rsidRPr="004C2C23" w:rsidRDefault="00722E75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Пение – основное средство музыкального воспитания. Оно наиболее близко и доступно детям. Дети любят петь. Исполняя песни, они глубже воспринимают музыку, активно выражают свои переживания и чувства. Текст песни помогает им понять содержание музыки и облегчает усвоение мелодии. Мелодию с голоса дети воспринимают легче, чем при исполнении на инструменте, когда сложный аккомпанемент затрудняет восприятие. </w:t>
      </w:r>
    </w:p>
    <w:p w:rsidR="00722E75" w:rsidRPr="004C2C23" w:rsidRDefault="00722E75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В процессе пения у детей развиваются музыкальные способности: музыкальный слух, память, чувство ритма. </w:t>
      </w:r>
    </w:p>
    <w:p w:rsidR="00722E75" w:rsidRPr="004C2C23" w:rsidRDefault="00722E75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Пение способствует развитию речи. Слова выговариваются протяжно, нараспев, что помогает четкому произношению отдельных звуков и слогов. Музыкальный руководитель и воспитатель следит за правильным произношением слов. </w:t>
      </w:r>
    </w:p>
    <w:p w:rsidR="00722E75" w:rsidRPr="004C2C23" w:rsidRDefault="00722E75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Пение объединяет детей общим настроением, они приучаются к совместным действиям. Дети слышат, что тот, кто торопится или отстает, нарушает стройность пения. </w:t>
      </w:r>
    </w:p>
    <w:p w:rsidR="00722E75" w:rsidRPr="004C2C23" w:rsidRDefault="00722E75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При соблюдении гигиенических условий, т.е. при проведении занятий в проветренном помещении, пение способствует развитию и укреплению легких и всего голосового аппарата. По мнению врачей, пение является лучшей формой дыхательной гимнастики. </w:t>
      </w:r>
    </w:p>
    <w:p w:rsidR="00722E75" w:rsidRPr="004C2C23" w:rsidRDefault="00722E75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Встреча с песней, общение с ней окрашиваются для детей светлой радостью, вызывают положительные эмоции. У ребенка появляется заинтересованное отношение к музыке, эмо</w:t>
      </w:r>
      <w:r w:rsidR="00F7441B" w:rsidRPr="004C2C23">
        <w:rPr>
          <w:rFonts w:ascii="Times New Roman" w:hAnsi="Times New Roman" w:cs="Times New Roman"/>
          <w:sz w:val="24"/>
          <w:szCs w:val="24"/>
        </w:rPr>
        <w:t>циональная отзывчивость на нее.</w:t>
      </w:r>
    </w:p>
    <w:p w:rsidR="00F7441B" w:rsidRPr="004C2C23" w:rsidRDefault="00F7441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Перед музыкальным руководителем стоит ответственная задача – научить детей любить песню, дать простейшие певческие навыки. С этой целью целесообразно тщательно продумывать весь вокальный репертуар, который будет использован в работе с дошкольниками. </w:t>
      </w:r>
    </w:p>
    <w:p w:rsidR="00F7441B" w:rsidRPr="004C2C23" w:rsidRDefault="00F7441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Чтобы развивать голос ребенка, приучить его петь чисто, правильно и согласовано с другими, необходимо строить обучение на следующих принципах: как можно больше петь с детьми, развивая у них любовь и интерес к пению (на занятиях, в быту, играх, на прогулках). </w:t>
      </w:r>
      <w:proofErr w:type="gramStart"/>
      <w:r w:rsidRPr="004C2C23">
        <w:rPr>
          <w:rFonts w:ascii="Times New Roman" w:hAnsi="Times New Roman" w:cs="Times New Roman"/>
          <w:sz w:val="24"/>
          <w:szCs w:val="24"/>
        </w:rPr>
        <w:t>До разучивая</w:t>
      </w:r>
      <w:proofErr w:type="gramEnd"/>
      <w:r w:rsidRPr="004C2C23">
        <w:rPr>
          <w:rFonts w:ascii="Times New Roman" w:hAnsi="Times New Roman" w:cs="Times New Roman"/>
          <w:sz w:val="24"/>
          <w:szCs w:val="24"/>
        </w:rPr>
        <w:t xml:space="preserve"> песни необходимо сформировать целостное представление о ее </w:t>
      </w:r>
      <w:r w:rsidRPr="004C2C23">
        <w:rPr>
          <w:rFonts w:ascii="Times New Roman" w:hAnsi="Times New Roman" w:cs="Times New Roman"/>
          <w:sz w:val="24"/>
          <w:szCs w:val="24"/>
        </w:rPr>
        <w:lastRenderedPageBreak/>
        <w:t xml:space="preserve">мелодии. С этой целью сначала с детьми слушают песню, уточняют ее характер и содержание, а затем идет работа над чистотой интонации: звукообразованием, дыханием, дикцией. </w:t>
      </w:r>
    </w:p>
    <w:p w:rsidR="00F7441B" w:rsidRPr="004C2C23" w:rsidRDefault="00F7441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Для чистого звучания песни необходимо соблюдать певческую установку, то есть правильную позу во время пения: дети сидят на стуле прямо, прислонившись к спинке, не склоняя корпус и голову вперед. Дети разучивают </w:t>
      </w:r>
      <w:proofErr w:type="gramStart"/>
      <w:r w:rsidRPr="004C2C23">
        <w:rPr>
          <w:rFonts w:ascii="Times New Roman" w:hAnsi="Times New Roman" w:cs="Times New Roman"/>
          <w:sz w:val="24"/>
          <w:szCs w:val="24"/>
        </w:rPr>
        <w:t>песни</w:t>
      </w:r>
      <w:proofErr w:type="gramEnd"/>
      <w:r w:rsidRPr="004C2C23">
        <w:rPr>
          <w:rFonts w:ascii="Times New Roman" w:hAnsi="Times New Roman" w:cs="Times New Roman"/>
          <w:sz w:val="24"/>
          <w:szCs w:val="24"/>
        </w:rPr>
        <w:t xml:space="preserve"> сидя на стуле, а стоя поют те песни, которые им знакомы. </w:t>
      </w:r>
    </w:p>
    <w:p w:rsidR="00F7441B" w:rsidRPr="004C2C23" w:rsidRDefault="00F7441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Чтобы развивать детский голос, репертуар должен отвечать следующим требованиям: ясность ладового строения мелодии, соответствие текса для пения и мелодии голосовым возможностям детей, при этом не надо торопиться с расширением диапазона. </w:t>
      </w:r>
    </w:p>
    <w:p w:rsidR="00F7441B" w:rsidRPr="004C2C23" w:rsidRDefault="00F7441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Первоосновой вокального воспитания подражательное пение, поэтому ребенку нужно показывать хорошие образцы пения: учить его слушать, повторять услышанное, сравнивать свое пение с оригиналом. </w:t>
      </w:r>
    </w:p>
    <w:p w:rsidR="001C2696" w:rsidRPr="004C2C23" w:rsidRDefault="00F7441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Пение педагога должно отвечать высоким требованиям с точки зрения вокальной техники,</w:t>
      </w:r>
      <w:r w:rsidR="001C2696" w:rsidRPr="004C2C23">
        <w:rPr>
          <w:rFonts w:ascii="Times New Roman" w:hAnsi="Times New Roman" w:cs="Times New Roman"/>
          <w:sz w:val="24"/>
          <w:szCs w:val="24"/>
        </w:rPr>
        <w:t xml:space="preserve"> чистоты интонирования, выразительности. Желательно чтобы взрослые пели на высоком звучании, дети начинают подражать и петь более высоким голосом. </w:t>
      </w:r>
    </w:p>
    <w:p w:rsidR="001C2696" w:rsidRPr="004C2C23" w:rsidRDefault="001C2696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Музыкальному руководителю следует придерживаться ряду советов, которые выработаны практикой. При первом показе произведения дети слушают молча, сосредоточенно, не пытаются подражать. Это необходимо для того, чтобы избежать неправильного пения некоторыми детьми. </w:t>
      </w:r>
    </w:p>
    <w:p w:rsidR="001C2696" w:rsidRPr="004C2C23" w:rsidRDefault="001C2696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Вокальный образец может звучать в двух вариантах с музыкальной поддержкой (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подыгрыванием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 xml:space="preserve"> или подпевании) или без него. Музыкальная поддержка должна звучать, не заглушая пение самого ребенка. </w:t>
      </w:r>
    </w:p>
    <w:p w:rsidR="001C2696" w:rsidRPr="004C2C23" w:rsidRDefault="001C2696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В процессе обучения пению необходимо объяснение педагога, при этом особое внимание уделяется работе над певческим дыханием, которое должно быть спокойным, бесшумным, регулироваться музыкальными фразами; дети должны научиться брать дыхание не разрывая слово. Для отработки дыхания следует использовать игровые упражнения: понюхай розу, задуй свечу, кто дольше гудит (как паровоз или пароход и 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C2696" w:rsidRPr="004C2C23" w:rsidRDefault="001C2696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В процессе обучения пению на каждом занятии предлагаются новые задания: петь трудные мелодические ходы; исполнять отдельные фразы, в том числе шепотом; четко произносить текст, соблюдая правильный ритм, петь без сопровождения и др. </w:t>
      </w:r>
    </w:p>
    <w:p w:rsidR="001C2696" w:rsidRPr="004C2C23" w:rsidRDefault="001C2696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Следует помнить: основным требованием, предъявляемым к художественному </w:t>
      </w:r>
      <w:r w:rsidR="00D35F0B" w:rsidRPr="004C2C23">
        <w:rPr>
          <w:rFonts w:ascii="Times New Roman" w:hAnsi="Times New Roman" w:cs="Times New Roman"/>
          <w:sz w:val="24"/>
          <w:szCs w:val="24"/>
        </w:rPr>
        <w:t xml:space="preserve">вокальному исполнению, является правильный, красивый певческий звук. Главными методами вокальной работы являются вокальный показ, устное объяснение и певческие упражнения. Не позволяйте детям петь плохо выученный материал и дозируйте длительность пения без сопровождения. На каждом занятии не забывайте закреплять ранее усвоенный материал. </w:t>
      </w:r>
    </w:p>
    <w:p w:rsidR="00D35F0B" w:rsidRPr="004C2C23" w:rsidRDefault="00D35F0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Чтобы певческий голос звучал ровно и по всему диапазону, можно начинать работу с трех-пяти звуков в примарной зоне звучания голосового аппарата, соблюдать диапазон: </w:t>
      </w:r>
    </w:p>
    <w:p w:rsidR="00D35F0B" w:rsidRPr="004C2C23" w:rsidRDefault="00D35F0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младшая – ми, - си,</w:t>
      </w:r>
    </w:p>
    <w:p w:rsidR="00D35F0B" w:rsidRPr="004C2C23" w:rsidRDefault="00D35F0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C2C23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4C2C23">
        <w:rPr>
          <w:rFonts w:ascii="Times New Roman" w:hAnsi="Times New Roman" w:cs="Times New Roman"/>
          <w:sz w:val="24"/>
          <w:szCs w:val="24"/>
        </w:rPr>
        <w:t xml:space="preserve"> – до, - ля,                       1я 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актава</w:t>
      </w:r>
      <w:proofErr w:type="spellEnd"/>
    </w:p>
    <w:p w:rsidR="00D35F0B" w:rsidRPr="004C2C23" w:rsidRDefault="00D35F0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C2C23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Pr="004C2C23">
        <w:rPr>
          <w:rFonts w:ascii="Times New Roman" w:hAnsi="Times New Roman" w:cs="Times New Roman"/>
          <w:sz w:val="24"/>
          <w:szCs w:val="24"/>
        </w:rPr>
        <w:t xml:space="preserve"> – ре, - си,</w:t>
      </w:r>
    </w:p>
    <w:p w:rsidR="00D35F0B" w:rsidRPr="004C2C23" w:rsidRDefault="00D35F0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C2C23">
        <w:rPr>
          <w:rFonts w:ascii="Times New Roman" w:hAnsi="Times New Roman" w:cs="Times New Roman"/>
          <w:sz w:val="24"/>
          <w:szCs w:val="24"/>
        </w:rPr>
        <w:t>подготовительная</w:t>
      </w:r>
      <w:proofErr w:type="gramEnd"/>
      <w:r w:rsidRPr="004C2C23">
        <w:rPr>
          <w:rFonts w:ascii="Times New Roman" w:hAnsi="Times New Roman" w:cs="Times New Roman"/>
          <w:sz w:val="24"/>
          <w:szCs w:val="24"/>
        </w:rPr>
        <w:t xml:space="preserve"> – ре, - до.</w:t>
      </w:r>
    </w:p>
    <w:p w:rsidR="00D35F0B" w:rsidRPr="004C2C23" w:rsidRDefault="00D35F0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lastRenderedPageBreak/>
        <w:t>Особое внимание следует уделять (старший возраст) выравниванию, округлению звучания гласных и выработке чистого унисона, для чего можно использовать такие упражнения, козочка “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>”, овечка “</w:t>
      </w:r>
      <w:proofErr w:type="spellStart"/>
      <w:proofErr w:type="gramStart"/>
      <w:r w:rsidRPr="004C2C23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>” и</w:t>
      </w:r>
      <w:proofErr w:type="gramEnd"/>
      <w:r w:rsidRPr="004C2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тп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>.</w:t>
      </w:r>
    </w:p>
    <w:p w:rsidR="00D35F0B" w:rsidRPr="004C2C23" w:rsidRDefault="00D35F0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Необходимо обращать внимание детей на активность губ, четкое произношение согласных, особенно в конце слова, вырабатывать дикцию при помощи шуток, прибауток, 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 xml:space="preserve">, скороговорок. </w:t>
      </w:r>
    </w:p>
    <w:p w:rsidR="00D35F0B" w:rsidRPr="004C2C23" w:rsidRDefault="00D35F0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В ходе работы </w:t>
      </w:r>
      <w:proofErr w:type="gramStart"/>
      <w:r w:rsidRPr="004C2C23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4C2C23">
        <w:rPr>
          <w:rFonts w:ascii="Times New Roman" w:hAnsi="Times New Roman" w:cs="Times New Roman"/>
          <w:sz w:val="24"/>
          <w:szCs w:val="24"/>
        </w:rPr>
        <w:t xml:space="preserve"> пение большое внимание уделяется творческим заданиям, которые условно делятся на три цикла. </w:t>
      </w:r>
    </w:p>
    <w:p w:rsidR="00D35F0B" w:rsidRPr="004C2C23" w:rsidRDefault="00D35F0B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1 – закрепление уже имеющегося опыта подражания звукам, которые ребенок не раз слышал (как звучит барабан, играет труба, и 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>);</w:t>
      </w:r>
      <w:r w:rsidR="00510A64" w:rsidRPr="004C2C23">
        <w:rPr>
          <w:rFonts w:ascii="Times New Roman" w:hAnsi="Times New Roman" w:cs="Times New Roman"/>
          <w:sz w:val="24"/>
          <w:szCs w:val="24"/>
        </w:rPr>
        <w:t xml:space="preserve"> сочинение своей мелодии колыбельной. </w:t>
      </w:r>
    </w:p>
    <w:p w:rsidR="00510A64" w:rsidRPr="004C2C23" w:rsidRDefault="00510A64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2 – это вопросы и ответы в игровой форме; при этом важно активизировать передачу разных интонаций; жалобных, сердитых, радостных. Например, исполнение песенки козы из сказки “Волк и семеро козлят” от лица козы и от лица волка.</w:t>
      </w:r>
    </w:p>
    <w:p w:rsidR="00510A64" w:rsidRPr="004C2C23" w:rsidRDefault="00510A64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3 – это импровизация на заданный </w:t>
      </w:r>
      <w:proofErr w:type="gramStart"/>
      <w:r w:rsidRPr="004C2C23">
        <w:rPr>
          <w:rFonts w:ascii="Times New Roman" w:hAnsi="Times New Roman" w:cs="Times New Roman"/>
          <w:sz w:val="24"/>
          <w:szCs w:val="24"/>
        </w:rPr>
        <w:t>текст</w:t>
      </w:r>
      <w:proofErr w:type="gramEnd"/>
      <w:r w:rsidRPr="004C2C23">
        <w:rPr>
          <w:rFonts w:ascii="Times New Roman" w:hAnsi="Times New Roman" w:cs="Times New Roman"/>
          <w:sz w:val="24"/>
          <w:szCs w:val="24"/>
        </w:rPr>
        <w:t xml:space="preserve"> который должен быть контрастным по настроению, кратким и образным (стихи С. Маршака и А. 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10A64" w:rsidRPr="004C2C23" w:rsidRDefault="00510A64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Сначала дети сочиняют мелодию на текст, затем сами придумывают слова и мелодию, а в дальнейшем импровизируют в определенном жанре: марш, песня, танец.</w:t>
      </w:r>
    </w:p>
    <w:p w:rsidR="00510A64" w:rsidRPr="004C2C23" w:rsidRDefault="00510A64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Что касается разучивания песни, то его можно разделить на три этапа.</w:t>
      </w:r>
    </w:p>
    <w:p w:rsidR="005809A2" w:rsidRPr="004C2C23" w:rsidRDefault="00510A64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1 – включает вступительное слово педагога, художественный показ, беседу и повторный показ. Чем ярче и эмоциональнее проходит данный этап, тем большую активность проявляют дети.</w:t>
      </w:r>
      <w:r w:rsidR="005809A2" w:rsidRPr="004C2C23">
        <w:rPr>
          <w:rFonts w:ascii="Times New Roman" w:hAnsi="Times New Roman" w:cs="Times New Roman"/>
          <w:sz w:val="24"/>
          <w:szCs w:val="24"/>
        </w:rPr>
        <w:t xml:space="preserve"> В ходе беседы они учатся отмечать звуковые особенности песни и высказывать свое мнение. </w:t>
      </w:r>
    </w:p>
    <w:p w:rsidR="005809A2" w:rsidRPr="004C2C23" w:rsidRDefault="005809A2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2 – разучивание. Он начинается с пения вместе с педагогом. Сначала лучше петь 1-2 раза от начала до конца без фортепиано и поддержки. Это позволить педагогу выделить детей, на которых можно опираться во время пения. Затем начинается длительный процесс разучивания мелодии по фразам. Темп 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пропевания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 xml:space="preserve"> фраз должен быть таким, чтобы он обеспечивал нормальное певческое дыхание. </w:t>
      </w:r>
    </w:p>
    <w:p w:rsidR="005809A2" w:rsidRPr="004C2C23" w:rsidRDefault="005809A2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При разучивании хорошо использовать следующие приемы: педагог поручает детям исполнение одной фразы, а сам поет всю песню, смысл данного приема заключается в том, что ребенок исполняет одну фразу, но активно слушает всю мелодию и активно учит ее молча. </w:t>
      </w:r>
    </w:p>
    <w:p w:rsidR="005809A2" w:rsidRPr="004C2C23" w:rsidRDefault="005809A2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Более сложный прием – распределение отдельных фраз между исполнителями. С одной стороны, это содействует целостному восприятию песни, а с другой – помогает показать тождество и различие фраз. </w:t>
      </w:r>
    </w:p>
    <w:p w:rsidR="005809A2" w:rsidRPr="004C2C23" w:rsidRDefault="005809A2" w:rsidP="004C2C23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На третьем этапе – идет работа над выразительностью пения, и перед педагогом стоит задача активизировать всех детей. </w:t>
      </w:r>
      <w:r w:rsidR="004C2C23" w:rsidRPr="004C2C23">
        <w:rPr>
          <w:rFonts w:ascii="Times New Roman" w:hAnsi="Times New Roman" w:cs="Times New Roman"/>
          <w:sz w:val="24"/>
          <w:szCs w:val="24"/>
        </w:rPr>
        <w:t xml:space="preserve">Для ее осуществления используется пение всей группой, индивидуально и по подгруппам в сопровождении инструмента и без него. </w:t>
      </w:r>
    </w:p>
    <w:p w:rsidR="004C2C23" w:rsidRDefault="004C2C23"/>
    <w:p w:rsidR="004C2C23" w:rsidRDefault="004C2C23"/>
    <w:p w:rsidR="004C2C23" w:rsidRDefault="004C2C23"/>
    <w:p w:rsidR="004C2C23" w:rsidRDefault="004C2C23">
      <w:pPr>
        <w:rPr>
          <w:lang w:val="en-US"/>
        </w:rPr>
      </w:pPr>
    </w:p>
    <w:p w:rsidR="004C2C23" w:rsidRPr="004C2C23" w:rsidRDefault="004C2C23">
      <w:pPr>
        <w:rPr>
          <w:lang w:val="en-US"/>
        </w:rPr>
      </w:pPr>
      <w:bookmarkStart w:id="0" w:name="_GoBack"/>
      <w:bookmarkEnd w:id="0"/>
    </w:p>
    <w:p w:rsidR="004C2C23" w:rsidRPr="004C2C23" w:rsidRDefault="004C2C23" w:rsidP="004C2C23">
      <w:pPr>
        <w:tabs>
          <w:tab w:val="left" w:pos="4007"/>
          <w:tab w:val="center" w:pos="4677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C2C2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C2C23">
        <w:rPr>
          <w:rFonts w:ascii="Times New Roman" w:hAnsi="Times New Roman" w:cs="Times New Roman"/>
          <w:sz w:val="24"/>
          <w:szCs w:val="24"/>
        </w:rPr>
        <w:tab/>
        <w:t>Источники</w:t>
      </w:r>
      <w:r w:rsidRPr="004C2C2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2C23" w:rsidRPr="004C2C23" w:rsidRDefault="004C2C23" w:rsidP="004C2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“Музыкальное воспитание дошкольников” ред. О.П. 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 xml:space="preserve">, А.И. 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Катинене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 xml:space="preserve">, М.Л. 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Палавандишвили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>;</w:t>
      </w:r>
    </w:p>
    <w:p w:rsidR="004C2C23" w:rsidRPr="004C2C23" w:rsidRDefault="004C2C23" w:rsidP="004C2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“Музыкальное воспитание в детском саду” Н.А. Ветлугина;</w:t>
      </w:r>
    </w:p>
    <w:p w:rsidR="004C2C23" w:rsidRPr="004C2C23" w:rsidRDefault="004C2C23" w:rsidP="004C2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“Музыка детям” Н.А. 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Метлов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>;</w:t>
      </w:r>
    </w:p>
    <w:p w:rsidR="004C2C23" w:rsidRPr="004C2C23" w:rsidRDefault="004C2C23" w:rsidP="004C2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“Учите детей петь” ред. Т.М. Орлова, С.И. 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Бекина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>;</w:t>
      </w:r>
    </w:p>
    <w:p w:rsidR="004C2C23" w:rsidRPr="004C2C23" w:rsidRDefault="004C2C23" w:rsidP="004C2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“Развитие музыкальных способностей” М.А. Михайлова;</w:t>
      </w:r>
    </w:p>
    <w:p w:rsidR="004C2C23" w:rsidRPr="004C2C23" w:rsidRDefault="004C2C23" w:rsidP="004C2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 xml:space="preserve">“Музыка” Т.Э. </w:t>
      </w:r>
      <w:proofErr w:type="spellStart"/>
      <w:r w:rsidRPr="004C2C23">
        <w:rPr>
          <w:rFonts w:ascii="Times New Roman" w:hAnsi="Times New Roman" w:cs="Times New Roman"/>
          <w:sz w:val="24"/>
          <w:szCs w:val="24"/>
        </w:rPr>
        <w:t>Тютюнникова</w:t>
      </w:r>
      <w:proofErr w:type="spellEnd"/>
      <w:r w:rsidRPr="004C2C23">
        <w:rPr>
          <w:rFonts w:ascii="Times New Roman" w:hAnsi="Times New Roman" w:cs="Times New Roman"/>
          <w:sz w:val="24"/>
          <w:szCs w:val="24"/>
        </w:rPr>
        <w:t>, Л.Н. Алексеева;</w:t>
      </w:r>
    </w:p>
    <w:p w:rsidR="004C2C23" w:rsidRPr="004C2C23" w:rsidRDefault="004C2C23" w:rsidP="004C2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2C23">
        <w:rPr>
          <w:rFonts w:ascii="Times New Roman" w:hAnsi="Times New Roman" w:cs="Times New Roman"/>
          <w:sz w:val="24"/>
          <w:szCs w:val="24"/>
        </w:rPr>
        <w:t>“Методические рекомендации” ред. М.А. Васильева, В.В. Гербовой, Т.С. Комаровой.</w:t>
      </w:r>
    </w:p>
    <w:sectPr w:rsidR="004C2C23" w:rsidRPr="004C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771E"/>
    <w:multiLevelType w:val="hybridMultilevel"/>
    <w:tmpl w:val="5694E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75"/>
    <w:rsid w:val="001C2696"/>
    <w:rsid w:val="002A4848"/>
    <w:rsid w:val="004C2C23"/>
    <w:rsid w:val="00510A64"/>
    <w:rsid w:val="005809A2"/>
    <w:rsid w:val="00722E75"/>
    <w:rsid w:val="00B83C75"/>
    <w:rsid w:val="00D35F0B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2016-10-28T12:06:00Z</dcterms:created>
  <dcterms:modified xsi:type="dcterms:W3CDTF">2016-10-28T13:20:00Z</dcterms:modified>
</cp:coreProperties>
</file>