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8F" w:rsidRPr="00E05995" w:rsidRDefault="0071468F" w:rsidP="0071468F">
      <w:pPr>
        <w:jc w:val="center"/>
        <w:rPr>
          <w:sz w:val="36"/>
          <w:szCs w:val="36"/>
        </w:rPr>
      </w:pPr>
      <w:r w:rsidRPr="00E05995">
        <w:rPr>
          <w:sz w:val="36"/>
          <w:szCs w:val="36"/>
        </w:rPr>
        <w:t>МБДОУ ЦРР - детский сад «Родничок».</w:t>
      </w:r>
    </w:p>
    <w:p w:rsidR="0071468F" w:rsidRPr="00E05995" w:rsidRDefault="0071468F" w:rsidP="0071468F">
      <w:pPr>
        <w:jc w:val="center"/>
        <w:rPr>
          <w:sz w:val="36"/>
          <w:szCs w:val="36"/>
        </w:rPr>
      </w:pPr>
    </w:p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/>
    <w:p w:rsidR="0071468F" w:rsidRDefault="0071468F" w:rsidP="0071468F">
      <w:pPr>
        <w:jc w:val="center"/>
        <w:rPr>
          <w:sz w:val="36"/>
          <w:szCs w:val="36"/>
        </w:rPr>
      </w:pPr>
      <w:r>
        <w:rPr>
          <w:sz w:val="36"/>
          <w:szCs w:val="36"/>
        </w:rPr>
        <w:t>Информация для родителей</w:t>
      </w:r>
      <w:r w:rsidRPr="001B04D5">
        <w:rPr>
          <w:sz w:val="36"/>
          <w:szCs w:val="36"/>
        </w:rPr>
        <w:t xml:space="preserve">: </w:t>
      </w:r>
    </w:p>
    <w:p w:rsidR="0071468F" w:rsidRPr="001B04D5" w:rsidRDefault="000E2325" w:rsidP="0071468F">
      <w:pPr>
        <w:jc w:val="center"/>
        <w:rPr>
          <w:sz w:val="36"/>
          <w:szCs w:val="36"/>
        </w:rPr>
      </w:pPr>
      <w:r>
        <w:rPr>
          <w:sz w:val="36"/>
          <w:szCs w:val="36"/>
        </w:rPr>
        <w:t>«Как развить речь ребенка дома</w:t>
      </w:r>
      <w:r w:rsidR="0071468F" w:rsidRPr="001B04D5">
        <w:rPr>
          <w:sz w:val="36"/>
          <w:szCs w:val="36"/>
        </w:rPr>
        <w:t>».</w:t>
      </w:r>
    </w:p>
    <w:p w:rsidR="0071468F" w:rsidRPr="001B04D5" w:rsidRDefault="0071468F" w:rsidP="0071468F">
      <w:pPr>
        <w:jc w:val="right"/>
        <w:rPr>
          <w:sz w:val="36"/>
          <w:szCs w:val="36"/>
        </w:rPr>
      </w:pPr>
      <w:bookmarkStart w:id="0" w:name="_GoBack"/>
      <w:bookmarkEnd w:id="0"/>
    </w:p>
    <w:p w:rsidR="0071468F" w:rsidRDefault="0071468F" w:rsidP="0071468F">
      <w:pPr>
        <w:jc w:val="right"/>
      </w:pPr>
    </w:p>
    <w:p w:rsidR="0071468F" w:rsidRDefault="0071468F" w:rsidP="0071468F">
      <w:pPr>
        <w:jc w:val="right"/>
      </w:pPr>
    </w:p>
    <w:p w:rsidR="0071468F" w:rsidRDefault="0071468F" w:rsidP="0071468F">
      <w:pPr>
        <w:jc w:val="right"/>
      </w:pPr>
    </w:p>
    <w:p w:rsidR="0071468F" w:rsidRDefault="0071468F" w:rsidP="0071468F">
      <w:pPr>
        <w:jc w:val="right"/>
      </w:pPr>
    </w:p>
    <w:p w:rsidR="0071468F" w:rsidRDefault="0071468F" w:rsidP="0071468F">
      <w:pPr>
        <w:jc w:val="right"/>
      </w:pPr>
    </w:p>
    <w:p w:rsidR="0071468F" w:rsidRDefault="0071468F" w:rsidP="0071468F">
      <w:pPr>
        <w:jc w:val="right"/>
      </w:pPr>
    </w:p>
    <w:p w:rsidR="0071468F" w:rsidRDefault="0071468F" w:rsidP="0071468F">
      <w:pPr>
        <w:jc w:val="right"/>
      </w:pPr>
    </w:p>
    <w:p w:rsidR="0071468F" w:rsidRPr="001B04D5" w:rsidRDefault="0071468F" w:rsidP="0071468F">
      <w:pPr>
        <w:jc w:val="right"/>
        <w:rPr>
          <w:sz w:val="28"/>
          <w:szCs w:val="28"/>
        </w:rPr>
      </w:pPr>
      <w:r w:rsidRPr="001B04D5">
        <w:rPr>
          <w:sz w:val="28"/>
          <w:szCs w:val="28"/>
        </w:rPr>
        <w:t xml:space="preserve">Выполнила воспитатель: </w:t>
      </w:r>
    </w:p>
    <w:p w:rsidR="0071468F" w:rsidRPr="001B04D5" w:rsidRDefault="0071468F" w:rsidP="0071468F">
      <w:pPr>
        <w:jc w:val="right"/>
        <w:rPr>
          <w:sz w:val="28"/>
          <w:szCs w:val="28"/>
        </w:rPr>
      </w:pPr>
      <w:r w:rsidRPr="001B04D5">
        <w:rPr>
          <w:sz w:val="28"/>
          <w:szCs w:val="28"/>
        </w:rPr>
        <w:t>Мамонтова Татьяна Сергеевна.</w:t>
      </w:r>
    </w:p>
    <w:p w:rsidR="0071468F" w:rsidRPr="001B04D5" w:rsidRDefault="0071468F" w:rsidP="0071468F">
      <w:pPr>
        <w:jc w:val="center"/>
        <w:rPr>
          <w:sz w:val="28"/>
          <w:szCs w:val="28"/>
        </w:rPr>
      </w:pPr>
    </w:p>
    <w:p w:rsidR="0071468F" w:rsidRPr="001B04D5" w:rsidRDefault="0071468F" w:rsidP="0071468F">
      <w:pPr>
        <w:jc w:val="center"/>
        <w:rPr>
          <w:sz w:val="28"/>
          <w:szCs w:val="28"/>
        </w:rPr>
      </w:pPr>
    </w:p>
    <w:p w:rsidR="0071468F" w:rsidRDefault="0071468F" w:rsidP="0071468F">
      <w:pPr>
        <w:jc w:val="center"/>
      </w:pPr>
    </w:p>
    <w:p w:rsidR="0071468F" w:rsidRDefault="0071468F" w:rsidP="0071468F">
      <w:pPr>
        <w:jc w:val="center"/>
      </w:pPr>
    </w:p>
    <w:p w:rsidR="0071468F" w:rsidRDefault="0071468F" w:rsidP="0071468F">
      <w:pPr>
        <w:jc w:val="center"/>
      </w:pPr>
    </w:p>
    <w:p w:rsidR="0071468F" w:rsidRDefault="0071468F" w:rsidP="0071468F">
      <w:pPr>
        <w:jc w:val="center"/>
      </w:pPr>
    </w:p>
    <w:p w:rsidR="0071468F" w:rsidRDefault="0071468F" w:rsidP="0071468F">
      <w:pPr>
        <w:jc w:val="center"/>
      </w:pPr>
    </w:p>
    <w:p w:rsidR="0071468F" w:rsidRDefault="0071468F" w:rsidP="0071468F">
      <w:pPr>
        <w:jc w:val="center"/>
      </w:pPr>
    </w:p>
    <w:p w:rsidR="0071468F" w:rsidRDefault="0071468F" w:rsidP="0071468F">
      <w:pPr>
        <w:jc w:val="center"/>
      </w:pPr>
    </w:p>
    <w:p w:rsidR="0071468F" w:rsidRDefault="0071468F" w:rsidP="0071468F">
      <w:pPr>
        <w:jc w:val="center"/>
      </w:pPr>
    </w:p>
    <w:p w:rsidR="0071468F" w:rsidRDefault="0071468F" w:rsidP="0071468F">
      <w:pPr>
        <w:jc w:val="center"/>
      </w:pPr>
    </w:p>
    <w:p w:rsidR="0071468F" w:rsidRDefault="0071468F" w:rsidP="0071468F">
      <w:pPr>
        <w:jc w:val="center"/>
      </w:pPr>
    </w:p>
    <w:p w:rsidR="0071468F" w:rsidRDefault="0071468F" w:rsidP="0071468F">
      <w:pPr>
        <w:jc w:val="center"/>
      </w:pPr>
    </w:p>
    <w:p w:rsidR="0071468F" w:rsidRDefault="0071468F" w:rsidP="0071468F">
      <w:pPr>
        <w:jc w:val="center"/>
      </w:pPr>
    </w:p>
    <w:p w:rsidR="0071468F" w:rsidRDefault="0071468F" w:rsidP="0071468F">
      <w:pPr>
        <w:jc w:val="center"/>
      </w:pPr>
      <w:r>
        <w:t xml:space="preserve">р. </w:t>
      </w:r>
      <w:proofErr w:type="gramStart"/>
      <w:r>
        <w:t>п</w:t>
      </w:r>
      <w:proofErr w:type="gramEnd"/>
      <w:r>
        <w:t xml:space="preserve">  Хохольский-2016г.</w:t>
      </w:r>
    </w:p>
    <w:p w:rsidR="0071468F" w:rsidRDefault="0071468F" w:rsidP="0071468F">
      <w:pPr>
        <w:jc w:val="center"/>
      </w:pPr>
    </w:p>
    <w:p w:rsidR="0071468F" w:rsidRPr="00636A44" w:rsidRDefault="0071468F" w:rsidP="0071468F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E74431">
        <w:rPr>
          <w:color w:val="333333"/>
          <w:sz w:val="28"/>
          <w:szCs w:val="28"/>
        </w:rPr>
        <w:lastRenderedPageBreak/>
        <w:t>Актуальность различных исследований, посвященных проблеме развития речи детей, определяется той уникальной ролью, которую играет родной язык в становлении личности ребенка.</w:t>
      </w:r>
      <w:r>
        <w:rPr>
          <w:color w:val="333333"/>
          <w:sz w:val="28"/>
          <w:szCs w:val="28"/>
        </w:rPr>
        <w:t xml:space="preserve"> </w:t>
      </w:r>
      <w:r w:rsidRPr="00E74431">
        <w:rPr>
          <w:color w:val="333333"/>
          <w:sz w:val="28"/>
          <w:szCs w:val="28"/>
        </w:rPr>
        <w:t>Язык и речь традиционно рассматриваются в педагогике, психологии философии как «узел», в котором сходятся различные линии психического развития: мышление, воображение, память и эмоции. Являясь важнейшим средством человеческого общения и познания действительности, язык служит основным каналом приобщения к ценностям духовной культуры от поколения к поколению, а также необходимым условием воспитания и обучения.</w:t>
      </w:r>
      <w:r>
        <w:rPr>
          <w:color w:val="333333"/>
          <w:sz w:val="28"/>
          <w:szCs w:val="28"/>
        </w:rPr>
        <w:t xml:space="preserve"> </w:t>
      </w:r>
      <w:r w:rsidRPr="00E74431">
        <w:rPr>
          <w:color w:val="333333"/>
          <w:sz w:val="28"/>
          <w:szCs w:val="28"/>
        </w:rPr>
        <w:t>Овладение речью у детей происходит по-разному и в разные сроки. Это индивидуальный процесс, который зависит от многих факторов.</w:t>
      </w:r>
      <w:r w:rsidRPr="00E74431">
        <w:rPr>
          <w:rFonts w:ascii="Trebuchet MS" w:hAnsi="Trebuchet MS"/>
          <w:color w:val="000000"/>
          <w:sz w:val="18"/>
          <w:szCs w:val="18"/>
        </w:rPr>
        <w:t xml:space="preserve"> </w:t>
      </w:r>
      <w:r>
        <w:rPr>
          <w:rFonts w:ascii="Trebuchet MS" w:hAnsi="Trebuchet MS"/>
          <w:color w:val="000000"/>
          <w:sz w:val="18"/>
          <w:szCs w:val="18"/>
        </w:rPr>
        <w:tab/>
      </w:r>
      <w:r>
        <w:rPr>
          <w:rFonts w:ascii="Trebuchet MS" w:hAnsi="Trebuchet MS"/>
          <w:color w:val="000000"/>
          <w:sz w:val="18"/>
          <w:szCs w:val="18"/>
        </w:rPr>
        <w:tab/>
      </w:r>
      <w:r>
        <w:rPr>
          <w:rFonts w:ascii="Trebuchet MS" w:hAnsi="Trebuchet MS"/>
          <w:color w:val="000000"/>
          <w:sz w:val="18"/>
          <w:szCs w:val="18"/>
        </w:rPr>
        <w:tab/>
      </w:r>
      <w:r>
        <w:rPr>
          <w:rFonts w:ascii="Trebuchet MS" w:hAnsi="Trebuchet MS"/>
          <w:color w:val="000000"/>
          <w:sz w:val="18"/>
          <w:szCs w:val="18"/>
        </w:rPr>
        <w:tab/>
      </w:r>
      <w:r>
        <w:rPr>
          <w:rFonts w:ascii="Trebuchet MS" w:hAnsi="Trebuchet MS"/>
          <w:color w:val="000000"/>
          <w:sz w:val="18"/>
          <w:szCs w:val="18"/>
        </w:rPr>
        <w:tab/>
      </w:r>
      <w:r w:rsidRPr="00E74431">
        <w:rPr>
          <w:color w:val="000000"/>
          <w:sz w:val="28"/>
          <w:szCs w:val="28"/>
        </w:rPr>
        <w:t>Отличительная особенность детей заключается в том, что любую информацию они лучше воспринимают в играх, поскольку игровая составляющая повышает интерес к процессу, усиливает внимание и концентрацию, а многократные повторы позволяют усваивать знания даже самым рассеянным малышам. Соревновательный момент очень важен для прирожденных лидеров. В процессе игры проявляется детский характер, особенности воображения и мышления, активность, эмоциональность, уровень социальной адаптации и прогрессирующая потребность в контакте и общении.</w:t>
      </w:r>
      <w:r w:rsidRPr="00E74431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E74431">
        <w:rPr>
          <w:color w:val="333333"/>
          <w:sz w:val="28"/>
          <w:szCs w:val="28"/>
        </w:rPr>
        <w:t>В своей работе особое внимание мы уделяем дидактической игре. Благодаря ее использованию процесс обучения проходит в доступной и привлекательной для детей дошкольного возраста игровой форме. Дидактическая игра развивает речь детей: пополняет и активизирует словарь, формирует правильное звукопроизношение, развивает связную речь, умение правильно выражать свои мысли.</w:t>
      </w:r>
      <w:r>
        <w:rPr>
          <w:color w:val="333333"/>
          <w:sz w:val="28"/>
          <w:szCs w:val="28"/>
        </w:rPr>
        <w:t xml:space="preserve"> </w:t>
      </w:r>
      <w:r w:rsidRPr="00E74431">
        <w:rPr>
          <w:color w:val="333333"/>
          <w:sz w:val="28"/>
          <w:szCs w:val="28"/>
        </w:rPr>
        <w:t>Структура дидактических игр по развитию речи определяется принципом взаимосвязи различных разделов речевой работы, что создаёт предпосылки для наиболее эффективного усвоения речевых умений и навыков. Кроме того игра на занятиях и в режимных моментах способствует снижению пс</w:t>
      </w:r>
      <w:r>
        <w:rPr>
          <w:color w:val="333333"/>
          <w:sz w:val="28"/>
          <w:szCs w:val="28"/>
        </w:rPr>
        <w:t>ихических и физических нагрузок</w:t>
      </w:r>
      <w:proofErr w:type="gramStart"/>
      <w:r>
        <w:rPr>
          <w:color w:val="333333"/>
          <w:sz w:val="28"/>
          <w:szCs w:val="28"/>
        </w:rPr>
        <w:t xml:space="preserve">    </w:t>
      </w:r>
      <w:r w:rsidRPr="00E74431">
        <w:rPr>
          <w:color w:val="333333"/>
          <w:sz w:val="28"/>
          <w:szCs w:val="28"/>
        </w:rPr>
        <w:t>К</w:t>
      </w:r>
      <w:proofErr w:type="gramEnd"/>
      <w:r w:rsidRPr="00E74431">
        <w:rPr>
          <w:color w:val="333333"/>
          <w:sz w:val="28"/>
          <w:szCs w:val="28"/>
        </w:rPr>
        <w:t>аждая игра решает и воспитательные задачи. У детей развивается культура речевого общения в широком смысле этого понятия, нравственные чувства и качества, формируются этические представления.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Pr="00E74431">
        <w:rPr>
          <w:color w:val="000000"/>
          <w:sz w:val="28"/>
          <w:szCs w:val="28"/>
        </w:rPr>
        <w:t xml:space="preserve">В зависимости от используемого материала дидактические игры по развитию речи бывают следующих видов: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74431">
        <w:rPr>
          <w:color w:val="000000"/>
          <w:sz w:val="28"/>
          <w:szCs w:val="28"/>
        </w:rPr>
        <w:t xml:space="preserve">Игры с предметами - игрушками,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74431">
        <w:rPr>
          <w:color w:val="000000"/>
          <w:sz w:val="28"/>
          <w:szCs w:val="28"/>
        </w:rPr>
        <w:t xml:space="preserve">подручными и природными материалами; </w:t>
      </w:r>
      <w:r>
        <w:rPr>
          <w:color w:val="000000"/>
          <w:sz w:val="28"/>
          <w:szCs w:val="28"/>
        </w:rPr>
        <w:tab/>
        <w:t xml:space="preserve"> н</w:t>
      </w:r>
      <w:r w:rsidRPr="00E74431">
        <w:rPr>
          <w:color w:val="000000"/>
          <w:sz w:val="28"/>
          <w:szCs w:val="28"/>
        </w:rPr>
        <w:t>астольные игры с использованием печатных матер</w:t>
      </w:r>
      <w:r>
        <w:rPr>
          <w:color w:val="000000"/>
          <w:sz w:val="28"/>
          <w:szCs w:val="28"/>
        </w:rPr>
        <w:t xml:space="preserve">иалов;   словесные </w:t>
      </w:r>
      <w:r w:rsidRPr="00E74431">
        <w:rPr>
          <w:color w:val="000000"/>
          <w:sz w:val="28"/>
          <w:szCs w:val="28"/>
        </w:rPr>
        <w:t>игры.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042FD">
        <w:rPr>
          <w:color w:val="000000"/>
          <w:sz w:val="28"/>
          <w:szCs w:val="28"/>
        </w:rPr>
        <w:t xml:space="preserve">Развитие речи через дидактические игры происходит за счет пополнения словарного запаса, обучения в игровой форме навыкам использования слов (активизации словарного багажа), улучшения навыков коммуникации. За период дошкольной подготовки ребенку необходимо освоить словарный запас, позволяющий без проблем общаться с ровесниками и взрослыми людьми, успешно получать школьные знания, понимать излагаемый материал (содержание литературных произведений, </w:t>
      </w:r>
      <w:r w:rsidRPr="00D042FD">
        <w:rPr>
          <w:color w:val="000000"/>
          <w:sz w:val="28"/>
          <w:szCs w:val="28"/>
        </w:rPr>
        <w:lastRenderedPageBreak/>
        <w:t>формулировку математических задач и т.д.). Поэтому основная задача дошкольного воспитания – максимальное развитие речи, посредством дидактических игр которое происходит эффективнее и качественнее.</w:t>
      </w:r>
      <w:r w:rsidRPr="00D042F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Pr="00D042FD">
        <w:rPr>
          <w:color w:val="000000"/>
          <w:sz w:val="28"/>
          <w:szCs w:val="28"/>
        </w:rPr>
        <w:t xml:space="preserve">Дидактические игры по развитию речи успешно решают следующие задачи в дошкольном воспитании детей: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1. </w:t>
      </w:r>
      <w:r w:rsidRPr="00D042FD">
        <w:rPr>
          <w:color w:val="000000"/>
          <w:sz w:val="28"/>
          <w:szCs w:val="28"/>
        </w:rPr>
        <w:t xml:space="preserve">Обеспечивают количественное накопление необходимого для полноценного общения словарного запаса;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2. </w:t>
      </w:r>
      <w:r w:rsidRPr="00D042FD">
        <w:rPr>
          <w:color w:val="000000"/>
          <w:sz w:val="28"/>
          <w:szCs w:val="28"/>
        </w:rPr>
        <w:t xml:space="preserve">Помогают в понимании значений слов и их правильного употребления с другими словами;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3. </w:t>
      </w:r>
      <w:r w:rsidRPr="00D042FD">
        <w:rPr>
          <w:color w:val="000000"/>
          <w:sz w:val="28"/>
          <w:szCs w:val="28"/>
        </w:rPr>
        <w:t xml:space="preserve">Позволяют освоить обобщающие значения слов, основанные на выделении общих характерных признаков предметов, действий или явлений; </w:t>
      </w:r>
      <w:r>
        <w:rPr>
          <w:color w:val="000000"/>
          <w:sz w:val="28"/>
          <w:szCs w:val="28"/>
        </w:rPr>
        <w:tab/>
        <w:t xml:space="preserve"> 4. </w:t>
      </w:r>
      <w:r w:rsidRPr="00D042FD">
        <w:rPr>
          <w:color w:val="000000"/>
          <w:sz w:val="28"/>
          <w:szCs w:val="28"/>
        </w:rPr>
        <w:t xml:space="preserve">Улучшают образность мышления и ее выражение словесным описанием, благодаря использованию специальных речевых построений; </w:t>
      </w:r>
      <w:r>
        <w:rPr>
          <w:color w:val="000000"/>
          <w:sz w:val="28"/>
          <w:szCs w:val="28"/>
        </w:rPr>
        <w:tab/>
        <w:t xml:space="preserve">5. </w:t>
      </w:r>
      <w:r w:rsidRPr="00D042FD">
        <w:rPr>
          <w:color w:val="000000"/>
          <w:sz w:val="28"/>
          <w:szCs w:val="28"/>
        </w:rPr>
        <w:t>По мере развития познавательных возможностей дидактические игры</w:t>
      </w:r>
      <w:r>
        <w:rPr>
          <w:color w:val="000000"/>
          <w:sz w:val="28"/>
          <w:szCs w:val="28"/>
        </w:rPr>
        <w:t xml:space="preserve">, </w:t>
      </w:r>
      <w:r w:rsidRPr="00D042FD">
        <w:rPr>
          <w:color w:val="000000"/>
          <w:sz w:val="28"/>
          <w:szCs w:val="28"/>
        </w:rPr>
        <w:t xml:space="preserve"> по развитию речи помогают расширять объективное понятийное содержание слов;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6. </w:t>
      </w:r>
      <w:r w:rsidRPr="00D042FD">
        <w:rPr>
          <w:color w:val="000000"/>
          <w:sz w:val="28"/>
          <w:szCs w:val="28"/>
        </w:rPr>
        <w:t xml:space="preserve">Некоторые игры с задачами этического содержания, наряду с совершенствованием словарного запаса, обучают задаткам социальной этики и морали;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7. </w:t>
      </w:r>
      <w:r w:rsidRPr="00D042FD">
        <w:rPr>
          <w:color w:val="000000"/>
          <w:sz w:val="28"/>
          <w:szCs w:val="28"/>
        </w:rPr>
        <w:t>Стимулируют работу воображения, активируя и обогащая словарь дошкольника</w:t>
      </w:r>
      <w:r>
        <w:rPr>
          <w:color w:val="000000"/>
          <w:sz w:val="28"/>
          <w:szCs w:val="28"/>
        </w:rPr>
        <w:t xml:space="preserve">, </w:t>
      </w:r>
      <w:r w:rsidRPr="00D042FD">
        <w:rPr>
          <w:color w:val="000000"/>
          <w:sz w:val="28"/>
          <w:szCs w:val="28"/>
        </w:rPr>
        <w:t xml:space="preserve"> в занимательной игровой форме;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8. </w:t>
      </w:r>
      <w:r w:rsidRPr="00D042FD">
        <w:rPr>
          <w:color w:val="000000"/>
          <w:sz w:val="28"/>
          <w:szCs w:val="28"/>
        </w:rPr>
        <w:t xml:space="preserve">Развивают логическое и образное мышление, необходимое для решения поставленных игровых задач;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9. </w:t>
      </w:r>
      <w:r w:rsidRPr="00D042FD">
        <w:rPr>
          <w:color w:val="000000"/>
          <w:sz w:val="28"/>
          <w:szCs w:val="28"/>
        </w:rPr>
        <w:t xml:space="preserve">Способствуют не только пополнению словарного запаса, но и активно вводят новые слова в повседневное общение.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042FD">
        <w:rPr>
          <w:color w:val="000000"/>
          <w:sz w:val="28"/>
          <w:szCs w:val="28"/>
        </w:rPr>
        <w:t>Словарный запас дошкольника существенно уступает по объему запасу слов взрослого человека. Основная задача развития речи через дидактические игры – за счет увеличения объема накопленных знаний об окружающем мире количественно обогатить словарь ребенка, активировать и научить грамотно его использовать.</w:t>
      </w:r>
      <w:r>
        <w:rPr>
          <w:color w:val="000000"/>
          <w:sz w:val="28"/>
          <w:szCs w:val="28"/>
        </w:rPr>
        <w:t xml:space="preserve"> </w:t>
      </w:r>
      <w:r w:rsidRPr="00636A44">
        <w:rPr>
          <w:color w:val="333333"/>
          <w:sz w:val="28"/>
          <w:szCs w:val="28"/>
        </w:rPr>
        <w:t>Система современных дидактических игр для развития связной речи - это практическая деятельность, с помощью которой можно проверить усвоили ли дети речевые навыки обстоятельно, или поверхностно и умеют ли они их применить, когда это нужно. Дети усваивают грамотно организованную речь тем полнее, чем шире ее можно применить на практике в различных условиях. Современная речевая дидактическая игра является теми условиями, в которых может быть реализована речевая практика.</w:t>
      </w:r>
      <w:r>
        <w:rPr>
          <w:color w:val="000000"/>
          <w:sz w:val="28"/>
          <w:szCs w:val="28"/>
        </w:rPr>
        <w:t xml:space="preserve"> </w:t>
      </w:r>
      <w:r w:rsidRPr="00636A44">
        <w:rPr>
          <w:color w:val="333333"/>
          <w:sz w:val="28"/>
          <w:szCs w:val="28"/>
        </w:rPr>
        <w:t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</w:t>
      </w:r>
      <w:r>
        <w:rPr>
          <w:color w:val="333333"/>
          <w:sz w:val="28"/>
          <w:szCs w:val="28"/>
        </w:rPr>
        <w:tab/>
      </w:r>
      <w:r w:rsidRPr="00636A44">
        <w:rPr>
          <w:color w:val="000000"/>
          <w:sz w:val="28"/>
          <w:szCs w:val="28"/>
        </w:rPr>
        <w:t xml:space="preserve">В игровой форме следует создавать особые коммуникативные ситуации, в которых малыш должен поддерживать беседу, начиная и ведя диалог. Предполагаются игровые моменты, в которых взрослый и ребенок меняются местами и вопросы задает ребенок. В период дошкольной подготовки важно научить ребенка повествовательной речи, умению </w:t>
      </w:r>
      <w:r w:rsidRPr="00636A44">
        <w:rPr>
          <w:color w:val="000000"/>
          <w:sz w:val="28"/>
          <w:szCs w:val="28"/>
        </w:rPr>
        <w:lastRenderedPageBreak/>
        <w:t>составлять и произносить монологи − для этого в форме игры можно предлагать описывать конкретные ситуации, такие как дальнее путешествие, посещение зоопарка, сказочное путешествие, с подробным описанием деталей (объектов, свойств, качеств, действий и др.). Дидактические игры для развития речи способствуют реализации характерных возрастных возможностей гармоничного психического развития дошкольников, подготавливая их поэтапно к школьной жизни.</w:t>
      </w:r>
      <w:r w:rsidRPr="00636A44">
        <w:rPr>
          <w:color w:val="000000"/>
          <w:sz w:val="28"/>
          <w:szCs w:val="28"/>
        </w:rPr>
        <w:br/>
      </w:r>
      <w:r w:rsidRPr="00636A44">
        <w:rPr>
          <w:color w:val="000000"/>
          <w:sz w:val="28"/>
          <w:szCs w:val="28"/>
        </w:rPr>
        <w:br/>
      </w:r>
    </w:p>
    <w:p w:rsidR="007F19DB" w:rsidRDefault="007F19DB"/>
    <w:sectPr w:rsidR="007F1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8F"/>
    <w:rsid w:val="000E2325"/>
    <w:rsid w:val="0071468F"/>
    <w:rsid w:val="007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6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6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940</Words>
  <Characters>5359</Characters>
  <Application>Microsoft Office Word</Application>
  <DocSecurity>0</DocSecurity>
  <Lines>44</Lines>
  <Paragraphs>12</Paragraphs>
  <ScaleCrop>false</ScaleCrop>
  <Company>Krokoz™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2016-02-03T14:03:00Z</dcterms:created>
  <dcterms:modified xsi:type="dcterms:W3CDTF">2016-02-03T14:06:00Z</dcterms:modified>
</cp:coreProperties>
</file>