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70" w:rsidRDefault="00E5590C" w:rsidP="000B2DA4">
      <w:pPr>
        <w:shd w:val="clear" w:color="auto" w:fill="FFFFFF"/>
        <w:spacing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C27E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Индивидуальный образовательный маршрут</w:t>
      </w:r>
      <w:r w:rsidR="000B2DA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по обогащению словарного запаса и формированию связной речи детей 5-6 лет.</w:t>
      </w:r>
    </w:p>
    <w:p w:rsidR="000B2DA4" w:rsidRPr="009C27E7" w:rsidRDefault="000B2DA4" w:rsidP="000B2DA4">
      <w:pPr>
        <w:shd w:val="clear" w:color="auto" w:fill="FFFFFF"/>
        <w:spacing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2231CF" w:rsidRPr="00F04543" w:rsidRDefault="00452A1A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Возраст ребенка:</w:t>
      </w:r>
      <w:r w:rsidR="00954570"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E5590C" w:rsidRPr="00F04543" w:rsidRDefault="00452A1A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Пол: 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Проблема: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плохо</w:t>
      </w:r>
      <w:r w:rsidR="00954570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развитый</w:t>
      </w:r>
      <w:r w:rsidR="0058501B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83B5D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возрастными требованиями</w:t>
      </w:r>
      <w:r w:rsidR="009879F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бедный </w:t>
      </w:r>
      <w:r w:rsidR="00954570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словарный запас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</w:t>
      </w:r>
      <w:r w:rsidR="004C69DC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затруднения в построении простых предложений в устной речи.</w:t>
      </w:r>
    </w:p>
    <w:p w:rsidR="004C69DC" w:rsidRPr="00F04543" w:rsidRDefault="004C69D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</w:t>
      </w:r>
      <w:r w:rsidR="00F3493A"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индивидуального маршрута: </w:t>
      </w:r>
    </w:p>
    <w:p w:rsidR="002F3236" w:rsidRPr="00F04543" w:rsidRDefault="004C69D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B02F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довести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словарный запас</w:t>
      </w:r>
      <w:r w:rsidR="00DB02F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 до уровня, соответствующего его  возрастным особенностям, используя</w:t>
      </w:r>
      <w:r w:rsidR="00954570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02F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 подобранные</w:t>
      </w:r>
      <w:r w:rsidR="002F3236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02F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дидактические материалы и речевые</w:t>
      </w:r>
      <w:r w:rsidR="00954570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упражнен</w:t>
      </w:r>
      <w:r w:rsidR="00DB02F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C69DC" w:rsidRPr="00F04543" w:rsidRDefault="004C69D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научить ребенка самостоятельно в устной речи грамматически и лексически верно строить и использовать простые предложения.</w:t>
      </w:r>
    </w:p>
    <w:p w:rsidR="00F3493A" w:rsidRPr="00F04543" w:rsidRDefault="00F3493A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2F3236" w:rsidRPr="00F04543" w:rsidRDefault="00DB02F9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879F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обогащать словарный запас ребенка по темам: </w:t>
      </w:r>
      <w:proofErr w:type="gramStart"/>
      <w:r w:rsidR="009879F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«Овощи»</w:t>
      </w:r>
      <w:r w:rsidR="00452A1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879F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«Фрукты», «Сад – огород», «Осень», «Деревья», «Грибы», «Части тела», «Игрушки», «Дом», «Квартира», «Продукты питания»</w:t>
      </w:r>
      <w:r w:rsidR="00327B7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«Профессии».</w:t>
      </w:r>
      <w:proofErr w:type="gramEnd"/>
    </w:p>
    <w:p w:rsidR="002F3236" w:rsidRPr="00F04543" w:rsidRDefault="002F3236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закреплять обобщающие понятия;</w:t>
      </w:r>
    </w:p>
    <w:p w:rsidR="009879F2" w:rsidRPr="00F04543" w:rsidRDefault="009879F2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развивать и закреплять навыки построения простых предложений;</w:t>
      </w:r>
    </w:p>
    <w:p w:rsidR="002F3236" w:rsidRPr="00F04543" w:rsidRDefault="002F3236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закреплять умение употреблять синонимы, антонимы;</w:t>
      </w:r>
    </w:p>
    <w:p w:rsidR="009879F2" w:rsidRPr="00F04543" w:rsidRDefault="009879F2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совершенствовать словесно – логическое мышление;</w:t>
      </w:r>
    </w:p>
    <w:p w:rsidR="009879F2" w:rsidRPr="00F04543" w:rsidRDefault="002F3236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879F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зрительное внимание и восприятие.</w:t>
      </w:r>
    </w:p>
    <w:p w:rsidR="00E5590C" w:rsidRPr="00F04543" w:rsidRDefault="00E5590C" w:rsidP="000B2DA4">
      <w:pPr>
        <w:shd w:val="clear" w:color="auto" w:fill="FFFFFF"/>
        <w:spacing w:before="225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Периодичность занятий:</w:t>
      </w:r>
      <w:r w:rsidR="00F3493A"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раза в неделю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590C" w:rsidRPr="00F04543" w:rsidRDefault="00954570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Длительность: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E5590C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</w:t>
      </w:r>
      <w:r w:rsidR="00F3493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Структура индивидуального занятия: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EEECE1" w:themeColor="background2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Организа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ционный момент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Сюрпризный момент: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мотивация к занятию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Основная работа: </w:t>
      </w:r>
    </w:p>
    <w:p w:rsidR="00216193" w:rsidRPr="00F04543" w:rsidRDefault="00216193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артикуляционная и пальчиковая гимнастика;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речевые 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упражнения;</w:t>
      </w:r>
    </w:p>
    <w:p w:rsidR="00216193" w:rsidRPr="00F04543" w:rsidRDefault="00216193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словесная игра;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дидактическая настольно-печатная игра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909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Итог занятия: 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занятия ребенком, 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минутка общения, что понравилось, что вызвало трудности, и было сложным.</w:t>
      </w:r>
    </w:p>
    <w:p w:rsidR="009879F2" w:rsidRPr="00F04543" w:rsidRDefault="009879F2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361B" w:rsidRPr="00F04543" w:rsidRDefault="009879F2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Используемые на занятиях</w:t>
      </w:r>
      <w:r w:rsidR="00452A1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FC361B" w:rsidRPr="00F045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игры и упражнения</w:t>
      </w:r>
      <w:r w:rsidR="002231CF" w:rsidRPr="00F045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327B73" w:rsidRPr="00F04543" w:rsidRDefault="00327B73" w:rsidP="000B2DA4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1B2F39" w:rsidRPr="00F04543" w:rsidRDefault="001B2F39" w:rsidP="000B2DA4">
      <w:pPr>
        <w:spacing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1. </w:t>
      </w:r>
      <w:r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расширение предметного словаря (словаря существительных):</w:t>
      </w:r>
    </w:p>
    <w:p w:rsidR="002D2014" w:rsidRPr="00F04543" w:rsidRDefault="001B2F39" w:rsidP="000B2DA4">
      <w:pPr>
        <w:numPr>
          <w:ilvl w:val="0"/>
          <w:numId w:val="8"/>
        </w:numPr>
        <w:spacing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знаю пять названий…»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цель: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обобщающих понятий, подбор однородных дополнений (например:</w:t>
      </w:r>
      <w:proofErr w:type="gram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знаю 5 названий</w:t>
      </w:r>
      <w:r w:rsidR="0058501B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транспорта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8501B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автобус, трамвай, самолет, автомобиль, мотоцикл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D2014" w:rsidRPr="00F04543" w:rsidRDefault="001B2F39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это видано, где это слыхано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…» – 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однородных дополнений по теме 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календарно-тематического планирования.</w:t>
      </w:r>
    </w:p>
    <w:p w:rsidR="002D2014" w:rsidRPr="00F04543" w:rsidRDefault="001B2F39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или что?» или «Живой – неживой» –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практическое усвоение категории одушевленности и неодушевленности. «Назови словечко» или «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словечко» – упражнять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подборе слов-предметов (в зависимости от 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ексической темы)</w:t>
      </w:r>
    </w:p>
    <w:p w:rsidR="002D2014" w:rsidRPr="00F04543" w:rsidRDefault="000B2DA4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«Волшебные гномики - </w:t>
      </w:r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частицы» – цель: практическое усвоение навыка словообразования с помощью суффиксов – «частиц» (-</w:t>
      </w:r>
      <w:proofErr w:type="spellStart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</w:t>
      </w:r>
      <w:proofErr w:type="spellEnd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-</w:t>
      </w:r>
      <w:proofErr w:type="spellStart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ница</w:t>
      </w:r>
      <w:proofErr w:type="spellEnd"/>
      <w:r w:rsidR="002D201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каменщик, печник, учительница…</w:t>
      </w:r>
    </w:p>
    <w:p w:rsidR="002D2014" w:rsidRPr="00F04543" w:rsidRDefault="002D2014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«Трудные слова» – цель: практическое усвоение навыка образования сложных слов путем словосложения (самолет, самовар, </w:t>
      </w:r>
      <w:proofErr w:type="spell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снегокат</w:t>
      </w:r>
      <w:proofErr w:type="spell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листопад…).</w:t>
      </w:r>
    </w:p>
    <w:p w:rsidR="002D2014" w:rsidRPr="00F04543" w:rsidRDefault="002D2014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«Волшебное деревце» или «Дружная семейка» («родственные слова») – цель: практическое усвоение однокоренных слов (сад, садовник, садовод, поса</w:t>
      </w:r>
      <w:r w:rsidR="007744C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дки</w:t>
      </w:r>
      <w:r w:rsidR="002231CF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2D2014" w:rsidRPr="00F04543" w:rsidRDefault="002D2014" w:rsidP="000B2DA4">
      <w:pPr>
        <w:numPr>
          <w:ilvl w:val="0"/>
          <w:numId w:val="8"/>
        </w:numPr>
        <w:spacing w:before="100" w:beforeAutospacing="1" w:line="0" w:lineRule="atLeast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«Скажи по-другому» - цель: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синонимов</w:t>
      </w:r>
      <w:r w:rsidR="007744C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879F2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бегемот, гиппопотам</w:t>
      </w:r>
      <w:r w:rsidR="00A345B7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27B73" w:rsidRPr="00F04543" w:rsidRDefault="00327B73" w:rsidP="000B2DA4">
      <w:pPr>
        <w:spacing w:before="100" w:beforeAutospacing="1" w:line="0" w:lineRule="atLeast"/>
        <w:ind w:left="72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39" w:rsidRPr="00F04543" w:rsidRDefault="00FC361B" w:rsidP="000B2DA4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="001B2F39"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 расширение глагольного словаря:</w:t>
      </w:r>
    </w:p>
    <w:p w:rsidR="001B2F39" w:rsidRPr="00F04543" w:rsidRDefault="003B6321" w:rsidP="000B2DA4">
      <w:pPr>
        <w:numPr>
          <w:ilvl w:val="0"/>
          <w:numId w:val="9"/>
        </w:numPr>
        <w:spacing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«Подбери словечко» – цель: упражнять</w:t>
      </w:r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подборе «слов-действий» (в зависимости от лексической темы).</w:t>
      </w:r>
    </w:p>
    <w:p w:rsidR="00953CE8" w:rsidRPr="00F04543" w:rsidRDefault="001B2F39" w:rsidP="000B2DA4">
      <w:pPr>
        <w:numPr>
          <w:ilvl w:val="0"/>
          <w:numId w:val="9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«Вчера, сегодня, завтра» –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0B2DA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подборе временных форм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глаголов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(жили, живут, будут жить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</w:t>
      </w:r>
      <w:proofErr w:type="gram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кем был?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кем будет?»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(Лиса была лисенком.</w:t>
      </w:r>
      <w:proofErr w:type="gram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Лисенок будет лисой или лисом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1B2F39" w:rsidRPr="00F04543" w:rsidRDefault="001B2F39" w:rsidP="000B2DA4">
      <w:pPr>
        <w:numPr>
          <w:ilvl w:val="0"/>
          <w:numId w:val="9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«Разноцветные «слова-действия» –</w:t>
      </w:r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</w:t>
      </w:r>
      <w:proofErr w:type="gramStart"/>
      <w:r w:rsidR="00953CE8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рактическое употребление приставочных глаголов (летела, прилетела, залетела, вылетела, улетела, подлетел, перелетела…).</w:t>
      </w:r>
    </w:p>
    <w:p w:rsidR="001B2F39" w:rsidRPr="00F04543" w:rsidRDefault="001B2F39" w:rsidP="000B2DA4">
      <w:pPr>
        <w:numPr>
          <w:ilvl w:val="0"/>
          <w:numId w:val="9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 наоборот» –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0B2DA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45B7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</w:t>
      </w:r>
      <w:r w:rsidR="00A345B7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-антонимов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(Стоит – бежит, упал – встал, плачет – смеется…).</w:t>
      </w:r>
      <w:proofErr w:type="gramEnd"/>
    </w:p>
    <w:p w:rsidR="00327B73" w:rsidRPr="00F04543" w:rsidRDefault="00327B73" w:rsidP="000B2DA4">
      <w:p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39" w:rsidRPr="00F04543" w:rsidRDefault="003B6321" w:rsidP="000B2DA4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="001B2F39"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На расширение словаря прилагательных</w:t>
      </w:r>
      <w:r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наречий</w:t>
      </w:r>
      <w:r w:rsidR="001B2F39" w:rsidRPr="00F04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B2F39" w:rsidRPr="00F04543" w:rsidRDefault="001B2F39" w:rsidP="000B2DA4">
      <w:pPr>
        <w:numPr>
          <w:ilvl w:val="0"/>
          <w:numId w:val="10"/>
        </w:numPr>
        <w:spacing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«Кто больше подберет слов» –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упражнять в 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однородных определений или «слов-признаков» (по лексическим темам).</w:t>
      </w:r>
    </w:p>
    <w:p w:rsidR="001B2F39" w:rsidRPr="00F04543" w:rsidRDefault="00D237C8" w:rsidP="000B2DA4">
      <w:pPr>
        <w:numPr>
          <w:ilvl w:val="0"/>
          <w:numId w:val="10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«Какой, какая, какое,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какие»</w:t>
      </w:r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52A1A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0B2DA4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согласование прилагательных с существительными с опорой на окончание </w:t>
      </w:r>
      <w:proofErr w:type="gramStart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proofErr w:type="spellEnd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="001B2F39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1B2F39" w:rsidRPr="00F04543" w:rsidRDefault="001B2F39" w:rsidP="000B2DA4">
      <w:pPr>
        <w:numPr>
          <w:ilvl w:val="0"/>
          <w:numId w:val="10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«Скажи наоборот» – слова-антонимы (чистый – грязный, храбрый – трусливый, добрый – злой</w:t>
      </w:r>
      <w:r w:rsidR="003B6321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весело-грустно, далеко-близко</w:t>
      </w: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A345B7" w:rsidRPr="00F04543" w:rsidRDefault="00A345B7" w:rsidP="000B2DA4">
      <w:pPr>
        <w:numPr>
          <w:ilvl w:val="0"/>
          <w:numId w:val="10"/>
        </w:num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«Скажи ласково» - цель: упражнять в подборе уменьшительно-ласкательных прилагательных </w:t>
      </w:r>
      <w:proofErr w:type="gramStart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девочка, девчушка, девчоночка, девчонка)</w:t>
      </w:r>
      <w:r w:rsidR="002231CF"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7B73" w:rsidRPr="00F04543" w:rsidRDefault="00327B73" w:rsidP="000B2DA4">
      <w:p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 развитие связной речи.</w:t>
      </w:r>
    </w:p>
    <w:p w:rsidR="00327B73" w:rsidRPr="00F04543" w:rsidRDefault="00327B73" w:rsidP="000B2DA4">
      <w:p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простых предложений по вопросам, схемам, картинкам, демонстрации действий.</w:t>
      </w:r>
    </w:p>
    <w:p w:rsidR="00327B73" w:rsidRPr="00F04543" w:rsidRDefault="00327B73" w:rsidP="000B2DA4">
      <w:pPr>
        <w:spacing w:before="100" w:beforeAutospacing="1" w:line="0" w:lineRule="atLeast"/>
        <w:ind w:left="3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39" w:rsidRPr="00F04543" w:rsidRDefault="00FC361B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Предлагаемые </w:t>
      </w:r>
      <w:r w:rsidR="001B2F3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и упражнения</w:t>
      </w:r>
      <w:r w:rsidR="00DC206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направленные нарасширение словарного запаса воспитанника, легко и гармонично вписываю</w:t>
      </w:r>
      <w:r w:rsidR="001B2F39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в перспективно – тематическое планирование по лексическим темам.</w:t>
      </w:r>
    </w:p>
    <w:p w:rsidR="00327B73" w:rsidRPr="00F04543" w:rsidRDefault="00327B73" w:rsidP="000B2DA4">
      <w:pPr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Оценка деятельности:</w:t>
      </w:r>
    </w:p>
    <w:p w:rsidR="00E5590C" w:rsidRPr="00F04543" w:rsidRDefault="00E5590C" w:rsidP="000B2DA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планомерной и систематической работы с ребенком, имеющим </w:t>
      </w:r>
      <w:r w:rsidR="0021619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недостато</w:t>
      </w:r>
      <w:r w:rsidR="00FC361B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чно развитый для д</w:t>
      </w:r>
      <w:r w:rsidR="00EB7023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анного возраста словарный запас:</w:t>
      </w:r>
    </w:p>
    <w:p w:rsidR="00D71242" w:rsidRPr="00F04543" w:rsidRDefault="00EB7023" w:rsidP="000B2DA4">
      <w:pPr>
        <w:pStyle w:val="a7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D7124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ктивизируется предметный, качественный и глагольный словарь воспитанника;</w:t>
      </w:r>
    </w:p>
    <w:p w:rsidR="00D71242" w:rsidRPr="00F04543" w:rsidRDefault="00EB7023" w:rsidP="000B2DA4">
      <w:pPr>
        <w:pStyle w:val="a7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D7124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акрепляются обобщающие понятия;</w:t>
      </w:r>
    </w:p>
    <w:p w:rsidR="00D71242" w:rsidRPr="00F04543" w:rsidRDefault="00EB7023" w:rsidP="000B2DA4">
      <w:pPr>
        <w:pStyle w:val="a7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71242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ловарь обогащается синонимами, антонимами, достаточным для данного возраста количеством глаголов, при</w:t>
      </w:r>
      <w:r w:rsidR="00452A1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лагательных, наречий, предлогов.</w:t>
      </w:r>
    </w:p>
    <w:p w:rsidR="007744C9" w:rsidRPr="00F04543" w:rsidRDefault="007744C9" w:rsidP="000B2DA4">
      <w:pPr>
        <w:pStyle w:val="a7"/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501B" w:rsidRPr="00F04543" w:rsidRDefault="00C17185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Предполагаемый результат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к концу обучения воспитанник</w:t>
      </w:r>
      <w:r w:rsidR="0058501B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</w:t>
      </w: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еет </w:t>
      </w:r>
      <w:r w:rsidR="007171BB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определенный словарный запас.</w:t>
      </w:r>
    </w:p>
    <w:p w:rsidR="00B27CFD" w:rsidRPr="00F04543" w:rsidRDefault="00B27CFD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3FD1" w:rsidRDefault="00843FD1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43FD1" w:rsidRDefault="00843FD1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43FD1" w:rsidRDefault="00843FD1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17185" w:rsidRPr="00F04543" w:rsidRDefault="007171BB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Ребёнок </w:t>
      </w:r>
      <w:r w:rsidR="00C17185"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знает и использует в повседневной речи</w:t>
      </w:r>
      <w:r w:rsidRPr="00F045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327B73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</w:t>
      </w:r>
    </w:p>
    <w:p w:rsidR="00C17185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существительные, обозначающие профессии  -  каменщик, маляр, плотник, тракторист, комбайнер, доярка, животновод, закройщик, швея</w:t>
      </w:r>
      <w:proofErr w:type="gramStart"/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327B73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названия деревьев – береза, дуб, сосна и т. д.</w:t>
      </w:r>
    </w:p>
    <w:p w:rsidR="00C17185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названия техники - экскаватор, подъемный кран, трактор, комбайн, снегоочистительная машина, картофелечистка, электро-мяс</w:t>
      </w:r>
      <w:r w:rsidR="000B2DA4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орубка, овощерезка, пылесос и т.д.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FC361B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прилагательные, обозначающие признаки предметов  - светлый, красный, темный, сладкий, кислый, горький, прочный, крепкий, звонкий, веселый и </w:t>
      </w:r>
      <w:proofErr w:type="spellStart"/>
      <w:proofErr w:type="gramStart"/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</w:t>
      </w:r>
      <w:proofErr w:type="spellEnd"/>
      <w:proofErr w:type="gramEnd"/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17185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наречия, характери</w:t>
      </w:r>
      <w:r w:rsidR="00452A1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зующие отношение людей к труду 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старательно, слаженно, умело, бережно, глаголы, характеризую</w:t>
      </w:r>
      <w:r w:rsidR="00452A1A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щие трудовую деятельность людей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C17185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находит, подбирает наиболее точное слово, употребляет в речи  обобщающие слова, синонимы и антонимы;</w:t>
      </w:r>
    </w:p>
    <w:p w:rsidR="004C69DC" w:rsidRPr="00F04543" w:rsidRDefault="004C69DC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самостоятельно может по схеме, картинке построить предложение из 3 -4 слов;</w:t>
      </w:r>
    </w:p>
    <w:p w:rsidR="00B83B5D" w:rsidRPr="00F04543" w:rsidRDefault="00327B73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17185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внимательно слушает на занятиях педагога, действует по предложенному плану, самостоятельно выполняет поставленную задачу</w:t>
      </w:r>
      <w:r w:rsidR="004C69DC" w:rsidRPr="00F04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4543" w:rsidRPr="00843FD1" w:rsidRDefault="00F04543" w:rsidP="00F045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543" w:rsidRPr="00843FD1" w:rsidRDefault="00F04543" w:rsidP="007D5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43" w:rsidRPr="00843FD1" w:rsidRDefault="00F04543" w:rsidP="007D5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43" w:rsidRPr="00843FD1" w:rsidRDefault="00F04543" w:rsidP="007D5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43" w:rsidRPr="00843FD1" w:rsidRDefault="00F04543" w:rsidP="007D5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43" w:rsidRPr="00843FD1" w:rsidRDefault="00F04543" w:rsidP="007D59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43" w:rsidRPr="00F04543" w:rsidRDefault="00F04543" w:rsidP="00F04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43">
        <w:rPr>
          <w:rFonts w:ascii="Times New Roman" w:hAnsi="Times New Roman" w:cs="Times New Roman"/>
          <w:b/>
          <w:sz w:val="28"/>
          <w:szCs w:val="28"/>
        </w:rPr>
        <w:t>Эффективность использования индивидуального образовательного маршрута по обогащению словарного запаса и формированию связной речи детей 5-</w:t>
      </w:r>
      <w:r w:rsidR="00843FD1">
        <w:rPr>
          <w:rFonts w:ascii="Times New Roman" w:hAnsi="Times New Roman" w:cs="Times New Roman"/>
          <w:b/>
          <w:sz w:val="28"/>
          <w:szCs w:val="28"/>
        </w:rPr>
        <w:t xml:space="preserve">6 лет в </w:t>
      </w:r>
      <w:proofErr w:type="spellStart"/>
      <w:r w:rsidR="00843FD1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843FD1">
        <w:rPr>
          <w:rFonts w:ascii="Times New Roman" w:hAnsi="Times New Roman" w:cs="Times New Roman"/>
          <w:b/>
          <w:sz w:val="28"/>
          <w:szCs w:val="28"/>
        </w:rPr>
        <w:t>-образовательном</w:t>
      </w:r>
      <w:r w:rsidR="009371DA">
        <w:rPr>
          <w:rFonts w:ascii="Times New Roman" w:hAnsi="Times New Roman" w:cs="Times New Roman"/>
          <w:b/>
          <w:sz w:val="28"/>
          <w:szCs w:val="28"/>
        </w:rPr>
        <w:t xml:space="preserve"> процессе  МБДОУ «Д</w:t>
      </w:r>
      <w:r w:rsidRPr="00F04543">
        <w:rPr>
          <w:rFonts w:ascii="Times New Roman" w:hAnsi="Times New Roman" w:cs="Times New Roman"/>
          <w:b/>
          <w:sz w:val="28"/>
          <w:szCs w:val="28"/>
        </w:rPr>
        <w:t>ет</w:t>
      </w:r>
      <w:r w:rsidR="009371DA">
        <w:rPr>
          <w:rFonts w:ascii="Times New Roman" w:hAnsi="Times New Roman" w:cs="Times New Roman"/>
          <w:b/>
          <w:sz w:val="28"/>
          <w:szCs w:val="28"/>
        </w:rPr>
        <w:t xml:space="preserve">ский сад </w:t>
      </w:r>
      <w:r w:rsidRPr="00F04543">
        <w:rPr>
          <w:rFonts w:ascii="Times New Roman" w:hAnsi="Times New Roman" w:cs="Times New Roman"/>
          <w:b/>
          <w:sz w:val="28"/>
          <w:szCs w:val="28"/>
        </w:rPr>
        <w:t xml:space="preserve"> «Росиночка»</w:t>
      </w:r>
    </w:p>
    <w:p w:rsidR="00F04543" w:rsidRDefault="009371DA" w:rsidP="00F04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2015-2016</w:t>
      </w:r>
      <w:r w:rsidR="00F04543" w:rsidRPr="00F045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04543" w:rsidRDefault="00F04543" w:rsidP="00F04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4543" w:rsidRPr="00843FD1" w:rsidRDefault="00F04543" w:rsidP="00843F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4543" w:rsidRPr="00F04543" w:rsidRDefault="00F04543" w:rsidP="00F045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4543" w:rsidRDefault="00F04543" w:rsidP="00843F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93055A" w:rsidRPr="0093055A" w:rsidRDefault="0093055A" w:rsidP="00843F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43525" cy="20383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D59EE" w:rsidRDefault="007D59EE" w:rsidP="00843F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9EE" w:rsidRPr="007D59EE" w:rsidRDefault="007D59EE" w:rsidP="00843F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9EE" w:rsidRPr="007D59EE" w:rsidRDefault="007D59EE" w:rsidP="00843FD1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D59EE" w:rsidRPr="007D59EE" w:rsidRDefault="007D59EE" w:rsidP="007D59EE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D59EE" w:rsidRPr="007D59EE" w:rsidRDefault="007D59EE" w:rsidP="00B27CFD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7D59EE" w:rsidRPr="007D59EE" w:rsidSect="001B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D9F"/>
    <w:multiLevelType w:val="multilevel"/>
    <w:tmpl w:val="1CF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5C05"/>
    <w:multiLevelType w:val="multilevel"/>
    <w:tmpl w:val="FC9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06E47"/>
    <w:multiLevelType w:val="hybridMultilevel"/>
    <w:tmpl w:val="EBE2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37846"/>
    <w:multiLevelType w:val="hybridMultilevel"/>
    <w:tmpl w:val="AECA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224F8"/>
    <w:multiLevelType w:val="hybridMultilevel"/>
    <w:tmpl w:val="10DA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A524F"/>
    <w:multiLevelType w:val="hybridMultilevel"/>
    <w:tmpl w:val="BEB0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3335A"/>
    <w:multiLevelType w:val="multilevel"/>
    <w:tmpl w:val="7C46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97C02"/>
    <w:multiLevelType w:val="hybridMultilevel"/>
    <w:tmpl w:val="3EE0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E6B02"/>
    <w:multiLevelType w:val="multilevel"/>
    <w:tmpl w:val="D332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10357"/>
    <w:multiLevelType w:val="hybridMultilevel"/>
    <w:tmpl w:val="C5721D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B3100F1"/>
    <w:multiLevelType w:val="hybridMultilevel"/>
    <w:tmpl w:val="A1C8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90C"/>
    <w:rsid w:val="00055A3F"/>
    <w:rsid w:val="000561D0"/>
    <w:rsid w:val="00064A90"/>
    <w:rsid w:val="000676A5"/>
    <w:rsid w:val="000B2DA4"/>
    <w:rsid w:val="000D1C26"/>
    <w:rsid w:val="000F280A"/>
    <w:rsid w:val="0010016D"/>
    <w:rsid w:val="0011203A"/>
    <w:rsid w:val="0011528C"/>
    <w:rsid w:val="001637CF"/>
    <w:rsid w:val="001B2F39"/>
    <w:rsid w:val="001C5D6E"/>
    <w:rsid w:val="00216193"/>
    <w:rsid w:val="002231CF"/>
    <w:rsid w:val="0022478C"/>
    <w:rsid w:val="002C629B"/>
    <w:rsid w:val="002D2014"/>
    <w:rsid w:val="002F3236"/>
    <w:rsid w:val="003160BA"/>
    <w:rsid w:val="003231E4"/>
    <w:rsid w:val="00327B73"/>
    <w:rsid w:val="003619B2"/>
    <w:rsid w:val="00362EBB"/>
    <w:rsid w:val="003967D2"/>
    <w:rsid w:val="003A62F8"/>
    <w:rsid w:val="003B6321"/>
    <w:rsid w:val="003C6F2F"/>
    <w:rsid w:val="00401A8D"/>
    <w:rsid w:val="004026C7"/>
    <w:rsid w:val="00403909"/>
    <w:rsid w:val="00420A37"/>
    <w:rsid w:val="00452A1A"/>
    <w:rsid w:val="00482876"/>
    <w:rsid w:val="004C69DC"/>
    <w:rsid w:val="004E5D1A"/>
    <w:rsid w:val="0058501B"/>
    <w:rsid w:val="00586162"/>
    <w:rsid w:val="005871BE"/>
    <w:rsid w:val="007171BB"/>
    <w:rsid w:val="00750C10"/>
    <w:rsid w:val="0077081C"/>
    <w:rsid w:val="0077304E"/>
    <w:rsid w:val="007744C9"/>
    <w:rsid w:val="007A4A1B"/>
    <w:rsid w:val="007D59EE"/>
    <w:rsid w:val="007F1C27"/>
    <w:rsid w:val="00843FD1"/>
    <w:rsid w:val="00855F2E"/>
    <w:rsid w:val="008C31C8"/>
    <w:rsid w:val="008E2D46"/>
    <w:rsid w:val="00914782"/>
    <w:rsid w:val="00915A92"/>
    <w:rsid w:val="0093055A"/>
    <w:rsid w:val="009371DA"/>
    <w:rsid w:val="00937243"/>
    <w:rsid w:val="00953CE8"/>
    <w:rsid w:val="00954570"/>
    <w:rsid w:val="009879F2"/>
    <w:rsid w:val="009C1F49"/>
    <w:rsid w:val="009C27E7"/>
    <w:rsid w:val="009C4FAC"/>
    <w:rsid w:val="009D0817"/>
    <w:rsid w:val="009E302E"/>
    <w:rsid w:val="00A345B7"/>
    <w:rsid w:val="00A943D6"/>
    <w:rsid w:val="00B27CFD"/>
    <w:rsid w:val="00B83B5D"/>
    <w:rsid w:val="00B87FB3"/>
    <w:rsid w:val="00BF01DD"/>
    <w:rsid w:val="00BF0B72"/>
    <w:rsid w:val="00C17185"/>
    <w:rsid w:val="00D237C8"/>
    <w:rsid w:val="00D71242"/>
    <w:rsid w:val="00D92FD5"/>
    <w:rsid w:val="00DA79AC"/>
    <w:rsid w:val="00DB02F9"/>
    <w:rsid w:val="00DC206A"/>
    <w:rsid w:val="00E065A2"/>
    <w:rsid w:val="00E5590C"/>
    <w:rsid w:val="00E61EEE"/>
    <w:rsid w:val="00EB7023"/>
    <w:rsid w:val="00ED26E3"/>
    <w:rsid w:val="00F04543"/>
    <w:rsid w:val="00F3493A"/>
    <w:rsid w:val="00F60036"/>
    <w:rsid w:val="00FC361B"/>
    <w:rsid w:val="00FE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E3"/>
  </w:style>
  <w:style w:type="paragraph" w:styleId="1">
    <w:name w:val="heading 1"/>
    <w:basedOn w:val="a"/>
    <w:link w:val="10"/>
    <w:uiPriority w:val="9"/>
    <w:qFormat/>
    <w:rsid w:val="00ED2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26E3"/>
    <w:rPr>
      <w:b/>
      <w:bCs/>
    </w:rPr>
  </w:style>
  <w:style w:type="character" w:styleId="a4">
    <w:name w:val="Emphasis"/>
    <w:basedOn w:val="a0"/>
    <w:uiPriority w:val="20"/>
    <w:qFormat/>
    <w:rsid w:val="00ED26E3"/>
    <w:rPr>
      <w:i/>
      <w:iCs/>
    </w:rPr>
  </w:style>
  <w:style w:type="paragraph" w:styleId="a5">
    <w:name w:val="Normal (Web)"/>
    <w:basedOn w:val="a"/>
    <w:uiPriority w:val="99"/>
    <w:semiHidden/>
    <w:unhideWhenUsed/>
    <w:rsid w:val="00E5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5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7730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124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E3"/>
  </w:style>
  <w:style w:type="paragraph" w:styleId="1">
    <w:name w:val="heading 1"/>
    <w:basedOn w:val="a"/>
    <w:link w:val="10"/>
    <w:uiPriority w:val="9"/>
    <w:qFormat/>
    <w:rsid w:val="00ED2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6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26E3"/>
    <w:rPr>
      <w:b/>
      <w:bCs/>
    </w:rPr>
  </w:style>
  <w:style w:type="character" w:styleId="a4">
    <w:name w:val="Emphasis"/>
    <w:basedOn w:val="a0"/>
    <w:uiPriority w:val="20"/>
    <w:qFormat/>
    <w:rsid w:val="00ED26E3"/>
    <w:rPr>
      <w:i/>
      <w:iCs/>
    </w:rPr>
  </w:style>
  <w:style w:type="paragraph" w:styleId="a5">
    <w:name w:val="Normal (Web)"/>
    <w:basedOn w:val="a"/>
    <w:uiPriority w:val="99"/>
    <w:semiHidden/>
    <w:unhideWhenUsed/>
    <w:rsid w:val="00E5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65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7730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67</c:v>
                </c:pt>
                <c:pt idx="1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31648"/>
        <c:axId val="45133184"/>
      </c:barChart>
      <c:catAx>
        <c:axId val="4513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45133184"/>
        <c:crosses val="autoZero"/>
        <c:auto val="1"/>
        <c:lblAlgn val="ctr"/>
        <c:lblOffset val="100"/>
        <c:noMultiLvlLbl val="0"/>
      </c:catAx>
      <c:valAx>
        <c:axId val="4513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1316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0.15972</cdr:x>
      <cdr:y>0.68452</cdr:y>
    </cdr:from>
    <cdr:to>
      <cdr:x>0.32639</cdr:x>
      <cdr:y>0.97024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21907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18%</a:t>
          </a:r>
          <a:endParaRPr lang="ru-RU" sz="1100"/>
        </a:p>
      </cdr:txBody>
    </cdr:sp>
  </cdr:relSizeAnchor>
  <cdr:relSizeAnchor xmlns:cdr="http://schemas.openxmlformats.org/drawingml/2006/chartDrawing">
    <cdr:from>
      <cdr:x>0.25174</cdr:x>
      <cdr:y>0.19048</cdr:y>
    </cdr:from>
    <cdr:to>
      <cdr:x>0.4184</cdr:x>
      <cdr:y>0.47619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381125" y="6096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67%</a:t>
          </a:r>
          <a:endParaRPr lang="ru-RU" sz="1100"/>
        </a:p>
      </cdr:txBody>
    </cdr:sp>
  </cdr:relSizeAnchor>
  <cdr:relSizeAnchor xmlns:cdr="http://schemas.openxmlformats.org/drawingml/2006/chartDrawing">
    <cdr:from>
      <cdr:x>0.36458</cdr:x>
      <cdr:y>0.71429</cdr:y>
    </cdr:from>
    <cdr:to>
      <cdr:x>0.53125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000250" y="23431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15%</a:t>
          </a:r>
          <a:endParaRPr lang="ru-RU" sz="1100"/>
        </a:p>
      </cdr:txBody>
    </cdr:sp>
  </cdr:relSizeAnchor>
  <cdr:relSizeAnchor xmlns:cdr="http://schemas.openxmlformats.org/drawingml/2006/chartDrawing">
    <cdr:from>
      <cdr:x>0.5434</cdr:x>
      <cdr:y>0.71429</cdr:y>
    </cdr:from>
    <cdr:to>
      <cdr:x>0.71007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981325" y="26193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6%</a:t>
          </a:r>
          <a:endParaRPr lang="ru-RU" sz="1100"/>
        </a:p>
      </cdr:txBody>
    </cdr:sp>
  </cdr:relSizeAnchor>
  <cdr:relSizeAnchor xmlns:cdr="http://schemas.openxmlformats.org/drawingml/2006/chartDrawing">
    <cdr:from>
      <cdr:x>0.62153</cdr:x>
      <cdr:y>0.33631</cdr:y>
    </cdr:from>
    <cdr:to>
      <cdr:x>0.78819</cdr:x>
      <cdr:y>0.62202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409950" y="1076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52%</a:t>
          </a:r>
          <a:endParaRPr lang="ru-RU" sz="1100"/>
        </a:p>
      </cdr:txBody>
    </cdr:sp>
  </cdr:relSizeAnchor>
  <cdr:relSizeAnchor xmlns:cdr="http://schemas.openxmlformats.org/drawingml/2006/chartDrawing">
    <cdr:from>
      <cdr:x>0.75694</cdr:x>
      <cdr:y>0.45238</cdr:y>
    </cdr:from>
    <cdr:to>
      <cdr:x>0.92361</cdr:x>
      <cdr:y>0.7381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4152900" y="1447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42%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FBE1-46D8-45F5-9B2F-7708B1BF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Марина</cp:lastModifiedBy>
  <cp:revision>11</cp:revision>
  <cp:lastPrinted>2017-02-27T17:36:00Z</cp:lastPrinted>
  <dcterms:created xsi:type="dcterms:W3CDTF">2014-05-08T18:27:00Z</dcterms:created>
  <dcterms:modified xsi:type="dcterms:W3CDTF">2017-02-27T17:40:00Z</dcterms:modified>
</cp:coreProperties>
</file>