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2B" w:rsidRPr="00DD672B" w:rsidRDefault="00DC0029" w:rsidP="00DD67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672B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221A93" w:rsidRPr="00DD672B" w:rsidRDefault="00DC0029" w:rsidP="00DD67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672B">
        <w:rPr>
          <w:rFonts w:ascii="Times New Roman" w:hAnsi="Times New Roman" w:cs="Times New Roman"/>
          <w:sz w:val="24"/>
          <w:szCs w:val="24"/>
        </w:rPr>
        <w:t>«Средняя общеобразовательная школа № 18»</w:t>
      </w:r>
      <w:r w:rsidR="00DD672B" w:rsidRPr="00DD672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D672B" w:rsidRPr="00DD672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D672B" w:rsidRPr="00DD672B">
        <w:rPr>
          <w:rFonts w:ascii="Times New Roman" w:hAnsi="Times New Roman" w:cs="Times New Roman"/>
          <w:sz w:val="24"/>
          <w:szCs w:val="24"/>
        </w:rPr>
        <w:t>ыктывкара</w:t>
      </w: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609D" w:rsidRDefault="001B609D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1A93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Toc442475305"/>
      <w:bookmarkStart w:id="1" w:name="_Toc442477109"/>
      <w:r w:rsidRPr="0034357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Реферат</w:t>
      </w:r>
      <w:bookmarkEnd w:id="0"/>
      <w:bookmarkEnd w:id="1"/>
    </w:p>
    <w:p w:rsidR="0034357B" w:rsidRPr="0034357B" w:rsidRDefault="0034357B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C80D97" w:rsidRPr="001B609D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" w:name="_Toc442475306"/>
      <w:bookmarkStart w:id="3" w:name="_Toc442477110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Тема: </w:t>
      </w:r>
      <w:r w:rsidR="00C80D97" w:rsidRPr="00C80D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СССР В 1945—1953 гг.</w:t>
      </w:r>
      <w:bookmarkEnd w:id="2"/>
      <w:bookmarkEnd w:id="3"/>
    </w:p>
    <w:p w:rsidR="00221A93" w:rsidRPr="001B609D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21A93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1A93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1A93" w:rsidRDefault="00221A93" w:rsidP="00C80D9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21A93" w:rsidRPr="001B609D" w:rsidRDefault="00221A93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4" w:name="_Toc442475307"/>
      <w:bookmarkStart w:id="5" w:name="_Toc442477111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Выполнил:</w:t>
      </w:r>
      <w:bookmarkEnd w:id="4"/>
      <w:bookmarkEnd w:id="5"/>
    </w:p>
    <w:p w:rsidR="00221A93" w:rsidRPr="001B609D" w:rsidRDefault="00221A93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6" w:name="_Toc442475308"/>
      <w:bookmarkStart w:id="7" w:name="_Toc442477112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Учащийся 9г класса</w:t>
      </w:r>
      <w:bookmarkEnd w:id="6"/>
      <w:bookmarkEnd w:id="7"/>
    </w:p>
    <w:p w:rsidR="001B609D" w:rsidRP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8" w:name="_Toc442475309"/>
      <w:bookmarkStart w:id="9" w:name="_Toc442477113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МАОУ «СОШ №18»</w:t>
      </w:r>
      <w:bookmarkEnd w:id="8"/>
      <w:bookmarkEnd w:id="9"/>
    </w:p>
    <w:p w:rsidR="001B609D" w:rsidRP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0" w:name="_Toc442475310"/>
      <w:bookmarkStart w:id="11" w:name="_Toc442477114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.С</w:t>
      </w:r>
      <w:proofErr w:type="gramEnd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ыктывкара</w:t>
      </w:r>
      <w:bookmarkEnd w:id="10"/>
      <w:bookmarkEnd w:id="11"/>
    </w:p>
    <w:p w:rsidR="00221A93" w:rsidRDefault="00221A93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2" w:name="_Toc442475311"/>
      <w:bookmarkStart w:id="13" w:name="_Toc442477115"/>
      <w:proofErr w:type="spellStart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Бетехтин</w:t>
      </w:r>
      <w:proofErr w:type="spellEnd"/>
      <w:r w:rsidRPr="001B60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Кирилл Васильевич</w:t>
      </w:r>
      <w:bookmarkEnd w:id="12"/>
      <w:bookmarkEnd w:id="13"/>
    </w:p>
    <w:p w:rsidR="00DD672B" w:rsidRDefault="00DD672B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Педагоги:</w:t>
      </w:r>
    </w:p>
    <w:p w:rsidR="00DD672B" w:rsidRDefault="00DD672B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Огнева Нина Ивановна</w:t>
      </w:r>
    </w:p>
    <w:p w:rsidR="00DD672B" w:rsidRDefault="00DD672B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Дрезлер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Татьяна Васильевна</w:t>
      </w: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B609D" w:rsidRDefault="001B609D" w:rsidP="001B60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14" w:name="_Toc442475312"/>
      <w:bookmarkStart w:id="15" w:name="_Toc442477116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Сыктывкар, 2016</w:t>
      </w:r>
      <w:bookmarkEnd w:id="14"/>
      <w:bookmarkEnd w:id="15"/>
    </w:p>
    <w:p w:rsidR="001B609D" w:rsidRDefault="001B609D" w:rsidP="001B60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dt>
      <w:sdtPr>
        <w:id w:val="17215116"/>
        <w:docPartObj>
          <w:docPartGallery w:val="*6HXИмяК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1B609D" w:rsidRPr="00DC0029" w:rsidRDefault="001B609D" w:rsidP="00DC0029">
          <w:pPr>
            <w:pStyle w:val="aa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DC002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C0029" w:rsidRPr="00DC0029" w:rsidRDefault="00DC0029" w:rsidP="00DC0029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C0029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r w:rsidR="001B609D" w:rsidRPr="00DC002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B609D" w:rsidRPr="00DC002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1B609D" w:rsidRPr="00DC002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2477117" w:history="1">
            <w:r w:rsidRPr="00DC002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Экономика СССР после войны.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_Toc442477117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18" w:history="1">
            <w:r w:rsidRPr="00DC0029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Сельское хозяйство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_Toc442477118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19" w:history="1">
            <w:r w:rsidRPr="00DC002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Международное положение и внешняя политика СССР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_Toc442477119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0" w:history="1">
            <w:r w:rsidRPr="00DC0029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Переход к политике «холодной войны»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_Toc442477120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1" w:history="1">
            <w:r w:rsidRPr="00DC0029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Создание социалистической Системы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_Toc442477121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2" w:history="1">
            <w:r w:rsidRPr="00DC002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Общественно-политическая и культурная жизнь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_Toc442477122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3" w:history="1">
            <w:r w:rsidRPr="00DC0029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Послевоенные  идеологические кампании и репрессии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_Toc442477123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3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4" w:history="1">
            <w:r w:rsidRPr="00DC0029">
              <w:rPr>
                <w:rStyle w:val="a3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Смерть Сталина. Борьба за власть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_Toc442477124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0029" w:rsidRPr="00DC0029" w:rsidRDefault="00DC0029" w:rsidP="00DC0029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2477125" w:history="1">
            <w:r w:rsidRPr="00DC0029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_Toc442477125 \h </w:instrTex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C002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609D" w:rsidRPr="001B609D" w:rsidRDefault="001B609D" w:rsidP="00DC0029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C002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B609D" w:rsidRPr="00C80D97" w:rsidRDefault="001B609D" w:rsidP="001B60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C60B2" w:rsidRDefault="009C60B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045EF6" w:rsidRPr="009C60B2" w:rsidRDefault="00C80D97" w:rsidP="009C60B2">
      <w:pPr>
        <w:pStyle w:val="3"/>
        <w:jc w:val="center"/>
        <w:rPr>
          <w:sz w:val="28"/>
          <w:szCs w:val="28"/>
        </w:rPr>
      </w:pPr>
      <w:bookmarkStart w:id="16" w:name="_Toc442477117"/>
      <w:r w:rsidRPr="009C60B2">
        <w:rPr>
          <w:sz w:val="28"/>
          <w:szCs w:val="28"/>
        </w:rPr>
        <w:lastRenderedPageBreak/>
        <w:t xml:space="preserve">1. </w:t>
      </w:r>
      <w:r w:rsidR="00045EF6" w:rsidRPr="009C60B2">
        <w:rPr>
          <w:sz w:val="28"/>
          <w:szCs w:val="28"/>
        </w:rPr>
        <w:t>Экономика СССР после войны.</w:t>
      </w:r>
      <w:bookmarkEnd w:id="16"/>
    </w:p>
    <w:p w:rsidR="00045EF6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 xml:space="preserve">Война принесла нашей стране огромные людские и материальные потери. Были разрушены 1710 городов и поселков городского типа, уничтожены 70 тыс. сел и деревень, взорваны и выведены из строя 31850 заводов и фабрик, 1135 шахт, 65 тыс. км железнодорожных путей. Посевные площади сократились на 36,8 </w:t>
      </w:r>
      <w:proofErr w:type="spellStart"/>
      <w:proofErr w:type="gramStart"/>
      <w:r w:rsidRPr="00497473">
        <w:rPr>
          <w:color w:val="000000"/>
        </w:rPr>
        <w:t>млн</w:t>
      </w:r>
      <w:proofErr w:type="spellEnd"/>
      <w:proofErr w:type="gramEnd"/>
      <w:r w:rsidRPr="00497473">
        <w:rPr>
          <w:color w:val="000000"/>
        </w:rPr>
        <w:t xml:space="preserve"> га. Страна потеряла около трети своего национального богатства.</w:t>
      </w:r>
    </w:p>
    <w:p w:rsidR="00045EF6" w:rsidRPr="00497473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 xml:space="preserve">Война унесла почти 27 </w:t>
      </w:r>
      <w:proofErr w:type="spellStart"/>
      <w:proofErr w:type="gramStart"/>
      <w:r w:rsidRPr="00497473">
        <w:rPr>
          <w:color w:val="000000"/>
        </w:rPr>
        <w:t>млн</w:t>
      </w:r>
      <w:proofErr w:type="spellEnd"/>
      <w:proofErr w:type="gramEnd"/>
      <w:r w:rsidRPr="00497473">
        <w:rPr>
          <w:color w:val="000000"/>
        </w:rPr>
        <w:t xml:space="preserve"> человеческих жизней, и это самый трагический ее итог. 2,6 </w:t>
      </w:r>
      <w:proofErr w:type="spellStart"/>
      <w:r w:rsidRPr="00497473">
        <w:rPr>
          <w:color w:val="000000"/>
        </w:rPr>
        <w:t>млн</w:t>
      </w:r>
      <w:proofErr w:type="spellEnd"/>
      <w:r w:rsidRPr="00497473">
        <w:rPr>
          <w:color w:val="000000"/>
        </w:rPr>
        <w:t xml:space="preserve"> человек стали инвалидами. Население сократилось на 34,4 </w:t>
      </w:r>
      <w:proofErr w:type="spellStart"/>
      <w:proofErr w:type="gramStart"/>
      <w:r w:rsidRPr="00497473">
        <w:rPr>
          <w:color w:val="000000"/>
        </w:rPr>
        <w:t>млн</w:t>
      </w:r>
      <w:proofErr w:type="spellEnd"/>
      <w:proofErr w:type="gramEnd"/>
      <w:r w:rsidRPr="00497473">
        <w:rPr>
          <w:color w:val="000000"/>
        </w:rPr>
        <w:t xml:space="preserve"> и составило к концу 1945 г. 162,4 </w:t>
      </w:r>
      <w:proofErr w:type="spellStart"/>
      <w:r w:rsidRPr="00497473">
        <w:rPr>
          <w:color w:val="000000"/>
        </w:rPr>
        <w:t>млн</w:t>
      </w:r>
      <w:proofErr w:type="spellEnd"/>
      <w:r w:rsidRPr="00497473">
        <w:rPr>
          <w:color w:val="000000"/>
        </w:rPr>
        <w:t xml:space="preserve"> человек. Сокращение рабочей силы, отсутствие полноценного питания и жилья вели к снижению производительности труда.</w:t>
      </w:r>
    </w:p>
    <w:p w:rsidR="00045EF6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>К восстановлению хозяйства страна приступила еще в годы войны. В 1943 г. было принято партийно-правительственное постановление «О неотложных мерах по восстановлению хозяйств в районах, освобожденных от немецкой оккупации». Колоссальными усилиями к концу войны удалось восстановить промышленное производство на треть от уровня 1940 г. Освобожденные районы в 1944 г. дали свыше половины общегосударственных заготовок зерна, четверть скота, около трети молочных продуктов. Однако в качестве центральной задача восстановления страны встала после окончания войны.</w:t>
      </w:r>
    </w:p>
    <w:p w:rsidR="00045EF6" w:rsidRPr="00497473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Экономические дискуссии 1945 – 1946 гг.</w:t>
      </w:r>
    </w:p>
    <w:p w:rsidR="00045EF6" w:rsidRPr="00497473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>В августе 1945 г. правительство дало поручение Госплану (председатель Н.А. Вознесенский) подготовить проект четвертого пятилетнего плана. Были высказаны предложения о некотором смягчении нажима в управлении экономикой, о реорганизации колхозов. В 1946 г. был подготовлен проект новой Конституции СССР. Он допускал существование мелких частных хозяй</w:t>
      </w:r>
      <w:proofErr w:type="gramStart"/>
      <w:r w:rsidRPr="00497473">
        <w:rPr>
          <w:color w:val="000000"/>
        </w:rPr>
        <w:t>ств кр</w:t>
      </w:r>
      <w:proofErr w:type="gramEnd"/>
      <w:r w:rsidRPr="00497473">
        <w:rPr>
          <w:color w:val="000000"/>
        </w:rPr>
        <w:t>естьян и кустарей, основанных на личном труде и исключающих эксплуатацию чужого труда. В ходе обсуждения этого проекта звучали идеи о необходимости предоставить больше</w:t>
      </w:r>
      <w:r>
        <w:rPr>
          <w:color w:val="000000"/>
        </w:rPr>
        <w:t xml:space="preserve"> </w:t>
      </w:r>
      <w:r w:rsidRPr="00497473">
        <w:rPr>
          <w:color w:val="000000"/>
        </w:rPr>
        <w:t>прав регионам и наркоматам.</w:t>
      </w:r>
    </w:p>
    <w:p w:rsidR="00045EF6" w:rsidRPr="00497473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>«Снизу» все чаще раздавались призывы к ликвидации колхозов. Говорили об их неэффективности, напоминали, что относительное ослабление государственного давления на производителей в годы войны дало положительный результат. Проводили прямые аналогии с нэпом, введенным после Гражданской войны, когда возрождение экономики началось с оживления частного сектора, децентрализации управления и развития легкой промышленности.</w:t>
      </w:r>
    </w:p>
    <w:p w:rsidR="00045EF6" w:rsidRPr="00497473" w:rsidRDefault="00045EF6" w:rsidP="00045EF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97473">
        <w:rPr>
          <w:color w:val="000000"/>
        </w:rPr>
        <w:t xml:space="preserve">Однако в этих дискуссиях победила точка зрения Сталина, заявившего в начале 1946 г. о продолжении взятого перед войной курса на завершение </w:t>
      </w:r>
      <w:r w:rsidRPr="00497473">
        <w:rPr>
          <w:color w:val="000000"/>
        </w:rPr>
        <w:lastRenderedPageBreak/>
        <w:t>строительства социализма и построение коммунизма. Речь шла о возврате к довоенной модели </w:t>
      </w:r>
      <w:proofErr w:type="spellStart"/>
      <w:r w:rsidRPr="00497473">
        <w:rPr>
          <w:color w:val="000000"/>
        </w:rPr>
        <w:t>сверхцентрализации</w:t>
      </w:r>
      <w:proofErr w:type="spellEnd"/>
      <w:r w:rsidRPr="00497473">
        <w:rPr>
          <w:color w:val="000000"/>
        </w:rPr>
        <w:t xml:space="preserve"> в планировании и управлении экономикой, а одновременно и к тем противоречиям между отраслями экономики, которые сложились в 30-е гг.</w:t>
      </w:r>
    </w:p>
    <w:p w:rsidR="00045EF6" w:rsidRPr="00C80D97" w:rsidRDefault="00045EF6" w:rsidP="00045EF6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1280160"/>
            <wp:effectExtent l="19050" t="0" r="0" b="0"/>
            <wp:docPr id="2" name="Рисунок 0" descr="1943плотднег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3плотднегэ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5EF6" w:rsidRPr="00C80D97" w:rsidRDefault="00045EF6" w:rsidP="00045EF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_Toc442477118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хозяйство</w:t>
      </w:r>
      <w:bookmarkEnd w:id="17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усилило внеэкономическое принуждение крестьян. Вознаграждение за труд носило символический характер. Колхозники были вынуждены жить в основном за счет личного подсобного хозяйства. В последние годы войны эти хозяйства часто росли за счет колхозных земель. Городские жители разбивали огороды и садовые участки на общественных землях.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Государство усмотрело в росте личных подсобных хозяйств покушение на свою собственность. Уже осенью голодного 1946 г., когда многие районы страны поразила страшная засуха, оно развернуло широкий поход против садоводства и огородничества под знаменем борьбы против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разбазаривания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земли и колхозного имущества. Личные подсобные хозяйства не только были урезаны, но и обложены непомерными налогами. Каждый крестьянский двор должен был платить налог на землю, а также поставлять государству определенное количество мяса, молока, яиц, шерсти и других продуктов. Порой доходило до абсурда — был введен налог и на каждое фруктовое дерево, независимо от того, давало оно урожай или нет.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государство относилось к колхозникам как людям «второго сорта». Колхозникам не полагалось пенсии, отпусков, они не имели паспортов, не могли покинуть деревню без разрешения властей. Восстановление и развитие сельского хозяйства должны были основываться, по мнению руководства страны, на усилении не материальной заинтересованности тружеников, а административного нажима. В 1947 г. оно подтвердило принудительный характер труда в колхозах, введенный в 1930-е гг. Все сельские жители, которые не работали в промышленности или не служили в советских учреждениях, были обязаны трудиться в колхозах. Кто уклонялся от труда или не вырабатывал норму трудодней, подлежал ссылке.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же году был взят курс на дальнейшую концентрацию сельскохозяйственного производства, который рассматривался как рычаг подъема сельского хозяйства и укрепления колхозов. Количество колхозов сократилось более чем в два раза.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Несмотря на принимаемые меры, сельское хозяйство было отсталой отраслью народного хозяйства. Оно не могло удовлетворить потребности страны в продовольствии и сырье. Диспропорции в развитии промышленности и сельского хозяйства увеличились. Как и в 1930-е гг., из деревни изымались огромные средства. Отношения города и деревни не были взаимовыгодными. Деревня оставалась «дойной коровой» города. В условиях планового хозяйства советское правительство проводило политику формального снижения цен на предметы потребления. Это достигалось не экономическими, а административными методами, прежде всего, путем снижения закупочных цен на продукцию сельского хозяйства. Треть созданного в 1946-1953 гг. в сельском хозяйстве национального дохода ушла в другие сферы экономики.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4-й пятилетки по развитию сельского хозяйства не был выполнен. Однако уровень сельскохозяйственного производства в 1950 г., по официальным данным, почти достиг уровня довоенного 1940 г.</w:t>
      </w:r>
    </w:p>
    <w:p w:rsidR="00045EF6" w:rsidRPr="00C80D97" w:rsidRDefault="00045EF6" w:rsidP="00045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 событиями 1947 г. стали отмена карточной системы на продовольственные и промышленные товары и денежная реформа. Деньги обменивались в ограниченном количестве и из расчета 10:1. Эта конфискационная мера способствовала укреплению финансовой системы, хотя и вызвала недовольство населения.</w:t>
      </w:r>
    </w:p>
    <w:p w:rsidR="001B609D" w:rsidRDefault="001B609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80D97" w:rsidRPr="001B609D" w:rsidRDefault="00045EF6" w:rsidP="001B609D">
      <w:pPr>
        <w:pStyle w:val="3"/>
        <w:jc w:val="center"/>
        <w:rPr>
          <w:sz w:val="28"/>
          <w:szCs w:val="28"/>
        </w:rPr>
      </w:pPr>
      <w:bookmarkStart w:id="18" w:name="_Toc442477119"/>
      <w:r w:rsidRPr="001B609D">
        <w:rPr>
          <w:sz w:val="28"/>
          <w:szCs w:val="28"/>
        </w:rPr>
        <w:lastRenderedPageBreak/>
        <w:t xml:space="preserve">2. </w:t>
      </w:r>
      <w:r w:rsidR="00C80D97" w:rsidRPr="001B609D">
        <w:rPr>
          <w:sz w:val="28"/>
          <w:szCs w:val="28"/>
        </w:rPr>
        <w:t>Международное положение и внешняя политика СССР</w:t>
      </w:r>
      <w:bookmarkEnd w:id="18"/>
    </w:p>
    <w:p w:rsidR="00C80D97" w:rsidRPr="00C80D97" w:rsidRDefault="00C80D97" w:rsidP="00C80D9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9" w:name="_Toc442477120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к политике «холодной войны»</w:t>
      </w:r>
      <w:bookmarkEnd w:id="19"/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влияния СССР в послевоенном мире вызвал чрезвычайную озабоченность руководства западных держав. Наиболее сильно она отразилась в речи бывшего премьер-министра Великобритании У. Черчилля, с которой он выступил в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Фултоне (США, март 1946 г.). Признав, что военные победы выдвинули СССР в состав «руководящих наций мира», бывший британский премьер заявил, что Советский Союз стремится к «безграничному распространению своей силы и своих доктрин». Поскольку де «русские больше всего восхищаются силой», США и Великобритания, создав «ассоциацию народов, говорящих на английском языке», должны разговаривать с ними с позиции силы. При этом допускалось использование американского атомного оружия как «эффективного средства устрашения».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1947 г. президент США Г.Трумэн в своем послании к конгрессу конкретизировал позицию У.Черчилля («доктрина Трумэна»). В итоге по отношению к СССР были определены две стратегические задачи: как минимум — не допустить дальнейшего расширения сферы влияния СССР и его коммунистической идеологии (доктрина сдерживания социализма), как максимум — заставить социализм уйти в свои прежние границы (доктрина отбрасывания социализма). Были определены и конкретные шаги к достижению этих целей: во-первых, оказать широкомасштабную экономическую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странам Европы, поставив их экономику в зависимость от США («план Маршалла»); во-вторых, создать военно-политический союз этих стран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главе с США (НАТО, 1949 г.)</w:t>
      </w: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497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разместить у границ СССР сеть военных баз США (Греция, Турция); в-четвертых, поддерживать антисоциалистические силы внутри стран советского блока; наконец, использовать — как крайний случай — свои вооруженные силы для непосредственного вмешательства во внутренние дела стран советской сферы влияния.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внешнеполитический курс бывших военных союзников руководство СССР расценило как призыв к войне, что незамедлительно сказалось как на внешней, так и на внутренней политике советского государства. Надежды на всестороннее сотрудничество после войны стран антигитлеровской коалиции рухнули, мир вступил в эпоху «холодной войны».</w:t>
      </w:r>
    </w:p>
    <w:p w:rsidR="000947FD" w:rsidRDefault="000947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80D97" w:rsidRPr="00C80D97" w:rsidRDefault="00C80D97" w:rsidP="00C80D9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_Toc442477121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Создание социалистической Системы</w:t>
      </w:r>
      <w:bookmarkEnd w:id="20"/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Меры, принятые СССР после войны во внешней политике, были адекватными мерам США, хотя и менее эффективными. Силы были неравны, прежде всего, потому, что Союз ССР вышел из войны экономически ослабленным, США — окрепшими.</w:t>
      </w:r>
    </w:p>
    <w:p w:rsid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Союз, руководимый КПСС (до 1952 г. — ВК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б)), содействовал утверждению социалистических правлений в Болгарии, Польше, Чехословакии, Венгрии, Румынии, Югославии, Албании, Восточной Германии, Северном Вьетнаме, Северной Корее, Китае. Он развернул в свою очередь широкомасштабную помощь странам «народной демократии», создав для этой цели специальную организацию — </w:t>
      </w:r>
      <w:r w:rsidRPr="00C8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 экономической взаимопомощи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(СЭВ, 1949 г.), а спустя несколько лет объединил часть из них в военно-политический союз — </w:t>
      </w:r>
      <w:r w:rsidRPr="00C8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Организацию Варшавского Договора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(ОВД, 1955 г.). СССР активно содействовал коммунистическим партиям и движениям в капиталистических странах, способствовал росту национально-освободительного движения, краху колониальной системы и созданию стран «социалистической ориентации».</w:t>
      </w:r>
    </w:p>
    <w:p w:rsidR="003D757D" w:rsidRPr="00C80D97" w:rsidRDefault="003D757D" w:rsidP="003D75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3350" cy="2860821"/>
            <wp:effectExtent l="19050" t="0" r="0" b="0"/>
            <wp:docPr id="3" name="Рисунок 2" descr="500px-EasternBloc_BasicMembersOnly_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EasternBloc_BasicMembersOnly_Rus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13" cy="2862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раскола мира на две противостоящие системы — «системы капитализма» и «системы социализма» — стал раскол Германии на два государства — ФРГ (1948 г.) и ГДР (1949 г.).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грозным событием советско-американского противоборства на закате сталинского правления стала корейская война (1950-1953 гг.). СССР поддержал попытку КНДР свергнуть проамериканский режим Южной Кореи. Корейская война была прекращена в 1953 г. Корея осталась, разделена на два противостоящих государства как символ раскола на две системы на азиатском континенте. Эту участь разделил и Вьетнам.</w:t>
      </w:r>
    </w:p>
    <w:p w:rsidR="001B609D" w:rsidRDefault="001B609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80D97" w:rsidRPr="001B609D" w:rsidRDefault="00C80D97" w:rsidP="001B609D">
      <w:pPr>
        <w:pStyle w:val="3"/>
        <w:jc w:val="center"/>
        <w:rPr>
          <w:sz w:val="28"/>
          <w:szCs w:val="28"/>
        </w:rPr>
      </w:pPr>
      <w:bookmarkStart w:id="21" w:name="_Toc442477122"/>
      <w:r w:rsidRPr="001B609D">
        <w:rPr>
          <w:sz w:val="28"/>
          <w:szCs w:val="28"/>
        </w:rPr>
        <w:lastRenderedPageBreak/>
        <w:t>3. Общественно-политическая и культурная жизнь</w:t>
      </w:r>
      <w:bookmarkEnd w:id="21"/>
    </w:p>
    <w:p w:rsidR="00C80D97" w:rsidRPr="00C80D97" w:rsidRDefault="00C80D97" w:rsidP="00C80D9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2" w:name="_Toc442477123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Послевоенные  идеологические кампании и репрессии</w:t>
      </w:r>
      <w:bookmarkEnd w:id="22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войны и сразу после нее интеллигенция, прежде всего научная и творческая, надеялась на либерализацию общественной жизни, ослабление жесткого партийно-государственного контроля. Однако международная обстановка вскоре после войны резко изменилась. Началась холодная война. Вместо сотрудничества возникла конфронтация. Руководство СССР взяло курс на немедленное «завинчивание гаек» в отношении интеллигенции, которые несколько ослабли в последние годы войны. В 1946-1948 гг. было принято несколько постановлений ЦК ВК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вопросам культуры. Начали с ленинградцев. Мартовское 1946 г. постановление «О журналах «Звезда» и «Ленинград» подвергло беспощадной критике творчество М.3ощенко и А.Ахматовой. На Оргбюро ЦК, где обсуждался этот вопрос, И.В.Сталин заявил, что журна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в СССР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частное предприятие», он не имеет права приспосабливаться к вкусам людей, «которые не хотят признавать наш строй». Главный в то время идеолог страны А.А.Жданов, выступая в Ленинграде с разъяснением постановления, назвал Зощенко «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пошляком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«несоветским писателем». После разгрома ленинградских писателей взялись за театры, кино, музыку. Были приняты соответственно постановления ЦК партии «О репертуаре драматических театров и мерах по его улучшению», «О кинофильме «Большая жизнь», «Об опере </w:t>
      </w:r>
      <w:proofErr w:type="spell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Мурадели</w:t>
      </w:r>
      <w:proofErr w:type="spell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«Великая дружба» и др.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Идейному разгрому подверглась и наука. На развитии сельского хозяйства отрицательно отразилась позиция группы ученых-администраторов во главе с академиком Т.Д.Лысенко, которая заняла монопольное положение в руководстве сельскохозяйственной наукой. Ее позиция была закреплена в решениях печально знаменитой сессии ВАСХНИЛ (Академии сельскохозяйственных наук), состоявшейся в августе 1948 г. Сессия нанесла сильный удар по генетике — ключевой науке современного естествознания. Единственно верными в биологии признавались взгляды Лысенко. Их назвали «мичуринским учением». Классическую генетику признали реакционным направлением в биологической науке.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Начались атаки и против сердцевины теоретической физики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— квантовой теории и теории относительности. Последняя была объявлена «реакционным эйнштейнианством». Реакционной лженаукой назвали кибернетику. Философы утверждали, что она необходима империалистам США для разжигания третьей мировой войны.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Духовный террор сопровождался террором физическим, подтверждением чему явились «ленинградское дело» (1949-1951 гг.) и «дело врачей» (1952-1953 гг.). Формально «ленинградское дело» было начато в январе 1949 г. после поступившей в ЦК ВКП (б) анонимки о подтасовке результатов выборов секретарей Ленинградского обкома и горкома партии. Завершилось оно снятием с работы более 2 тыс. руководителей, когда-либо работавших в Ленинграде, и казнью свыше 200 из них. Они были обвинены в попытке разрушить СССР, противопоставив Россию Союзу, а Ленинград — Москве.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в советском обществе тесно переплетались два противоположных курса: курс на фактическое усиление репрессивной роли государства и курс на формальную демократизацию политической системы.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проявился в следующих формах. Осенью 1945 г. сразу после разгрома милитаристской Японии в СССР было прекращено чрезвычайное положение и упразднен ГКО, внеконституционный орган власти, сосредоточивший в своих руках диктаторские полномочия. В 1946-1948 гг. прошли перевыборы советов всех уровней и был обновлен депутатский корпус, сформированный еще </w:t>
      </w:r>
      <w:r w:rsidRPr="00C8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1937-1939 гг. Первая сессия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нового, второго созыва состоялась в марте 1946 г. Она утвердила 4-й пятилетний план, приняла закон о преобразовании Совета народных комиссаров в </w:t>
      </w:r>
      <w:r w:rsidRPr="00C8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 Министров СССР.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в 1949-1952 гг. возобновились после долгого перерыва съезды общественных и общественно-политических организаций СССР. Так, в 1949 г. состоялся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съезд профсоюзов и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съезд комсомола (спустя соответственно 17 и 13 лет после предыдущих). А в 1952 г. состоялся 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съезд партии, последний съезд, на котором присутствовал И.В.Сталин. Съезд принял решение переименовать ВК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КПСС.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" w:name="_Toc442477124"/>
      <w:r w:rsidRPr="00C8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Смерть Сталина. Борьба за власть</w:t>
      </w:r>
      <w:bookmarkEnd w:id="23"/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марта 1953 г. умер И.В.Сталин. Миллионы советских людей оплакивали эту  смерть, другие миллионы связывали с этим событием надежды на лучшую жизнь. Тех и других разделяли не только разные чувства, но часто и колючая проволока многочисленных концлагерей. К этому времени, по словам Н.С.Хрущева, в концентрационных лагерях и ссылке находилось около 10 млн. человек. Со смертью Сталина заканчивалась сложная, героическая и кровавая страница истории советского общества. Спустя несколько лет, вспоминая своего фронтового союзника и политического врага, У.Черчилль назвал Сталина восточным тираном и великим политиком, который «взял Россию лапотной, а оставил с атомным оружием».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похорон И.В.Сталина (он был похоронен в мавзолее рядом с В.И.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Лениным) 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руководство государства перераспределило обязанности: главой государства был избран К.Е.Ворошилов, главой правительства утвержден Г.М.Маленков, министром </w:t>
      </w: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обороны — Н.А.Булганин, министром объединенного Министерства внутренних дел (куда вошло и Министерство государственной безопасности) — Л.П.Берия. Пост руководителя партии оставался вакантным. Фактически вся полнота власти в стране была сосредоточена в руках Берии и Маленкова.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Берии было прекращено «дело врачей» кремлевской больницы, обвиненных в стремлении умертвить руководителей партии, государства, международного коммунистического движения. Он же настаивал на лишении ЦК партии права руководить экономикой страны, ограничив его лишь политической деятельностью.</w:t>
      </w:r>
    </w:p>
    <w:p w:rsidR="00C80D97" w:rsidRPr="00C80D97" w:rsidRDefault="00C80D97" w:rsidP="00C80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1953 г., вернувшись из Берлина, где он руководил подавлением антисоветского восстания,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предложив отказаться от поддержки ГДР, согласившись на ее объединение с ФРГ, Берия был арестован. Инициаторами этой чрезвычайно опасной акции были секретарь ЦК КПСС Н.С.Хрущев и министр обороны Н.А.Булганин. Группой захвата всесильного Берии, состоявшей из генералов и офицеров московского округа ПВО, руководил заместитель Булганина маршал Г.К.Жуков. В декабре 1953 г. состоялся закрытый суд и казнь Берии и его ближайших сподвижников. Их обвинили в организации массовых репрессий в годы жизни Сталина и подготовке государственного переворота после его смерти. В истории Советского государства это был последний крупный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над «врагами</w:t>
      </w:r>
      <w:proofErr w:type="gramEnd"/>
      <w:r w:rsidRPr="00C8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народа», по которому проходили лица столь высокого ранга.</w:t>
      </w:r>
    </w:p>
    <w:p w:rsidR="001B609D" w:rsidRDefault="001B60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20C3" w:rsidRDefault="001B609D" w:rsidP="001B609D">
      <w:pPr>
        <w:pStyle w:val="2"/>
        <w:jc w:val="center"/>
        <w:rPr>
          <w:sz w:val="28"/>
          <w:szCs w:val="28"/>
        </w:rPr>
      </w:pPr>
      <w:bookmarkStart w:id="24" w:name="_Toc442477125"/>
      <w:r w:rsidRPr="001B609D">
        <w:rPr>
          <w:sz w:val="28"/>
          <w:szCs w:val="28"/>
        </w:rPr>
        <w:lastRenderedPageBreak/>
        <w:t>Список литературы</w:t>
      </w:r>
      <w:bookmarkEnd w:id="24"/>
    </w:p>
    <w:p w:rsidR="00A4074E" w:rsidRDefault="00A4074E" w:rsidP="00A4074E">
      <w:pPr>
        <w:spacing w:after="113" w:line="408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4424771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 А.А. История России, 20 – начало 21 века. 9 класс: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общеобразоват.учреждений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6-е изд.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2009.</w:t>
      </w:r>
      <w:bookmarkEnd w:id="25"/>
    </w:p>
    <w:p w:rsidR="0034357B" w:rsidRPr="001B609D" w:rsidRDefault="0034357B" w:rsidP="00A4074E">
      <w:pPr>
        <w:spacing w:after="113" w:line="408" w:lineRule="atLeast"/>
        <w:outlineLvl w:val="0"/>
        <w:rPr>
          <w:b/>
          <w:sz w:val="28"/>
          <w:szCs w:val="28"/>
        </w:rPr>
      </w:pPr>
      <w:hyperlink r:id="rId9" w:history="1">
        <w:bookmarkStart w:id="26" w:name="_Toc442477127"/>
        <w:r w:rsidRPr="00A40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Фролов</w:t>
        </w:r>
      </w:hyperlink>
      <w:r w:rsidR="00A4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М. Величайшие империи человечества - Алгоритм, 2014г.</w:t>
      </w:r>
      <w:bookmarkEnd w:id="26"/>
    </w:p>
    <w:sectPr w:rsidR="0034357B" w:rsidRPr="001B609D" w:rsidSect="000947F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08" w:rsidRDefault="00D76C08" w:rsidP="00C80D97">
      <w:pPr>
        <w:spacing w:after="0" w:line="240" w:lineRule="auto"/>
      </w:pPr>
      <w:r>
        <w:separator/>
      </w:r>
    </w:p>
  </w:endnote>
  <w:endnote w:type="continuationSeparator" w:id="0">
    <w:p w:rsidR="00D76C08" w:rsidRDefault="00D76C08" w:rsidP="00C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5121"/>
      <w:docPartObj>
        <w:docPartGallery w:val="Общ"/>
        <w:docPartUnique/>
      </w:docPartObj>
    </w:sdtPr>
    <w:sdtContent>
      <w:p w:rsidR="000947FD" w:rsidRDefault="000947FD">
        <w:pPr>
          <w:pStyle w:val="ad"/>
          <w:jc w:val="center"/>
        </w:pPr>
        <w:fldSimple w:instr=" PAGE   \* MERGEFORMAT ">
          <w:r w:rsidR="00DD672B">
            <w:rPr>
              <w:noProof/>
            </w:rPr>
            <w:t>2</w:t>
          </w:r>
        </w:fldSimple>
      </w:p>
    </w:sdtContent>
  </w:sdt>
  <w:p w:rsidR="000947FD" w:rsidRDefault="000947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08" w:rsidRDefault="00D76C08" w:rsidP="00C80D97">
      <w:pPr>
        <w:spacing w:after="0" w:line="240" w:lineRule="auto"/>
      </w:pPr>
      <w:r>
        <w:separator/>
      </w:r>
    </w:p>
  </w:footnote>
  <w:footnote w:type="continuationSeparator" w:id="0">
    <w:p w:rsidR="00D76C08" w:rsidRDefault="00D76C08" w:rsidP="00C80D97">
      <w:pPr>
        <w:spacing w:after="0" w:line="240" w:lineRule="auto"/>
      </w:pPr>
      <w:r>
        <w:continuationSeparator/>
      </w:r>
    </w:p>
  </w:footnote>
  <w:footnote w:id="1">
    <w:p w:rsidR="00C80D97" w:rsidRDefault="00C80D97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C80D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Североатлантический блок тогда вошли США, Великобритания, Франция, Канада, Италия, Бельгия, Нидерланды, Люксембург, Дания, Норвегия, Исландия, Португалия.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D97"/>
    <w:rsid w:val="00045EF6"/>
    <w:rsid w:val="000947FD"/>
    <w:rsid w:val="001B609D"/>
    <w:rsid w:val="00221A93"/>
    <w:rsid w:val="0034357B"/>
    <w:rsid w:val="003D757D"/>
    <w:rsid w:val="00497473"/>
    <w:rsid w:val="005320C3"/>
    <w:rsid w:val="009C60B2"/>
    <w:rsid w:val="00A4074E"/>
    <w:rsid w:val="00C80D97"/>
    <w:rsid w:val="00D76C08"/>
    <w:rsid w:val="00DC0029"/>
    <w:rsid w:val="00DD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C3"/>
  </w:style>
  <w:style w:type="paragraph" w:styleId="1">
    <w:name w:val="heading 1"/>
    <w:basedOn w:val="a"/>
    <w:link w:val="10"/>
    <w:uiPriority w:val="9"/>
    <w:qFormat/>
    <w:rsid w:val="00C80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0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80D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0D97"/>
  </w:style>
  <w:style w:type="paragraph" w:styleId="a4">
    <w:name w:val="footnote text"/>
    <w:basedOn w:val="a"/>
    <w:link w:val="a5"/>
    <w:uiPriority w:val="99"/>
    <w:semiHidden/>
    <w:unhideWhenUsed/>
    <w:rsid w:val="00C80D9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0D9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0D97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9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473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1B60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609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B609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B609D"/>
    <w:pPr>
      <w:spacing w:after="100"/>
      <w:ind w:left="220"/>
    </w:pPr>
  </w:style>
  <w:style w:type="paragraph" w:styleId="ab">
    <w:name w:val="header"/>
    <w:basedOn w:val="a"/>
    <w:link w:val="ac"/>
    <w:uiPriority w:val="99"/>
    <w:semiHidden/>
    <w:unhideWhenUsed/>
    <w:rsid w:val="0009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47FD"/>
  </w:style>
  <w:style w:type="paragraph" w:styleId="ad">
    <w:name w:val="footer"/>
    <w:basedOn w:val="a"/>
    <w:link w:val="ae"/>
    <w:uiPriority w:val="99"/>
    <w:unhideWhenUsed/>
    <w:rsid w:val="00094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7FD"/>
  </w:style>
  <w:style w:type="character" w:customStyle="1" w:styleId="name">
    <w:name w:val="name"/>
    <w:basedOn w:val="a0"/>
    <w:rsid w:val="0034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tres.ru/uriy-fro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6991-F058-46E7-8B2E-8F142AC5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2016-02-05T18:49:00Z</dcterms:created>
  <dcterms:modified xsi:type="dcterms:W3CDTF">2016-02-05T20:22:00Z</dcterms:modified>
</cp:coreProperties>
</file>