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9D57F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5568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755685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</w:p>
    <w:p w:rsidR="009D57F9" w:rsidRPr="00755685" w:rsidRDefault="009D57F9" w:rsidP="009D57F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55685">
        <w:rPr>
          <w:rFonts w:ascii="Times New Roman" w:hAnsi="Times New Roman" w:cs="Times New Roman"/>
          <w:sz w:val="28"/>
          <w:szCs w:val="28"/>
        </w:rPr>
        <w:t>«Детский сад комбинированного вида № 27 « Росинка»</w:t>
      </w:r>
    </w:p>
    <w:tbl>
      <w:tblPr>
        <w:tblpPr w:leftFromText="180" w:rightFromText="180" w:vertAnchor="text" w:horzAnchor="margin" w:tblpY="3"/>
        <w:tblW w:w="9997" w:type="dxa"/>
        <w:tblBorders>
          <w:top w:val="single" w:sz="4" w:space="0" w:color="auto"/>
        </w:tblBorders>
        <w:tblLook w:val="04A0"/>
      </w:tblPr>
      <w:tblGrid>
        <w:gridCol w:w="5211"/>
        <w:gridCol w:w="4786"/>
      </w:tblGrid>
      <w:tr w:rsidR="009D57F9" w:rsidRPr="00755685" w:rsidTr="00280FEA">
        <w:tc>
          <w:tcPr>
            <w:tcW w:w="5211" w:type="dxa"/>
          </w:tcPr>
          <w:p w:rsidR="009D57F9" w:rsidRPr="00755685" w:rsidRDefault="009D57F9" w:rsidP="00280FEA">
            <w:pPr>
              <w:pStyle w:val="a8"/>
              <w:ind w:left="-142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55685">
              <w:rPr>
                <w:rFonts w:ascii="Times New Roman" w:hAnsi="Times New Roman" w:cs="Times New Roman"/>
                <w:sz w:val="26"/>
                <w:szCs w:val="26"/>
              </w:rPr>
              <w:t xml:space="preserve">652877, Кемеровская обл., г. Междуреченск, </w:t>
            </w:r>
          </w:p>
          <w:p w:rsidR="009D57F9" w:rsidRPr="00755685" w:rsidRDefault="009D57F9" w:rsidP="00280FE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пр. Строителей, 20</w:t>
            </w:r>
            <w:r w:rsidRPr="0075568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4786" w:type="dxa"/>
          </w:tcPr>
          <w:p w:rsidR="009D57F9" w:rsidRPr="00755685" w:rsidRDefault="009D57F9" w:rsidP="00280FEA">
            <w:pPr>
              <w:pStyle w:val="a8"/>
              <w:ind w:firstLine="1169"/>
              <w:rPr>
                <w:rFonts w:ascii="Times New Roman" w:hAnsi="Times New Roman" w:cs="Times New Roman"/>
                <w:sz w:val="26"/>
                <w:szCs w:val="26"/>
              </w:rPr>
            </w:pPr>
            <w:r w:rsidRPr="00755685">
              <w:rPr>
                <w:rFonts w:ascii="Times New Roman" w:hAnsi="Times New Roman" w:cs="Times New Roman"/>
                <w:sz w:val="26"/>
                <w:szCs w:val="26"/>
              </w:rPr>
              <w:t>Тел. (8-384-75) – 2 -49-81</w:t>
            </w:r>
          </w:p>
          <w:p w:rsidR="009D57F9" w:rsidRPr="00755685" w:rsidRDefault="009D57F9" w:rsidP="00280FEA">
            <w:pPr>
              <w:pStyle w:val="a8"/>
              <w:ind w:firstLine="1169"/>
              <w:rPr>
                <w:rFonts w:ascii="Times New Roman" w:hAnsi="Times New Roman" w:cs="Times New Roman"/>
                <w:sz w:val="26"/>
                <w:szCs w:val="26"/>
              </w:rPr>
            </w:pPr>
            <w:r w:rsidRPr="00755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556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55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5568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755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dou</w:t>
            </w:r>
            <w:r w:rsidRPr="00755685">
              <w:rPr>
                <w:rFonts w:ascii="Times New Roman" w:hAnsi="Times New Roman" w:cs="Times New Roman"/>
                <w:sz w:val="26"/>
                <w:szCs w:val="26"/>
              </w:rPr>
              <w:t>27@</w:t>
            </w:r>
            <w:r w:rsidRPr="00755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556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556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</w:p>
        </w:tc>
      </w:tr>
    </w:tbl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517CC3" w:rsidRPr="00AA27EC" w:rsidRDefault="00517CC3" w:rsidP="003623FF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color w:val="000000"/>
          <w:sz w:val="32"/>
          <w:szCs w:val="32"/>
          <w:lang w:eastAsia="ru-RU"/>
        </w:rPr>
      </w:pPr>
    </w:p>
    <w:p w:rsidR="00AA27EC" w:rsidRDefault="009D57F9" w:rsidP="00517CC3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color w:val="000000"/>
          <w:sz w:val="32"/>
          <w:szCs w:val="32"/>
          <w:lang w:eastAsia="ru-RU"/>
        </w:rPr>
      </w:pPr>
      <w:r w:rsidRPr="00AA27EC">
        <w:rPr>
          <w:rFonts w:ascii="Times New Roman" w:eastAsia="Lucida Sans Unicode" w:hAnsi="Times New Roman" w:cs="Times New Roman"/>
          <w:color w:val="000000"/>
          <w:sz w:val="32"/>
          <w:szCs w:val="32"/>
          <w:lang w:eastAsia="ru-RU"/>
        </w:rPr>
        <w:t xml:space="preserve">«Использование компьютерных технологий </w:t>
      </w:r>
    </w:p>
    <w:p w:rsidR="009D57F9" w:rsidRPr="00AA27EC" w:rsidRDefault="009D57F9" w:rsidP="00517CC3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7EC">
        <w:rPr>
          <w:rFonts w:ascii="Times New Roman" w:eastAsia="Lucida Sans Unicode" w:hAnsi="Times New Roman" w:cs="Times New Roman"/>
          <w:color w:val="000000"/>
          <w:sz w:val="32"/>
          <w:szCs w:val="32"/>
          <w:lang w:eastAsia="ru-RU"/>
        </w:rPr>
        <w:t>в логопедической работе с детьми»</w:t>
      </w: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7F4DD5">
      <w:pPr>
        <w:pStyle w:val="a4"/>
        <w:rPr>
          <w:rFonts w:ascii="Times New Roman" w:hAnsi="Times New Roman" w:cs="Times New Roman"/>
          <w:sz w:val="24"/>
        </w:rPr>
      </w:pPr>
    </w:p>
    <w:p w:rsidR="009D57F9" w:rsidRDefault="009D57F9" w:rsidP="00942D59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942D59" w:rsidRDefault="00AA27EC" w:rsidP="00942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Выполнила</w:t>
      </w:r>
      <w:r w:rsidR="001644E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942D59">
        <w:rPr>
          <w:rFonts w:ascii="Times New Roman" w:hAnsi="Times New Roman" w:cs="Times New Roman"/>
          <w:sz w:val="24"/>
          <w:szCs w:val="24"/>
        </w:rPr>
        <w:t xml:space="preserve">читель – логопед               </w:t>
      </w:r>
    </w:p>
    <w:p w:rsidR="00AA27EC" w:rsidRPr="00746132" w:rsidRDefault="00AA27EC" w:rsidP="00942D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высшей квалификационной категории                                                                                                                                                                                             </w:t>
      </w:r>
      <w:r w:rsidR="00E7010B">
        <w:rPr>
          <w:rFonts w:ascii="Times New Roman" w:hAnsi="Times New Roman" w:cs="Times New Roman"/>
          <w:sz w:val="24"/>
          <w:szCs w:val="24"/>
        </w:rPr>
        <w:t>Попкова Т.А</w:t>
      </w:r>
      <w:r w:rsidR="00464516">
        <w:rPr>
          <w:rFonts w:ascii="Times New Roman" w:hAnsi="Times New Roman" w:cs="Times New Roman"/>
          <w:sz w:val="24"/>
          <w:szCs w:val="24"/>
        </w:rPr>
        <w:tab/>
      </w:r>
    </w:p>
    <w:p w:rsidR="00AA27EC" w:rsidRDefault="00AA27EC" w:rsidP="00942D59">
      <w:pPr>
        <w:spacing w:after="0" w:line="240" w:lineRule="auto"/>
        <w:ind w:hanging="360"/>
        <w:jc w:val="right"/>
        <w:rPr>
          <w:rFonts w:ascii="Times New Roman" w:hAnsi="Times New Roman" w:cs="Times New Roman"/>
          <w:sz w:val="20"/>
          <w:szCs w:val="20"/>
        </w:rPr>
      </w:pPr>
    </w:p>
    <w:p w:rsidR="00AA27EC" w:rsidRDefault="00AA27EC" w:rsidP="00AA27EC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:rsidR="00AA27EC" w:rsidRPr="00150468" w:rsidRDefault="001C7C7F" w:rsidP="00AA27EC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Междуреченск, 2017</w:t>
      </w:r>
      <w:r w:rsidR="00AA27EC">
        <w:rPr>
          <w:rFonts w:ascii="Times New Roman" w:hAnsi="Times New Roman" w:cs="Times New Roman"/>
          <w:sz w:val="20"/>
          <w:szCs w:val="20"/>
        </w:rPr>
        <w:t>г.</w:t>
      </w:r>
    </w:p>
    <w:p w:rsidR="009D57F9" w:rsidRDefault="009D57F9" w:rsidP="00AA27EC">
      <w:pPr>
        <w:pStyle w:val="a4"/>
        <w:jc w:val="right"/>
        <w:rPr>
          <w:rFonts w:ascii="Times New Roman" w:hAnsi="Times New Roman" w:cs="Times New Roman"/>
          <w:sz w:val="24"/>
        </w:rPr>
      </w:pPr>
    </w:p>
    <w:p w:rsidR="007F4DD5" w:rsidRPr="007F4DD5" w:rsidRDefault="001C7C7F" w:rsidP="007F4DD5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более 3</w:t>
      </w:r>
      <w:r w:rsidR="00CE0A9B">
        <w:rPr>
          <w:rFonts w:ascii="Times New Roman" w:hAnsi="Times New Roman" w:cs="Times New Roman"/>
          <w:sz w:val="24"/>
        </w:rPr>
        <w:t>0 лет работаю учителем-логопедом в дошкольном образовательном учреждении. Мне достаточно хорошо известна п</w:t>
      </w:r>
      <w:r w:rsidR="007F4DD5" w:rsidRPr="007F4DD5">
        <w:rPr>
          <w:rFonts w:ascii="Times New Roman" w:hAnsi="Times New Roman" w:cs="Times New Roman"/>
          <w:sz w:val="24"/>
        </w:rPr>
        <w:t>роблема развития речи</w:t>
      </w:r>
      <w:r w:rsidR="00CE0A9B">
        <w:rPr>
          <w:rFonts w:ascii="Times New Roman" w:hAnsi="Times New Roman" w:cs="Times New Roman"/>
          <w:sz w:val="24"/>
        </w:rPr>
        <w:t>у детей</w:t>
      </w:r>
      <w:r w:rsidR="00CE0A9B" w:rsidRPr="007F4DD5">
        <w:rPr>
          <w:rFonts w:ascii="Times New Roman" w:hAnsi="Times New Roman" w:cs="Times New Roman"/>
          <w:sz w:val="24"/>
        </w:rPr>
        <w:t>, и</w:t>
      </w:r>
      <w:r w:rsidR="00CE0A9B">
        <w:rPr>
          <w:rFonts w:ascii="Times New Roman" w:hAnsi="Times New Roman" w:cs="Times New Roman"/>
          <w:sz w:val="24"/>
        </w:rPr>
        <w:t>меющих различные нарушения речи</w:t>
      </w:r>
      <w:r w:rsidR="007F4DD5" w:rsidRPr="007F4DD5">
        <w:rPr>
          <w:rFonts w:ascii="Times New Roman" w:hAnsi="Times New Roman" w:cs="Times New Roman"/>
          <w:sz w:val="24"/>
        </w:rPr>
        <w:t>, ее звуковой стороны, словарного состав</w:t>
      </w:r>
      <w:r w:rsidR="00CE0A9B">
        <w:rPr>
          <w:rFonts w:ascii="Times New Roman" w:hAnsi="Times New Roman" w:cs="Times New Roman"/>
          <w:sz w:val="24"/>
        </w:rPr>
        <w:t xml:space="preserve">а, грамматического строя. Эта проблема </w:t>
      </w:r>
      <w:r w:rsidR="007F4DD5" w:rsidRPr="007F4DD5">
        <w:rPr>
          <w:rFonts w:ascii="Times New Roman" w:hAnsi="Times New Roman" w:cs="Times New Roman"/>
          <w:sz w:val="24"/>
        </w:rPr>
        <w:t xml:space="preserve">привлекает внимание многих специалистов, приобретает особую актуальность. В последние годы отмечается увеличение числа детей с нарушениями </w:t>
      </w:r>
      <w:r w:rsidR="00CE0A9B">
        <w:rPr>
          <w:rFonts w:ascii="Times New Roman" w:hAnsi="Times New Roman" w:cs="Times New Roman"/>
          <w:sz w:val="24"/>
        </w:rPr>
        <w:t>речи. Подобные отклонения отрицательно отражают</w:t>
      </w:r>
      <w:r w:rsidR="007F4DD5" w:rsidRPr="007F4DD5">
        <w:rPr>
          <w:rFonts w:ascii="Times New Roman" w:hAnsi="Times New Roman" w:cs="Times New Roman"/>
          <w:sz w:val="24"/>
        </w:rPr>
        <w:t>ся на последующем развитии и обучении ребенка</w:t>
      </w:r>
      <w:r w:rsidR="007F4DD5">
        <w:rPr>
          <w:rFonts w:ascii="Times New Roman" w:hAnsi="Times New Roman" w:cs="Times New Roman"/>
          <w:sz w:val="24"/>
        </w:rPr>
        <w:t xml:space="preserve">. </w:t>
      </w:r>
      <w:r w:rsidR="007F4DD5" w:rsidRPr="007F4DD5">
        <w:rPr>
          <w:rFonts w:ascii="Times New Roman" w:hAnsi="Times New Roman" w:cs="Times New Roman"/>
          <w:sz w:val="24"/>
        </w:rPr>
        <w:t>Своевременное выявление детей с речевыми нарушениями, проведение специально организованного обучения позволяют исправить первичный дефект.</w:t>
      </w:r>
    </w:p>
    <w:p w:rsidR="00AE3DA9" w:rsidRPr="00461E1B" w:rsidRDefault="00CE0A9B" w:rsidP="00461E1B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Передо мной всегда возникала </w:t>
      </w:r>
      <w:r w:rsidR="007F4DD5" w:rsidRPr="007F4DD5">
        <w:rPr>
          <w:rFonts w:ascii="Times New Roman" w:hAnsi="Times New Roman" w:cs="Times New Roman"/>
          <w:sz w:val="24"/>
        </w:rPr>
        <w:t xml:space="preserve"> необходимо</w:t>
      </w:r>
      <w:r>
        <w:rPr>
          <w:rFonts w:ascii="Times New Roman" w:hAnsi="Times New Roman" w:cs="Times New Roman"/>
          <w:sz w:val="24"/>
        </w:rPr>
        <w:t>сть поиска наиболее эффективных  путей</w:t>
      </w:r>
      <w:r w:rsidR="007F4DD5" w:rsidRPr="007F4DD5">
        <w:rPr>
          <w:rFonts w:ascii="Times New Roman" w:hAnsi="Times New Roman" w:cs="Times New Roman"/>
          <w:sz w:val="24"/>
        </w:rPr>
        <w:t xml:space="preserve"> обучения детей.</w:t>
      </w:r>
      <w:r>
        <w:rPr>
          <w:rFonts w:ascii="Times New Roman" w:hAnsi="Times New Roman" w:cs="Times New Roman"/>
          <w:sz w:val="24"/>
        </w:rPr>
        <w:t xml:space="preserve"> Находила интересные решения, делилась методиками перед коллегами, учениками. Уже больше пяти лет использую в своей работе компьютерные технологии</w:t>
      </w:r>
      <w:r w:rsidR="00AE3DA9">
        <w:rPr>
          <w:rFonts w:ascii="Times New Roman" w:hAnsi="Times New Roman" w:cs="Times New Roman"/>
          <w:sz w:val="24"/>
        </w:rPr>
        <w:t>.  Возможности освоениясовременного компьютера позволяе</w:t>
      </w:r>
      <w:r w:rsidR="007F4DD5" w:rsidRPr="007F4DD5">
        <w:rPr>
          <w:rFonts w:ascii="Times New Roman" w:hAnsi="Times New Roman" w:cs="Times New Roman"/>
          <w:sz w:val="24"/>
        </w:rPr>
        <w:t xml:space="preserve">т </w:t>
      </w:r>
      <w:r w:rsidR="007F4DD5" w:rsidRPr="007F4DD5">
        <w:rPr>
          <w:rFonts w:ascii="Times New Roman" w:hAnsi="Times New Roman" w:cs="Times New Roman"/>
          <w:iCs/>
          <w:sz w:val="24"/>
        </w:rPr>
        <w:t>наиболее полно и успешнопомочь ребенку решить его проблемы.</w:t>
      </w:r>
      <w:r w:rsidR="007F4DD5" w:rsidRPr="007F4DD5">
        <w:rPr>
          <w:rFonts w:ascii="Times New Roman" w:hAnsi="Times New Roman" w:cs="Times New Roman"/>
          <w:sz w:val="24"/>
        </w:rPr>
        <w:t xml:space="preserve"> Использование в коррекционной работе разнообразных нетрадиционных методов и приемов</w:t>
      </w:r>
      <w:r w:rsidR="00AE3DA9">
        <w:rPr>
          <w:rFonts w:ascii="Times New Roman" w:hAnsi="Times New Roman" w:cs="Times New Roman"/>
          <w:sz w:val="24"/>
        </w:rPr>
        <w:t>, таких как презентации, игры</w:t>
      </w:r>
      <w:r w:rsidR="007F4DD5" w:rsidRPr="007F4DD5">
        <w:rPr>
          <w:rFonts w:ascii="Times New Roman" w:hAnsi="Times New Roman" w:cs="Times New Roman"/>
          <w:sz w:val="24"/>
        </w:rPr>
        <w:t xml:space="preserve"> помогает детям, поддерживает у детей с различной речевой патологией познавательную активность, снимает гиперактивность, снижает утомляемость,  повышает эффективность логопедической работы в целом. Внедрение компьютерных технологий сегодня является новой ступ</w:t>
      </w:r>
      <w:r w:rsidR="007F4DD5">
        <w:rPr>
          <w:rFonts w:ascii="Times New Roman" w:hAnsi="Times New Roman" w:cs="Times New Roman"/>
          <w:sz w:val="24"/>
        </w:rPr>
        <w:t>енью в образовательном процессе именно дошкольников.</w:t>
      </w:r>
    </w:p>
    <w:p w:rsidR="00A77A7D" w:rsidRPr="00A77A7D" w:rsidRDefault="00A77A7D" w:rsidP="00581E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Ребёнок не рождается со сложившейся грамматически правильной речью. Постепенно, шаг за шагом, он учится правильно произносить звуки, связывать слова между собой, строить предложения, ясно и последовательно  излагать свои мысли.</w:t>
      </w:r>
      <w:r w:rsidR="00942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новых непривычных приёмов объяснения и закрепления, тем более в игровой форме, повышает непроизвольное внимание детей, помогает развить произвольное внимание.</w:t>
      </w:r>
    </w:p>
    <w:p w:rsidR="00A77A7D" w:rsidRPr="00A77A7D" w:rsidRDefault="00A77A7D" w:rsidP="00461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Компьютер стал неотъемлемой принадлежностью научно - технического прогресса. Это наиболее часто используемое, лаконичное, гибкое средство управления. Прежде всего, управление информацией, различными устройствами, а также высоко технологичными процессами.  Для отдельного человека – это неограниченное в своих возможностях работа с видео и звуковой информацией, с графикой, составление различных программ, баз данных,  работа сканером с текстами, оформительская работа, составление схем, таблиц, графиков.      </w:t>
      </w:r>
    </w:p>
    <w:p w:rsidR="00A77A7D" w:rsidRPr="00A77A7D" w:rsidRDefault="00A77A7D" w:rsidP="00581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Возможности компьютера позволяют увеличить объём предлагаемого для ознакомления материала, обеспечивают личностно-ориентированный подход. Кроме того, у дошкольников один и тот же программный материал должен повторяться многократно, что ненавязчиво делает компьютерная игра.Для детей игры на компьютере проходят более эмоционально и весело, они выполняют задания с огромным интересом и удовольствием.   </w:t>
      </w: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A77A7D" w:rsidRPr="00A77A7D" w:rsidRDefault="00A77A7D" w:rsidP="00A77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Путешествуя вместе с любимыми сказочными персонажами, ребёнок упражняется в проговаривании грамматически правильной речи, знакомится со слоговым, звуковым составом слова, учится отбирать слова, правильно их употреблять как в структурной, так и смысловой связи, идет лексическое расширение словаря. Особый интерес ребёнка к компьютеру предполагает возможность повлиять на его личностные качества, подбирая специальные игры и упражнения с целью его развития. </w:t>
      </w:r>
    </w:p>
    <w:p w:rsidR="00A77A7D" w:rsidRPr="00A77A7D" w:rsidRDefault="00A77A7D" w:rsidP="00A77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Существенной проблемой является подготовка к школе детей с общим недоразвитием речи. Нужны дополнительные эффективные средства помощи таким детям, более высокая мотивация  к освоению новой для них д</w:t>
      </w:r>
      <w:r w:rsidR="00AA2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еятельности – учебной. Таким «мягким</w:t>
      </w: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вхождение</w:t>
      </w:r>
      <w:r w:rsidR="00AA2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6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A2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 считаю</w:t>
      </w:r>
      <w:r w:rsidR="0046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 через игры и упражнения с компьютером.</w:t>
      </w:r>
    </w:p>
    <w:p w:rsidR="00A77A7D" w:rsidRPr="00A77A7D" w:rsidRDefault="00A77A7D" w:rsidP="00A7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Компьютерные средства представляют для логопеда не часть содержания коррекционного обучения, а дополнительный набор возможностей коррекции отклонений</w:t>
      </w:r>
      <w:r w:rsidR="0046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ребенка. Специалист, применяющий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компь</w:t>
      </w:r>
      <w:r w:rsidR="00464516">
        <w:rPr>
          <w:rFonts w:ascii="Times New Roman" w:eastAsia="Times New Roman" w:hAnsi="Times New Roman" w:cs="Times New Roman"/>
          <w:sz w:val="24"/>
          <w:szCs w:val="24"/>
          <w:lang w:eastAsia="ru-RU"/>
        </w:rPr>
        <w:t>ютерную технику, решает основные задачи: формирование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умения пользоваться компьютером и применять компьютерные технологии для их развития и коррекции психофизиологических нарушений.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Коррекционно-воспитательная работа с детьми, имеющими отклонения в развитии, предполагает использование специализированных или адаптированных компьютерных программ (главным образом обучающих, диагностических и развивающих). Эффект их 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применения зависит от професс</w:t>
      </w:r>
      <w:r w:rsidR="00164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иональной компетенции педагога  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использовать новые возможности, включать новые информационные технологии в систему обучения каждого ребенка, создавая большую мотивацию и психологический комфорт, а также предоставляя воспитаннику свободу выб</w:t>
      </w:r>
      <w:r w:rsidR="001644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 форм и средств деятельности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Большое число компьютерных игр, используемых в работе логопеда</w:t>
      </w:r>
      <w:r w:rsidR="00AA2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(«</w:t>
      </w:r>
      <w:r w:rsidR="000C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AA2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 Яга</w:t>
      </w:r>
      <w:r w:rsidR="000C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учится читать</w:t>
      </w:r>
      <w:r w:rsidR="00AA2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0C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«Гарфилд»</w:t>
      </w: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0C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«Алик. Скоро в школу», Учимся говорить правильно»</w:t>
      </w:r>
      <w:r w:rsidR="0046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«Игры для Тигры»</w:t>
      </w:r>
      <w:r w:rsidR="000C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т.д.) </w:t>
      </w: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направлено на формирование пространственных отношений, временных, знакомство с цветом, величиной, счётом, знакомство со звуком, словом, предложением, отличие гласного и согласного звука и буквы, игры на прочтение слогов, слов, полный звукобуквенный анализ, деление слов на слоги, написание безударных гласных, гласных после шипящих и другие темы.   В этих  играх есть возможность решать учебные задачи играя, оценивать самого себя, решать задачи самостоятельно, видеть продвижение в развитии и обучении по отношению к предыдущему уровню, становиться спокойнее, выдержаннее, за меньшее количество времени выполнить больше тренировочных упражнений.</w:t>
      </w:r>
    </w:p>
    <w:p w:rsidR="00A77A7D" w:rsidRPr="00A77A7D" w:rsidRDefault="00A77A7D" w:rsidP="00461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детей – дошкольников, страдающих различными речевыми расстройствами, игровая деятельность сохраняет свое значение и роль как необходимое условие всестороннего развития их личности и интеллекта.Развитие ребенка в игре происходит, прежде всего, за счет разнообразной направленности ее содержания.</w:t>
      </w:r>
      <w:r w:rsidR="00FD1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компьютерные игры основаны на методике опережающего обучения, поэтому играть в них можно в любой последовательности.</w:t>
      </w:r>
    </w:p>
    <w:p w:rsidR="00A77A7D" w:rsidRPr="00A77A7D" w:rsidRDefault="00A77A7D" w:rsidP="00461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компьютером мечта ребенка легко сбывается, но только благодаря специальным компьютерным игровым программам. Так рождается мотивационная готовность к вхождению в компьютерный мир, появляется желание освоить компьютерные премудрости и начать игру. </w:t>
      </w:r>
      <w:r w:rsidRPr="00A77A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имеет содержание игр.  В детском саду имеются большие возможности в разработке, создании новых, варьировании старых игр. Структура компьютерных игр, включающая в себя, кроме дидактической задачи, игровые правила и действия, позволяет усложнять их по мере развития у детей психических процессов: воли, памяти, произвольного внимания и др.  Использование компьютерн</w:t>
      </w:r>
      <w:r w:rsidR="00E7010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средств  помогает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более полно реализовать собственную активн</w:t>
      </w:r>
      <w:r w:rsidR="0062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позицию 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взаимодействии с взрослым. Функции контролера правильности решения коррекционных задач выполняет компьютер, а логопед становится партнером, способным оказать необходимую помощь ребенку.  Положительный эмоционал</w:t>
      </w:r>
      <w:r w:rsidR="00461E1B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фон спосо</w:t>
      </w:r>
      <w:r w:rsidR="0062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бствует повышению эффективности 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занятий.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Применение новых информационных технологий в логопедической работе значительно сокращает время формирования произносительных навыков: способствует развитию самоконтроля у детей. Последовательное включение специальной компьютерной  логопедической технологии в процесс реабилитации позволяет максимально дифференцировать и индивидуализировать коррекционные воздействия по преодолению недостатков речи детей.</w:t>
      </w:r>
    </w:p>
    <w:p w:rsidR="00A77A7D" w:rsidRPr="00A77A7D" w:rsidRDefault="00A77A7D" w:rsidP="00A77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детей на компьютере имеют большое значение не только для развития интеллекта, но и для развития их моторики. В любых играхдетям необходимо учиться нажимать пальцами на определенные клавиши, что развивает мелкую мускулатуру рук, моторику де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тей. Ученые отмечают, что чем больше мы делаем мелких и сложных движе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пальцами, тем больше участков мозга включается в работу. Как и руки, очень большое представительство в коре головного мозга имеют и глаза. Чем внимательнее мы всматриваемся в то, над чем работаем, тем больше пользы нашему мозгу. Вот почему так важно формирование моторной координации и координации совместной деятельности зрительного и моторного анализато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ров, что с успехом достигается на занятиях детей на компьютерах. </w:t>
      </w:r>
    </w:p>
    <w:p w:rsidR="00A77A7D" w:rsidRPr="00A77A7D" w:rsidRDefault="00A77A7D" w:rsidP="00A77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современными компьютерными технологиями  вызывает у детей живой интерес, сначала как игровая деятельность, а затем и как учебная. Этот интерес и лежит в основе формирова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таких важных структур, как познавательная мотивация, произвольные па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мять и внимание, и именно эти качества обеспечивают психологическую го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товность ребенка к обучению в школе. </w:t>
      </w:r>
    </w:p>
    <w:p w:rsidR="00A77A7D" w:rsidRPr="00A77A7D" w:rsidRDefault="00A77A7D" w:rsidP="00A77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Интернет-ресурсов позволяет сделать образовательный процесс для старших дошкольников информационно емким, зрелищным, комфортным.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Информационно-методическая поддержка в виде электронных ресурсов может быть использована во время 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подготовки педагога к занятиям,  при подборе наглядных пособий к занятию: </w:t>
      </w:r>
      <w:hyperlink r:id="rId4" w:history="1">
        <w:r w:rsidRPr="00A77A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http://dob.1september.ru/</w:t>
        </w:r>
      </w:hyperlink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5" w:history="1">
        <w:r w:rsidRPr="00A77A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http://festival.1september.ru/</w:t>
        </w:r>
      </w:hyperlink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A77A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http://bukvar.edu.ru</w:t>
        </w:r>
      </w:hyperlink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7A7D" w:rsidRPr="00A77A7D" w:rsidRDefault="00A77A7D" w:rsidP="00A77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Paint, Adobe Photoshop, CorelDRAW – позволяют создать яркие иллюстрации к занятиям; программы Macromedia Flash, PowerPoint – с их помощью создаются анимированные персонажи, буквы. Программа “Word” помогает логопеду в проведении диагностики: она позволяет сохранить в памяти компьютера выполненное задание ребенком в начале года и после коррекции для наглядного сравнения результатов. Сайт </w:t>
      </w:r>
      <w:r w:rsidRPr="00A77A7D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viki</w:t>
      </w:r>
      <w:r w:rsidRPr="00A77A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A77A7D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rdf</w:t>
      </w:r>
      <w:r w:rsidRPr="00A77A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A77A7D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ru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использование на занятиях мультимедийные презентации, позволяет построить учебно-воспитательный процесс рационально, живо интересно,  развивая внимание, память, мыследеятельность логопатов.</w:t>
      </w:r>
    </w:p>
    <w:p w:rsidR="00A77A7D" w:rsidRDefault="00A77A7D" w:rsidP="00A77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Память компьютера позволяет учителю-логопеду весь свой раздаточный материал по коррекции и развитию речи перенести в электронные картотеки, по мере своей работы пополнять их и извлекать когда это необходимо, что тоже очень удобно и эстетично. </w:t>
      </w:r>
      <w:proofErr w:type="gramStart"/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Отсканированный</w:t>
      </w:r>
      <w:r w:rsidR="001C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дидактический материал, </w:t>
      </w:r>
      <w:r w:rsidR="001C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представленный в логопедических пособиях Л.Е. </w:t>
      </w:r>
      <w:proofErr w:type="spellStart"/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Журовой</w:t>
      </w:r>
      <w:proofErr w:type="spellEnd"/>
      <w:r w:rsidRPr="00A77A7D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Н.Б. Истоминой, Е.В, Колесниковой, Л.А.Комаровой, Коноваленко В.В., О.И, Крупенчук, А.И. Максаковой, Н.В.  Новотворцевой, Л.Н. Смирновой, Н.Е. Теремковой, используется непосредственно на занятиях, открывая который можно отрабатывать те или иные лексико-грамматические категории,  слоговую структуру слова, работать над связной речью, словообразованием, фонематическим слух</w:t>
      </w:r>
      <w:r w:rsidR="00E70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gramEnd"/>
      <w:r w:rsidR="00E7010B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памятью, мышлением.</w:t>
      </w:r>
      <w:bookmarkStart w:id="0" w:name="_GoBack"/>
      <w:bookmarkEnd w:id="0"/>
    </w:p>
    <w:p w:rsidR="008779EC" w:rsidRPr="008779EC" w:rsidRDefault="001C7C7F" w:rsidP="00627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779EC" w:rsidRPr="008779EC">
        <w:rPr>
          <w:rFonts w:ascii="Times New Roman" w:eastAsia="Times New Roman" w:hAnsi="Times New Roman" w:cs="Times New Roman"/>
          <w:sz w:val="24"/>
          <w:szCs w:val="24"/>
          <w:lang w:eastAsia="ru-RU"/>
        </w:rPr>
        <w:t>ыло проведено исследование  эффективности использ</w:t>
      </w:r>
      <w:r w:rsidR="00877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компьютерных игр, презентаций</w:t>
      </w:r>
      <w:r w:rsidR="0062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речи детей</w:t>
      </w:r>
      <w:r w:rsidR="008779EC" w:rsidRPr="00877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полученных ре</w:t>
      </w:r>
      <w:r w:rsidR="008779EC" w:rsidRPr="00627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зультатов исследования позволил</w:t>
      </w:r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сделать вывод о том, что применение различных компьютерных игр, в ходе регулярных занятий по практическому представлению связи слов в предложениях, умению детей анализировать предложения, умением пользоваться распространенным предложением, умением пользоваться в речи предлогами, умением составлять сложносочиненные, сложноподчиненные предложения оказывают положительное влияние на выполнение этих заданий.</w:t>
      </w:r>
    </w:p>
    <w:p w:rsidR="008779EC" w:rsidRPr="008779EC" w:rsidRDefault="00627AF9" w:rsidP="008779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рименение оптимальных компьютерных игровых сре</w:t>
      </w:r>
      <w:proofErr w:type="gramStart"/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дств в х</w:t>
      </w:r>
      <w:proofErr w:type="gramEnd"/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 фронтальных логопедических занятий, насыщенность их игровыми ситуациями с привлеч</w:t>
      </w:r>
      <w:r w:rsidR="00E70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ением сказочных героев, вызывает</w:t>
      </w:r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огромный интерес к заданиям у дете</w:t>
      </w:r>
      <w:r w:rsidRPr="00627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</w:t>
      </w:r>
      <w:r w:rsidR="00E70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живление, постоянно поддерживает</w:t>
      </w:r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поло</w:t>
      </w:r>
      <w:r w:rsidR="00E70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жительный настрой, стимулирует</w:t>
      </w:r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мыслительную дея</w:t>
      </w:r>
      <w:r w:rsidR="00E70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тельность дошкольников, повышает</w:t>
      </w:r>
      <w:r w:rsidR="008779EC"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мотивацию к обучению.</w:t>
      </w:r>
    </w:p>
    <w:p w:rsidR="008779EC" w:rsidRPr="008779EC" w:rsidRDefault="008779EC" w:rsidP="008779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создании </w:t>
      </w:r>
      <w:r w:rsidR="00E70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ситуаций обеспечивается</w:t>
      </w:r>
      <w:r w:rsidRPr="00877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возможность удержания в течение длительного времени максимальной работоспособности детей, а также более легкое и быстрое усвоение программного материала. А это в свою очередь, объясняет более высокие показат</w:t>
      </w:r>
      <w:r w:rsidR="00627AF9" w:rsidRPr="00627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ели успешности в обучении детей.</w:t>
      </w:r>
    </w:p>
    <w:p w:rsidR="00461E1B" w:rsidRPr="00F931B3" w:rsidRDefault="00461E1B" w:rsidP="00627AF9">
      <w:pPr>
        <w:pStyle w:val="a7"/>
        <w:overflowPunct w:val="0"/>
        <w:spacing w:before="0" w:beforeAutospacing="0" w:after="0" w:afterAutospacing="0" w:line="223" w:lineRule="auto"/>
        <w:ind w:firstLine="708"/>
        <w:jc w:val="both"/>
        <w:textAlignment w:val="baseline"/>
      </w:pPr>
      <w:r>
        <w:t xml:space="preserve">Как руководитель городского методического объединения стала проводить все проходящие мероприятия  с использованием информационных компьютерных технологий. Логопеды не только не остались в стороне, но и активно включились в процесс широкого использования ИКТ в своей практике,считая,  что данные программы могут служить одним из средств оптимизации процесса коррекции речи. </w:t>
      </w:r>
    </w:p>
    <w:p w:rsidR="00461E1B" w:rsidRDefault="00461E1B" w:rsidP="00461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7A7D" w:rsidRPr="00F931B3" w:rsidRDefault="00A77A7D">
      <w:pPr>
        <w:pStyle w:val="a7"/>
        <w:overflowPunct w:val="0"/>
        <w:spacing w:before="0" w:beforeAutospacing="0" w:after="0" w:afterAutospacing="0" w:line="223" w:lineRule="auto"/>
        <w:jc w:val="both"/>
        <w:textAlignment w:val="baseline"/>
      </w:pPr>
    </w:p>
    <w:sectPr w:rsidR="00A77A7D" w:rsidRPr="00F931B3" w:rsidSect="007F4DD5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C07"/>
    <w:rsid w:val="000C2936"/>
    <w:rsid w:val="001644EB"/>
    <w:rsid w:val="001C7C7F"/>
    <w:rsid w:val="002D12F7"/>
    <w:rsid w:val="003623FF"/>
    <w:rsid w:val="00390043"/>
    <w:rsid w:val="00461E1B"/>
    <w:rsid w:val="00464516"/>
    <w:rsid w:val="00517CC3"/>
    <w:rsid w:val="00581EBA"/>
    <w:rsid w:val="00624647"/>
    <w:rsid w:val="00627AF9"/>
    <w:rsid w:val="00684C07"/>
    <w:rsid w:val="007F4DD5"/>
    <w:rsid w:val="008779EC"/>
    <w:rsid w:val="0088140A"/>
    <w:rsid w:val="00942D59"/>
    <w:rsid w:val="009D57F9"/>
    <w:rsid w:val="00A77A7D"/>
    <w:rsid w:val="00AA27EC"/>
    <w:rsid w:val="00AE3DA9"/>
    <w:rsid w:val="00CE0A9B"/>
    <w:rsid w:val="00D065C5"/>
    <w:rsid w:val="00E7010B"/>
    <w:rsid w:val="00F23E51"/>
    <w:rsid w:val="00F931B3"/>
    <w:rsid w:val="00FD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4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Основной текст с отступом + полужирный Знак"/>
    <w:basedOn w:val="a0"/>
    <w:link w:val="a4"/>
    <w:locked/>
    <w:rsid w:val="007F4DD5"/>
    <w:rPr>
      <w:bCs/>
      <w:sz w:val="28"/>
      <w:szCs w:val="24"/>
      <w:lang w:eastAsia="ru-RU"/>
    </w:rPr>
  </w:style>
  <w:style w:type="paragraph" w:customStyle="1" w:styleId="a4">
    <w:name w:val="Стиль Основной текст с отступом + полужирный"/>
    <w:basedOn w:val="a5"/>
    <w:link w:val="a3"/>
    <w:rsid w:val="007F4DD5"/>
    <w:pPr>
      <w:spacing w:after="0" w:line="240" w:lineRule="auto"/>
      <w:ind w:left="0" w:firstLine="720"/>
      <w:jc w:val="both"/>
    </w:pPr>
    <w:rPr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F4D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F4DD5"/>
  </w:style>
  <w:style w:type="paragraph" w:styleId="a7">
    <w:name w:val="Normal (Web)"/>
    <w:basedOn w:val="a"/>
    <w:uiPriority w:val="99"/>
    <w:unhideWhenUsed/>
    <w:rsid w:val="007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99"/>
    <w:qFormat/>
    <w:rsid w:val="009D57F9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0C293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Основной текст с отступом + полужирный Знак"/>
    <w:basedOn w:val="a0"/>
    <w:link w:val="a4"/>
    <w:locked/>
    <w:rsid w:val="007F4DD5"/>
    <w:rPr>
      <w:bCs/>
      <w:sz w:val="28"/>
      <w:szCs w:val="24"/>
      <w:lang w:eastAsia="ru-RU"/>
    </w:rPr>
  </w:style>
  <w:style w:type="paragraph" w:customStyle="1" w:styleId="a4">
    <w:name w:val="Стиль Основной текст с отступом + полужирный"/>
    <w:basedOn w:val="a5"/>
    <w:link w:val="a3"/>
    <w:rsid w:val="007F4DD5"/>
    <w:pPr>
      <w:spacing w:after="0" w:line="240" w:lineRule="auto"/>
      <w:ind w:left="0" w:firstLine="720"/>
      <w:jc w:val="both"/>
    </w:pPr>
    <w:rPr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F4D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F4DD5"/>
  </w:style>
  <w:style w:type="paragraph" w:styleId="a7">
    <w:name w:val="Normal (Web)"/>
    <w:basedOn w:val="a"/>
    <w:uiPriority w:val="99"/>
    <w:unhideWhenUsed/>
    <w:rsid w:val="007F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99"/>
    <w:qFormat/>
    <w:rsid w:val="009D57F9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0C293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kvar.edu.ru/default.asp" TargetMode="External"/><Relationship Id="rId5" Type="http://schemas.openxmlformats.org/officeDocument/2006/relationships/hyperlink" Target="http://festival.1september.ru/" TargetMode="External"/><Relationship Id="rId4" Type="http://schemas.openxmlformats.org/officeDocument/2006/relationships/hyperlink" Target="http://dob.1september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ОЕМ</dc:creator>
  <cp:keywords/>
  <dc:description/>
  <cp:lastModifiedBy>Пользователь</cp:lastModifiedBy>
  <cp:revision>15</cp:revision>
  <dcterms:created xsi:type="dcterms:W3CDTF">2012-08-30T03:01:00Z</dcterms:created>
  <dcterms:modified xsi:type="dcterms:W3CDTF">2017-10-26T05:39:00Z</dcterms:modified>
</cp:coreProperties>
</file>