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Муниципальное бюджетное  дошкольное образовательное учреждение</w:t>
      </w: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детский сад «Солнечный круг» комбинированного вида</w:t>
      </w: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Конструкт занятия младшей группы</w:t>
      </w: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Тема: «Путешествие по сказкам»</w:t>
      </w: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Разработчик: воспитатель:</w:t>
      </w: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Разуева А.А</w:t>
      </w: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0B74EA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</w:rPr>
        <w:t>Форма организации образовательной деятельности: фронтальная, индивидуальная.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cap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</w:rPr>
        <w:t>Интеграция образовательных областей: познавательное развитие, социально-коммуникативное развитие, художественно-эстетическое развитие, физическое развитие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cap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</w:rPr>
        <w:t>Средства организации образовательной деятельности:</w:t>
      </w:r>
    </w:p>
    <w:p w:rsidR="000B74EA" w:rsidRPr="00885F3F" w:rsidRDefault="000B74EA" w:rsidP="00885F3F">
      <w:pPr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ap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  <w:u w:val="single"/>
        </w:rPr>
        <w:t>Материально- технические</w:t>
      </w:r>
      <w:r w:rsidRPr="00885F3F">
        <w:rPr>
          <w:rFonts w:ascii="Tahoma" w:hAnsi="Tahoma" w:cs="Tahoma"/>
          <w:bCs/>
          <w:sz w:val="20"/>
          <w:szCs w:val="20"/>
        </w:rPr>
        <w:t xml:space="preserve">: </w:t>
      </w:r>
      <w:r w:rsidRPr="00885F3F">
        <w:rPr>
          <w:rFonts w:ascii="Tahoma" w:hAnsi="Tahoma" w:cs="Tahoma"/>
          <w:sz w:val="20"/>
          <w:szCs w:val="20"/>
        </w:rPr>
        <w:t>счетные палочки, дидактическая игра:«Посади цветы на поляну»,герои к сказкам «Колобок», «Три  медведя», «Теремок».карточки с изображением квадрата на каждого ребенка</w:t>
      </w:r>
    </w:p>
    <w:p w:rsidR="000B74EA" w:rsidRPr="00885F3F" w:rsidRDefault="000B74EA" w:rsidP="00885F3F">
      <w:pPr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ap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  <w:u w:val="single"/>
        </w:rPr>
        <w:t>Учебно-методические</w:t>
      </w:r>
      <w:r w:rsidRPr="00885F3F">
        <w:rPr>
          <w:rFonts w:ascii="Tahoma" w:hAnsi="Tahoma" w:cs="Tahoma"/>
          <w:bCs/>
          <w:sz w:val="20"/>
          <w:szCs w:val="20"/>
        </w:rPr>
        <w:t>:</w:t>
      </w:r>
      <w:r w:rsidRPr="00885F3F">
        <w:rPr>
          <w:rFonts w:ascii="Tahoma" w:hAnsi="Tahoma" w:cs="Tahoma"/>
          <w:sz w:val="20"/>
          <w:szCs w:val="20"/>
        </w:rPr>
        <w:t xml:space="preserve"> геометрические фигуры, наглядные пособия для игр, стихотворение для гимнастики</w:t>
      </w:r>
    </w:p>
    <w:p w:rsidR="000B74EA" w:rsidRPr="00885F3F" w:rsidRDefault="000B74EA" w:rsidP="00885F3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  <w:u w:val="single"/>
        </w:rPr>
        <w:t>Музыкальные</w:t>
      </w:r>
      <w:r w:rsidRPr="00885F3F">
        <w:rPr>
          <w:rFonts w:ascii="Tahoma" w:hAnsi="Tahoma" w:cs="Tahoma"/>
          <w:sz w:val="20"/>
          <w:szCs w:val="20"/>
        </w:rPr>
        <w:t>: звук самолета, переходящий в музыку «В гостях у сказки»</w:t>
      </w:r>
    </w:p>
    <w:p w:rsidR="000B74EA" w:rsidRPr="00885F3F" w:rsidRDefault="000B74EA" w:rsidP="00885F3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</w:rPr>
        <w:t>Цель: закрепление</w:t>
      </w:r>
      <w:r w:rsidRPr="00885F3F">
        <w:rPr>
          <w:rFonts w:ascii="Tahoma" w:hAnsi="Tahoma" w:cs="Tahoma"/>
          <w:sz w:val="20"/>
          <w:szCs w:val="20"/>
        </w:rPr>
        <w:t xml:space="preserve"> навыков счета в пределах пяти, закрепление умения группировать предметы по форме, цвету , размеру.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Задачи: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Обучающие: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 xml:space="preserve">- формировать умение группировать предметы 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- закреплять навык счета в пределах пяти;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Воспитательные: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- воспитывать у детей чувство сопереживания, желание помочь сказочным героям;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Развивающие: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- совершенствовать умение работать с отрицанием одного признака;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- совершенствовать умения высказывать предположения и делать простейшие выводы, излагать свои мысли понятно для окружающих;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- развивать координацию речи с движением, посредством динамической паузы</w:t>
      </w: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B74EA" w:rsidRPr="00885F3F" w:rsidRDefault="000B74EA" w:rsidP="00885F3F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85F3F">
        <w:rPr>
          <w:rFonts w:ascii="Tahoma" w:hAnsi="Tahoma" w:cs="Tahoma"/>
          <w:bCs/>
          <w:sz w:val="20"/>
          <w:szCs w:val="20"/>
        </w:rPr>
        <w:t xml:space="preserve">Планируемые результаты: </w:t>
      </w:r>
    </w:p>
    <w:p w:rsidR="000B74EA" w:rsidRPr="00885F3F" w:rsidRDefault="000B74EA" w:rsidP="00885F3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считают в пределах пяти;</w:t>
      </w:r>
    </w:p>
    <w:p w:rsidR="000B74EA" w:rsidRPr="00885F3F" w:rsidRDefault="000B74EA" w:rsidP="00885F3F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85F3F">
        <w:rPr>
          <w:rFonts w:ascii="Tahoma" w:hAnsi="Tahoma" w:cs="Tahoma"/>
          <w:sz w:val="20"/>
          <w:szCs w:val="20"/>
        </w:rPr>
        <w:t>группируют предметы по размеру, форме, цвету</w:t>
      </w: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color w:val="333333"/>
          <w:sz w:val="20"/>
          <w:szCs w:val="20"/>
          <w:lang w:eastAsia="ru-RU"/>
        </w:rPr>
      </w:pPr>
    </w:p>
    <w:p w:rsidR="000B74EA" w:rsidRPr="00885F3F" w:rsidRDefault="000B74EA" w:rsidP="0056698B">
      <w:pPr>
        <w:pStyle w:val="ListParagraph"/>
        <w:spacing w:after="0" w:line="268" w:lineRule="atLeast"/>
        <w:rPr>
          <w:rFonts w:ascii="Tahoma" w:hAnsi="Tahoma" w:cs="Tahoma"/>
          <w:sz w:val="20"/>
          <w:szCs w:val="20"/>
          <w:lang w:eastAsia="ru-RU"/>
        </w:rPr>
      </w:pPr>
      <w:r w:rsidRPr="00885F3F">
        <w:rPr>
          <w:rFonts w:ascii="Tahoma" w:hAnsi="Tahoma" w:cs="Tahoma"/>
          <w:color w:val="333333"/>
          <w:sz w:val="20"/>
          <w:szCs w:val="20"/>
          <w:lang w:eastAsia="ru-RU"/>
        </w:rPr>
        <w:t>Конструкт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2287"/>
        <w:gridCol w:w="3456"/>
        <w:gridCol w:w="2997"/>
        <w:gridCol w:w="2726"/>
        <w:gridCol w:w="2450"/>
      </w:tblGrid>
      <w:tr w:rsidR="000B74EA" w:rsidRPr="00885F3F" w:rsidTr="002E35D6">
        <w:tc>
          <w:tcPr>
            <w:tcW w:w="914" w:type="dxa"/>
            <w:vMerge w:val="restart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42" w:type="dxa"/>
            <w:vMerge w:val="restart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Методическая </w:t>
            </w:r>
          </w:p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структура занятия</w:t>
            </w:r>
          </w:p>
        </w:tc>
        <w:tc>
          <w:tcPr>
            <w:tcW w:w="3685" w:type="dxa"/>
            <w:vMerge w:val="restart"/>
          </w:tcPr>
          <w:p w:rsidR="000B74EA" w:rsidRPr="00885F3F" w:rsidRDefault="000B74EA" w:rsidP="002E35D6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Содержание совместной деятельности</w:t>
            </w:r>
          </w:p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Дидактическая структура занятия</w:t>
            </w:r>
          </w:p>
        </w:tc>
        <w:tc>
          <w:tcPr>
            <w:tcW w:w="2493" w:type="dxa"/>
            <w:vMerge w:val="restart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Планируемый результат</w:t>
            </w:r>
          </w:p>
        </w:tc>
      </w:tr>
      <w:tr w:rsidR="000B74EA" w:rsidRPr="00885F3F" w:rsidTr="002E35D6">
        <w:tc>
          <w:tcPr>
            <w:tcW w:w="914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Деятельность педагога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Деятельность обучающегося (воспитанника)</w:t>
            </w:r>
          </w:p>
        </w:tc>
        <w:tc>
          <w:tcPr>
            <w:tcW w:w="2493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0B74EA" w:rsidRPr="00885F3F" w:rsidTr="002E35D6">
        <w:trPr>
          <w:trHeight w:val="3341"/>
        </w:trPr>
        <w:tc>
          <w:tcPr>
            <w:tcW w:w="914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Мотивация к деятельности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2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Мотивация на совместную деятельность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Здравствуйте, ребята!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Давайте встанем в круг, возьмемся за руки и </w:t>
            </w:r>
            <w:r w:rsidRPr="00885F3F">
              <w:rPr>
                <w:rFonts w:ascii="Tahoma" w:hAnsi="Tahoma" w:cs="Tahoma"/>
                <w:sz w:val="20"/>
                <w:szCs w:val="20"/>
              </w:rPr>
              <w:t xml:space="preserve"> поздороваемся с гостями и друг с другом:</w:t>
            </w:r>
            <w:r w:rsidRPr="00885F3F">
              <w:rPr>
                <w:rFonts w:ascii="Tahoma" w:hAnsi="Tahoma" w:cs="Tahoma"/>
                <w:sz w:val="20"/>
                <w:szCs w:val="20"/>
              </w:rPr>
              <w:br/>
            </w:r>
            <w:r w:rsidRPr="00885F3F">
              <w:rPr>
                <w:rFonts w:ascii="Tahoma" w:hAnsi="Tahoma" w:cs="Tahoma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Pr="00885F3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Собрались все дети в круг.</w:t>
            </w:r>
            <w:r w:rsidRPr="00885F3F">
              <w:rPr>
                <w:rFonts w:ascii="Tahoma" w:hAnsi="Tahoma" w:cs="Tahoma"/>
                <w:sz w:val="20"/>
                <w:szCs w:val="20"/>
              </w:rPr>
              <w:br/>
            </w:r>
            <w:r w:rsidRPr="00885F3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Я - твой друг и ты - мой друг.</w:t>
            </w:r>
            <w:r w:rsidRPr="00885F3F">
              <w:rPr>
                <w:rFonts w:ascii="Tahoma" w:hAnsi="Tahoma" w:cs="Tahoma"/>
                <w:sz w:val="20"/>
                <w:szCs w:val="20"/>
              </w:rPr>
              <w:br/>
            </w:r>
            <w:r w:rsidRPr="00885F3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Крепко за руки возьмёмся,</w:t>
            </w:r>
            <w:r w:rsidRPr="00885F3F">
              <w:rPr>
                <w:rFonts w:ascii="Tahoma" w:hAnsi="Tahoma" w:cs="Tahoma"/>
                <w:sz w:val="20"/>
                <w:szCs w:val="20"/>
              </w:rPr>
              <w:br/>
            </w:r>
            <w:r w:rsidRPr="00885F3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И друг другу улыбнёмся.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Педагог предлагает детям поздороваться. Приглашает детей подойти к нему и встать в круг. Приветствует детей, настраивает на общение, читает стихотворение </w:t>
            </w: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«Подари улыбку».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Создает приветливую доброжелательную обстановку для дальнейшего настроя детей.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Дети подходят к педагогу, встают в круг, выполняют движения по тексту.</w:t>
            </w: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Положительный эмоциональный настрой на дальнейшую деятельность </w:t>
            </w:r>
          </w:p>
        </w:tc>
      </w:tr>
      <w:tr w:rsidR="000B74EA" w:rsidRPr="00885F3F" w:rsidTr="002E35D6">
        <w:trPr>
          <w:trHeight w:val="73"/>
        </w:trPr>
        <w:tc>
          <w:tcPr>
            <w:tcW w:w="914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2.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Планирование деятельности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2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Проявление готовности к совместной деятельности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Сегодня у нас необычный день. К нам в гости придет волшебница но ее надо нам позвать , позовем ее вот так: вол-шеб-ни-ца.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 Здравствуйте дети. Сегодня я предлагаю отправиться в страну сказок. Согласны?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сейчас я превращу наш ковер в ковер самолет и мы  полетим. « Рекс- фекс-пекс»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но на ковер-самолет мы будем заходить по билетам. Возьмите со стола  по одному билету. Сначала заходят ребята у кого треугольники. Теперь у кого квадраты. А сейчас у кого кружочки.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Воспитатель сообщает о приходе волшебницы, предлагает ее позвать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Педагог (волшебница) предлагает детям отправиться в страну сказок. Воспитатель приглашает детей на ковер, ориентируясь на геометрические фигуры.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мотивирует детей на работу с геометрическими фигурами, стимулирует любознательность, интерес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Зовут волшебницу, прохлопывают слово по слогам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Дети берут со стола одну геометрическую фигуру и  заходят на ковер, ориентируясь на форму, своей фигуры 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Заинтересованность детей. Готовность к деятельности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Сформированность математических представлений о форме геометрических фигур</w:t>
            </w:r>
          </w:p>
        </w:tc>
      </w:tr>
      <w:tr w:rsidR="000B74EA" w:rsidRPr="00885F3F" w:rsidTr="002E35D6">
        <w:trPr>
          <w:trHeight w:val="2120"/>
        </w:trPr>
        <w:tc>
          <w:tcPr>
            <w:tcW w:w="914" w:type="dxa"/>
            <w:vMerge w:val="restart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Организация игровой деятельности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Закреплять счетные умения в пределах пяти, умения детей составлять предложения с заданным словом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Готово! Теперь можно лететь. Садитесь на ковер и закрывайте глаза, а я скажу волшебные слова: «Где ты, сказка, отзовись, нам ребятам покажись!»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(Слышится звук самолета, переходящи</w:t>
            </w: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й в музыку «В гостях у сказки»).в первую сказку мы полетим по красной дорожке.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 - Вот мы и прилетели в первую сказку. Посмотрите, ребята, герои какой сказки нас встречают?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(На экране персонажи из русской народной сказки «Теремок»)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Ребята, скажите, сколько зверей поселилось в теремке? (Много)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А сколько там было лягушек? Мышек? Лисичек? (Одна)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 - Давайте посчитаем жильцов в теремке. (Пять)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Молодцы!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Давайте вспомним, что натворил медведь в этой сказке? (Сломал домик).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Приглашает детей на ковер. Предлагает сесть и закрыть глаза, затем полететь в путешествие по красной дорожке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Педагог проговаривает задание для детей, способствует закреплению количественного счета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Осуществляют условные действия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Дети отвечают на вопросы, считают персонажей, вспоминают сюжет сказки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>Заинтересованность детей.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>Умение считать в пределах пяти.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0B74EA" w:rsidRPr="00885F3F" w:rsidTr="002E35D6">
        <w:trPr>
          <w:trHeight w:val="1408"/>
        </w:trPr>
        <w:tc>
          <w:tcPr>
            <w:tcW w:w="914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3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Дидактическая игра «Теремок»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Ребята, звери нас просят, чтобы мы им построили новые домики. Поможем им?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85F3F">
              <w:rPr>
                <w:rFonts w:ascii="Tahoma" w:hAnsi="Tahoma" w:cs="Tahoma"/>
                <w:bCs/>
                <w:sz w:val="20"/>
                <w:szCs w:val="20"/>
              </w:rPr>
              <w:t>- Предлагаю пройти к столам и посмотреть на карточки. (На карточке нарисован квадрат).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85F3F">
              <w:rPr>
                <w:rFonts w:ascii="Tahoma" w:hAnsi="Tahoma" w:cs="Tahoma"/>
                <w:bCs/>
                <w:sz w:val="20"/>
                <w:szCs w:val="20"/>
              </w:rPr>
              <w:t>- Чего же у теремка не хватает? (Крыши).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85F3F">
              <w:rPr>
                <w:rFonts w:ascii="Tahoma" w:hAnsi="Tahoma" w:cs="Tahoma"/>
                <w:bCs/>
                <w:sz w:val="20"/>
                <w:szCs w:val="20"/>
              </w:rPr>
              <w:t xml:space="preserve">- Как вы думаете, из чего можно построить крышу? (Из палочек).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Молодцы, звери благодарны вам за новый дом. 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Воспитатель создает проблемную ситуацию, предлагает детям самостоятельно найти ее решение.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Дети решают проблемную ситуацию: </w:t>
            </w: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Умение подбирать предметы, выполнять инструкцию взрослого.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Умение сопереживать, желание помочь сказочным героям </w:t>
            </w:r>
          </w:p>
        </w:tc>
      </w:tr>
      <w:tr w:rsidR="000B74EA" w:rsidRPr="00885F3F" w:rsidTr="002E35D6">
        <w:trPr>
          <w:trHeight w:val="7973"/>
        </w:trPr>
        <w:tc>
          <w:tcPr>
            <w:tcW w:w="914" w:type="dxa"/>
            <w:vMerge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2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Закреплять умения находить предметы по, размеру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Дидактическая игра «Разложи конфеты»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Полетели дальше. Садимся на ковер, закрываем глаза: «Где ты, сказка, отзовись, нам ребятам покажись!»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 В следующую сказку полетим по синей дорожке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 (На экране персонажи из русской народной сказки «Три медведя»)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bCs/>
                <w:sz w:val="20"/>
                <w:szCs w:val="20"/>
              </w:rPr>
              <w:t>- </w:t>
            </w:r>
            <w:r w:rsidRPr="00885F3F">
              <w:rPr>
                <w:rFonts w:ascii="Tahoma" w:hAnsi="Tahoma" w:cs="Tahoma"/>
                <w:sz w:val="20"/>
                <w:szCs w:val="20"/>
              </w:rPr>
              <w:t>Давайте вспомним, как звали медведей?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Кто из них самый большой?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Кто самый маленький?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Посмотрите, сегодня медведи пришли к вам в гости в детский сад. 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Кроме варенья, мишки любят конфеты. Поэтому превращаю наши кружочки     в конфеты! Рекс, пекс, фекс!</w:t>
            </w:r>
          </w:p>
          <w:p w:rsidR="000B74EA" w:rsidRPr="00885F3F" w:rsidRDefault="000B74EA" w:rsidP="002E35D6">
            <w:pPr>
              <w:shd w:val="clear" w:color="auto" w:fill="FFFFFF"/>
              <w:tabs>
                <w:tab w:val="left" w:pos="275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- Разложите конфеты так, чтобы большие были у Михайла Иваныча, поменьше – у Настасьи Петровны.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Какие по размеру остались  конфеты?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Кого угостим остальными конфетами? (Мишутку)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Приглашает детей на ковер. Предлагает сесть и закрыть глаза, затем полететь в путешествие по синей дорожке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Педагог просит назвать имена медведей. 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Педагог проговаривает задание, предлагает разложить (конфеты) по размеру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Осуществляют условные действия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Называют имена медведей.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Нназывают самого большого и самого маленького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Раскладывают кружочки, угощают персонажей. </w:t>
            </w: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Cs/>
                <w:sz w:val="20"/>
                <w:szCs w:val="20"/>
                <w:lang w:eastAsia="en-US"/>
              </w:rPr>
              <w:t>Заинтересованность детей.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Умение группировать, ориентируясь на размер; выполнять инструкцию взрослого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0B74EA" w:rsidRPr="00885F3F" w:rsidTr="002E35D6">
        <w:tc>
          <w:tcPr>
            <w:tcW w:w="914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Динамическая пауза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1 минута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Слушать стихотворный текст, выполнять соответствующие движения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Мишки хотят поиграть с вами. Согласны?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Три медведя в сказке жили,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Вперевалочку ходили.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К ним девчушка прибежала,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В дом зашла и увидала: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Стол большущий у окна,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Стула три – вот это да.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Чашки три, и ложки три,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Три кровати: посмотри.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Ела Маша и пила,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На кроватку прилегла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 уснула сладким сном.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Что ж произошло потом?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 xml:space="preserve">Тут медведи воротились, 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Увидев Машу, рассердились.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Маша очень испугалась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 домой она умчалась.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Объясняет правила игры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Проводит с детьми подвижную игру «Три медведя в сказке жили»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Дети слушают, выполняют движения в соответствии со словами: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поднимают над головой, кончики пальцев касаются друг друга.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Идут, переваливаясь из стороны в сторону.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Бег на месте.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Левая ладонь вертикально, правый кулак прижат к ладони горизонтально.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Приседают, одну руку на пояс, затем встают, руки поднимают вверх и касаются округлыми пальцами друг друга.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перед грудью, согнуты в локтях и лежат друг на друге.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Изображают, как держат ложку и подносят ее ко рту.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перед грудью, согнуты в локтях и лежат друг на друге.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Ладошки сложены, голова наклонена и лежит на ладошках.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слегка разводят в сторону.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Идут, переваливаясь из стороны в сторону.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на пояс, делают сердитое лицо.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Изображают испуганное лицо.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Руки поднимают над головой, кончики пальцев касаются друг друга</w:t>
            </w: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Сформированн</w:t>
            </w: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ость координации речи сдвижением, развитие моторики.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Обеспечение потребности детей в движении</w:t>
            </w:r>
          </w:p>
        </w:tc>
      </w:tr>
      <w:tr w:rsidR="000B74EA" w:rsidRPr="00885F3F" w:rsidTr="002E35D6">
        <w:trPr>
          <w:trHeight w:val="281"/>
        </w:trPr>
        <w:tc>
          <w:tcPr>
            <w:tcW w:w="914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3 минут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Умение работать самостоятельно, действовать по инструкции воспитателя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Умение работать с отрицанием одного признака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Молодцы! Полетели дальше. Садимся на ковер, закрываем глаза.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«Где ты, сказка, отзовись, нам ребятам покажись!» полетим по зелной дорожке.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Посмотрите, ребята, кто герои этой сказки?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(На экране персонажи из сказки «колобок» Бабка, дед и колобок)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Ребята, они  просят нас посадить возле их домика цветы. Поможем? Только у них просьба, чтобы цветы были не синего цвета!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герои этой сказки  благодарят вас за помощь!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Приглашает детей на ковер. Предлагает сесть и закрыть глаза, отправиться в путешествие по зеленой дорожке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Педагог объясняет детям задание, предлагает выбрать правильно цветы; мотивирует на самостоятельную деятельность: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Осуществляют игровую деятельность. 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Выбирают  нужный цвет, выкладывают цветы. Наблюдают за преобразованием</w:t>
            </w: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Заинтересованность детей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Умеет слушать, делать выбор.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Умеет работать самостоятельно.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Действует по инструкции воспитателя.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0B74EA" w:rsidRPr="00885F3F" w:rsidTr="002E35D6">
        <w:trPr>
          <w:trHeight w:val="281"/>
        </w:trPr>
        <w:tc>
          <w:tcPr>
            <w:tcW w:w="914" w:type="dxa"/>
          </w:tcPr>
          <w:p w:rsidR="000B74EA" w:rsidRPr="00885F3F" w:rsidRDefault="000B74EA" w:rsidP="002E35D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42" w:type="dxa"/>
          </w:tcPr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Рефлексия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1 минуты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Умение оценивать результаты своей деятельности и всей группы</w:t>
            </w:r>
          </w:p>
        </w:tc>
        <w:tc>
          <w:tcPr>
            <w:tcW w:w="3685" w:type="dxa"/>
          </w:tcPr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А теперь нам пора возвращаться. Садимся на ковер, закрываем глаза и полетели!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«Группа, группа, отзовись, нам ребятам покажись!»</w:t>
            </w: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74EA" w:rsidRPr="00885F3F" w:rsidRDefault="000B74EA" w:rsidP="002E35D6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5F3F">
              <w:rPr>
                <w:rFonts w:ascii="Tahoma" w:hAnsi="Tahoma" w:cs="Tahoma"/>
                <w:sz w:val="20"/>
                <w:szCs w:val="20"/>
              </w:rPr>
              <w:t>- ребята где вы были?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- В каких сказках вы побывали? 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- Что вы делали?</w:t>
            </w:r>
          </w:p>
          <w:p w:rsidR="000B74EA" w:rsidRPr="00885F3F" w:rsidRDefault="000B74EA" w:rsidP="002E35D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- Вам понравилось?</w:t>
            </w:r>
            <w:r w:rsidRPr="00885F3F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Приглашает детей на ковер. Предлагает сесть и закрыть глаза: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Педагог беседует с детьми. Благодарит детей за хорошую работу. </w:t>
            </w:r>
          </w:p>
        </w:tc>
        <w:tc>
          <w:tcPr>
            <w:tcW w:w="2835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Дети осуществляют условные действия, повторяют слова, развивают воображение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Собираются в кружок.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Отвечают на вопросы педагога.</w:t>
            </w: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</w:tcPr>
          <w:p w:rsidR="000B74EA" w:rsidRPr="00885F3F" w:rsidRDefault="000B74EA" w:rsidP="002E35D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Умеет </w:t>
            </w:r>
            <w:r w:rsidRPr="00885F3F">
              <w:rPr>
                <w:rFonts w:ascii="Tahoma" w:hAnsi="Tahoma" w:cs="Tahoma"/>
                <w:sz w:val="20"/>
                <w:szCs w:val="20"/>
              </w:rPr>
              <w:t>высказывать свои мысли понятно для окружающих</w:t>
            </w:r>
            <w:r w:rsidRPr="00885F3F">
              <w:rPr>
                <w:rFonts w:ascii="Tahoma" w:hAnsi="Tahoma" w:cs="Tahoma"/>
                <w:sz w:val="20"/>
                <w:szCs w:val="20"/>
                <w:lang w:eastAsia="en-US"/>
              </w:rPr>
              <w:t>, делится впечатлениями</w:t>
            </w:r>
          </w:p>
        </w:tc>
      </w:tr>
    </w:tbl>
    <w:p w:rsidR="000B74EA" w:rsidRPr="00885F3F" w:rsidRDefault="000B74EA">
      <w:pPr>
        <w:rPr>
          <w:rFonts w:ascii="Tahoma" w:hAnsi="Tahoma" w:cs="Tahoma"/>
          <w:sz w:val="20"/>
          <w:szCs w:val="20"/>
        </w:rPr>
      </w:pPr>
    </w:p>
    <w:sectPr w:rsidR="000B74EA" w:rsidRPr="00885F3F" w:rsidSect="00134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A40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F2D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686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161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EEE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8E9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7C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C6C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664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6C1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B3373"/>
    <w:multiLevelType w:val="hybridMultilevel"/>
    <w:tmpl w:val="00B8D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4D75EA"/>
    <w:multiLevelType w:val="hybridMultilevel"/>
    <w:tmpl w:val="C7F69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8B"/>
    <w:rsid w:val="00001772"/>
    <w:rsid w:val="0002612F"/>
    <w:rsid w:val="00036C88"/>
    <w:rsid w:val="000737DA"/>
    <w:rsid w:val="000B74EA"/>
    <w:rsid w:val="00134ABF"/>
    <w:rsid w:val="001A76D1"/>
    <w:rsid w:val="001B694F"/>
    <w:rsid w:val="002B4631"/>
    <w:rsid w:val="002E35D6"/>
    <w:rsid w:val="003252B2"/>
    <w:rsid w:val="003723A1"/>
    <w:rsid w:val="004274F6"/>
    <w:rsid w:val="00461579"/>
    <w:rsid w:val="004F4586"/>
    <w:rsid w:val="0056698B"/>
    <w:rsid w:val="00573FB6"/>
    <w:rsid w:val="005A280D"/>
    <w:rsid w:val="00627E90"/>
    <w:rsid w:val="00631EA7"/>
    <w:rsid w:val="00642D01"/>
    <w:rsid w:val="0066061D"/>
    <w:rsid w:val="006B27A3"/>
    <w:rsid w:val="006E42D2"/>
    <w:rsid w:val="00772547"/>
    <w:rsid w:val="007A006C"/>
    <w:rsid w:val="007F1F4B"/>
    <w:rsid w:val="00885F3F"/>
    <w:rsid w:val="00927798"/>
    <w:rsid w:val="009847E8"/>
    <w:rsid w:val="00B620FB"/>
    <w:rsid w:val="00C118B3"/>
    <w:rsid w:val="00C400A9"/>
    <w:rsid w:val="00CF13CA"/>
    <w:rsid w:val="00D72CBF"/>
    <w:rsid w:val="00D90063"/>
    <w:rsid w:val="00E11CFF"/>
    <w:rsid w:val="00E33FF9"/>
    <w:rsid w:val="00E40A00"/>
    <w:rsid w:val="00EC67BD"/>
    <w:rsid w:val="00F3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69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6698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698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1484</Words>
  <Characters>8463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образовательное учреждение</dc:title>
  <dc:subject/>
  <dc:creator>Computer</dc:creator>
  <cp:keywords/>
  <dc:description/>
  <cp:lastModifiedBy>Nastya</cp:lastModifiedBy>
  <cp:revision>2</cp:revision>
  <dcterms:created xsi:type="dcterms:W3CDTF">2017-08-13T10:54:00Z</dcterms:created>
  <dcterms:modified xsi:type="dcterms:W3CDTF">2017-08-13T10:54:00Z</dcterms:modified>
</cp:coreProperties>
</file>