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319" w:rsidRDefault="00DF6475" w:rsidP="00DF6475">
      <w:pPr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Мастер - класс</w:t>
      </w:r>
      <w:r w:rsidR="00AF331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тему:</w:t>
      </w:r>
    </w:p>
    <w:p w:rsidR="00D1516D" w:rsidRDefault="005F73B8" w:rsidP="00DF6475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</w:pPr>
      <w:r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«Рефлексия на уроках технологии в рамках </w:t>
      </w:r>
      <w:r w:rsidR="00D1516D" w:rsidRPr="007660A4"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 ФГОС</w:t>
      </w:r>
      <w:r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  ООО</w:t>
      </w:r>
      <w:r w:rsidR="00D1516D" w:rsidRPr="007660A4"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>»</w:t>
      </w:r>
    </w:p>
    <w:p w:rsidR="007660A4" w:rsidRPr="007660A4" w:rsidRDefault="007660A4" w:rsidP="00D1516D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</w:pP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мотивацию коллег к овладению рефлексивной деятельностью учащихся.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D1516D" w:rsidRPr="007660A4" w:rsidRDefault="00D1516D" w:rsidP="007660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коллег с понятием рефлексия</w:t>
      </w:r>
      <w:r w:rsidR="00003EC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16D" w:rsidRPr="007660A4" w:rsidRDefault="00D1516D" w:rsidP="007660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классификации рефлексии</w:t>
      </w:r>
      <w:r w:rsidR="00003EC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16D" w:rsidRPr="007660A4" w:rsidRDefault="00D1516D" w:rsidP="007660A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конкретные варианты проведения рефлексии на уроках</w:t>
      </w:r>
      <w:r w:rsidR="00003EC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Добрый день, уважаемые коллеги! Приятно видеть вас в этой аудитории, и очень надеюсь, что сегодня у нас с вами получится интересное и полезное мероприятие.</w:t>
      </w:r>
    </w:p>
    <w:p w:rsidR="00D1516D" w:rsidRPr="007660A4" w:rsidRDefault="00AF3319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516D"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Важно, чтобы в наших руках ребенок чувствовал себя: любимым, нужным, а гл</w:t>
      </w:r>
      <w:r w:rsidR="00C4450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авное – успешным.  В</w:t>
      </w:r>
      <w:r w:rsidR="00D1516D"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 наших руках. Успех, как известно, рождает успех. В школе не должно быть неудачников. Главная заповедь учителя – заметить даже самое маленькое продвижение ученика вперёд и поддержать его успех.</w:t>
      </w:r>
    </w:p>
    <w:p w:rsidR="00D1516D" w:rsidRPr="007660A4" w:rsidRDefault="00AF3319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Тема  моего выступления “</w:t>
      </w:r>
      <w:r w:rsidRPr="00AF3319"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 </w:t>
      </w:r>
      <w:r w:rsidRPr="00AF331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Рефлексия на уроках технологии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AF331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</w:t>
      </w:r>
      <w:r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 </w:t>
      </w:r>
      <w:r w:rsidRPr="00AF3319">
        <w:rPr>
          <w:rFonts w:ascii="inherit" w:eastAsia="Times New Roman" w:hAnsi="inherit" w:cs="Times New Roman"/>
          <w:kern w:val="36"/>
          <w:sz w:val="28"/>
          <w:szCs w:val="28"/>
          <w:lang w:eastAsia="ru-RU"/>
        </w:rPr>
        <w:t>рамках</w:t>
      </w:r>
      <w:r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 </w:t>
      </w:r>
      <w:r w:rsidRPr="007660A4">
        <w:rPr>
          <w:rFonts w:ascii="inherit" w:eastAsia="Times New Roman" w:hAnsi="inherit" w:cs="Times New Roman"/>
          <w:b/>
          <w:kern w:val="36"/>
          <w:sz w:val="36"/>
          <w:szCs w:val="36"/>
          <w:lang w:eastAsia="ru-RU"/>
        </w:rPr>
        <w:t xml:space="preserve"> </w:t>
      </w:r>
      <w:r w:rsidR="00D1516D"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ФГОС”. ФГОС нам всем известно. Этапы современного урока нам знакомы. А вот что такое “рефлексия”? Знакомо ли вам значение этого понятия? А может, вы что-то уже, знаете?</w:t>
      </w:r>
    </w:p>
    <w:p w:rsidR="00D1516D" w:rsidRPr="006B79D2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Перед вами лежит таблица-фиксация знаний, заполните, пожалуйста, вторую графу “Знаю” по данной теме …и отложите.</w:t>
      </w:r>
      <w:r w:rsidR="006B7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hyperlink r:id="rId6" w:history="1">
        <w:r w:rsidR="00C44504" w:rsidRPr="006B79D2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1</w:t>
        </w:r>
        <w:r w:rsidRPr="006B79D2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="00682E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Таблица для слушателей.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80"/>
        <w:gridCol w:w="639"/>
        <w:gridCol w:w="1483"/>
        <w:gridCol w:w="738"/>
      </w:tblGrid>
      <w:tr w:rsidR="00D1516D" w:rsidRPr="007660A4" w:rsidTr="00D151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</w:tc>
      </w:tr>
      <w:tr w:rsidR="00D1516D" w:rsidRPr="007660A4" w:rsidTr="00D151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Возьмитесь за руки, улыбнитесь друг другу. Что вы ожидает</w:t>
      </w:r>
      <w:r w:rsidR="00AF3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от сегодняшнего мероприятия. 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Заполните таблицу. (Ставим цели) Я надеюсь, что ваши ожидания исполнятся.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принципов современного образовательного процесса – принцип активности, творчества и сознательности.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может быть активен, если каждое его действие является осознанным и понятным. 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Обязательным условием создания развивающей среды на уроке является этап рефлексии. При этом очень важно помнить о том, что организация рефлексивной деятельности на уроке – не самоцель, а подготовка к сознательной внутренней рефлексии, к развитию необходимых современной 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личности 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качеств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: самостоятельности, предприимчивости и конкурентоспособности.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D1516D" w:rsidRPr="007660A4" w:rsidRDefault="00D1516D" w:rsidP="007660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Самостоятельность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учитель отвечает за ученика, а ученик, анализируя, осознаёт свои возможности, сам делает свой собственный выбор, определяет меру активности и ответственности в своей деятельности.</w:t>
      </w:r>
    </w:p>
    <w:p w:rsidR="00D1516D" w:rsidRPr="007660A4" w:rsidRDefault="00D1516D" w:rsidP="007660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Предприимчивость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Ученик осознаёт, что он может предпринять здесь и сейчас, чтобы стало лучше. В случае ошибки или неудачи не отчаивается, а оценивает ситуацию и, исходя из новых условий, ставит перед собой новые цели и задачи и успешно решает их.</w:t>
      </w:r>
    </w:p>
    <w:p w:rsidR="00D1516D" w:rsidRPr="007660A4" w:rsidRDefault="00D1516D" w:rsidP="007660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Конкурентоспособность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. Умеет делать что-то лучше других, действует в любых ситуациях более эффективно.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Рефлексивная деятельность на уроке не только создаёт условия для осознания пройденного пути, </w:t>
      </w:r>
      <w:r w:rsidR="00003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="00003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формированию и развитию 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универсальных учебных навыков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достижению метапредметных результатов обучения.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что же такое рефлексия? Слово рефлексия происходит от латинского 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reflexio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обращение назад. Словарь иностранных слов определяет рефлексию как размышление о своем внутреннем состоянии, самопознание. Толковый словарь русского языка трактует рефлексию как самоанализ. В словаре Ожегова указано, что ударение в слове Рефлексия ставят на слог ЛЕ. В современной педагогике под рефлексией понимают самоанализ деятельности и её результатов.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позволяет приучить ученика к самоконтролю, самооценке, саморегулированию и формированию привычки к осмыслению событий, проблем, жизни. Рефлексия способствует развитию у учащихся критического мышления, осознанного отношения к своей деятельности, а также формированию самоменеджмента.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 особо подчёркивают, что становление и развитие духовной жизни связано, прежде всего, с рефлексией.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без помощи учителя ребёнок не научится управлять собой. Именно единство целей учителя и ученика ведёт в конечном итоге к определённым результатам, когда каждый ученик может дать оценку своей деятельности на уроке. Это вызывает у учеников чувство радости и своей значимости.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взаимодействии с учащимися учитель использует, в зависимости от обстоятельств, один из видов учебной рефлексии, отражающих четыре сферы человеческой сущности:</w:t>
      </w:r>
    </w:p>
    <w:p w:rsidR="00D1516D" w:rsidRPr="007660A4" w:rsidRDefault="00D1516D" w:rsidP="007660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физическую (успел – не успел);</w:t>
      </w:r>
    </w:p>
    <w:p w:rsidR="00D1516D" w:rsidRPr="007660A4" w:rsidRDefault="00D1516D" w:rsidP="007660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сенсорную (самочувствие: комфортно – дискомфортно);</w:t>
      </w:r>
    </w:p>
    <w:p w:rsidR="00D1516D" w:rsidRPr="007660A4" w:rsidRDefault="00D1516D" w:rsidP="007660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интеллектуальную (что понял, что осознал – что не понял, какие затруднения испытывал);</w:t>
      </w:r>
    </w:p>
    <w:p w:rsidR="00D1516D" w:rsidRPr="007660A4" w:rsidRDefault="00D1516D" w:rsidP="007660A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духовную (стал лучше – хуже, созидал или разрушал себя, других).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физическая, сенсорная и интеллектуальная рефлексия может быть как индивидуальная, так и групповая, то духовную следует проводить, лишь письменно, индивидуально и без огласки результатов.</w:t>
      </w:r>
    </w:p>
    <w:p w:rsidR="00D1516D" w:rsidRPr="007660A4" w:rsidRDefault="00AF3319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516D" w:rsidRPr="00003E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1516D"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функций рефлексии, предлагается следующая классификация:</w:t>
      </w:r>
    </w:p>
    <w:p w:rsidR="00D1516D" w:rsidRPr="007660A4" w:rsidRDefault="00D1516D" w:rsidP="007660A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настроения и эмоционального состояния;</w:t>
      </w:r>
    </w:p>
    <w:p w:rsidR="00D1516D" w:rsidRPr="007660A4" w:rsidRDefault="00D1516D" w:rsidP="007660A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деятельности;</w:t>
      </w:r>
    </w:p>
    <w:p w:rsidR="00D1516D" w:rsidRPr="007660A4" w:rsidRDefault="00D1516D" w:rsidP="007660A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содержания учебного материала.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Рефлексия настроения и эмоционального состояния.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 проводить в начале урока с целью установления эмоционального контакта c классом или в конце деятельности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можно применять?</w:t>
      </w:r>
    </w:p>
    <w:p w:rsidR="00D1516D" w:rsidRPr="007660A4" w:rsidRDefault="00D1516D" w:rsidP="007660A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изображением лица (грустного, веселого); показ большого пальца вверх или вниз. </w:t>
      </w:r>
      <w:r w:rsidR="00682E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7" w:history="1">
        <w:r w:rsidR="00C44504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2</w:t>
        </w:r>
        <w:r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="00682E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1516D" w:rsidRPr="007660A4" w:rsidRDefault="00D1516D" w:rsidP="007660A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“Солнышко” – мне всё удалось, “солнышко и тучка” – мне не всё удалось, “тучка” – у меня ничего не получилось. </w:t>
      </w:r>
      <w:r w:rsidR="00682E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8" w:history="1">
        <w:r w:rsidR="00C44504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3</w:t>
        </w:r>
        <w:r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="00682E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1516D" w:rsidRPr="007660A4" w:rsidRDefault="00D1516D" w:rsidP="007660A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“Радостный гномик” – всё хорошо, “грустный гномик” – грустно. </w:t>
      </w:r>
      <w:r w:rsidR="00682E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9" w:history="1">
        <w:r w:rsidR="00C44504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4</w:t>
        </w:r>
        <w:r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="00682E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“Мои ожидания”: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Возьмитесь за руки, улыбнитесь друг другу. Что вы ожидаете от сегодняшнего урока? Я надеюсь, что ваши ожидания исполнятся, а насколько - посмотрим в конце урока (получить новые знания, справиться со всеми заданиями, помочь своему товарищу и т.д.)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Рефлекси</w:t>
      </w:r>
      <w:r w:rsidR="00AF3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содержания учебного материала</w:t>
      </w:r>
      <w:r w:rsidR="00AF3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для выявления уровня осознания содержания изученного.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в конце урока подводятся его итоги, обсуждение того, что узнали, и того, как работали – т.е. каждый оценивает свой вклад в достижение поставленных в начале урока целей, свою активность, эффективность работы класса, увлекательность и полезность выбранных форм работы.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“Плюс-минус-интересно”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. (авт. Эдвард де Боно, доктор медицинских наук, доктор философии Кембриджского университета, специалист в области развития практических навыков в области мышления). </w:t>
      </w:r>
      <w:r w:rsidR="00682E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10" w:history="1">
        <w:r w:rsidR="00C44504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5</w:t>
        </w:r>
        <w:r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="00682E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подведение итогов урока. (Это упражнение позволяет учителю взглянуть на урок глазами учеников, проанализировать его с точки зрения ценности для каждого ученика).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упражнение можно выполнять как устно, так и письменно, в зависимости от наличия времени. Для письменного выполнения предлагается заполнить таблицу из трех граф.</w:t>
      </w:r>
    </w:p>
    <w:p w:rsidR="00D1516D" w:rsidRPr="007660A4" w:rsidRDefault="00D1516D" w:rsidP="007660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графу “П” – “плюс” записывается все, что понравилось на уроке, информация и формы работы, которые вызвали положительные эмоции, либо, по мнению ученика, могут быть ему полезны для достижения каких-то целей.</w:t>
      </w:r>
    </w:p>
    <w:p w:rsidR="00D1516D" w:rsidRPr="007660A4" w:rsidRDefault="00D1516D" w:rsidP="007660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графу “М” – “минус” записывается все, что не понравилось на уроке, показалось скучным, вызвало неприязнь, осталось непонятным, или информация, которая, по мнению ученика, оказалась для него не нужной, бесполезной с точки зрения решения жизненных ситуаций.</w:t>
      </w:r>
    </w:p>
    <w:p w:rsidR="00D1516D" w:rsidRPr="007660A4" w:rsidRDefault="00D1516D" w:rsidP="007660A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графу “И” – “интересно” учащиеся вписывают все любопытные факты, о которых узнали на уроке, и что бы еще хотелось узнать по данной проблеме, вопросы к учителю.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53"/>
        <w:gridCol w:w="1106"/>
        <w:gridCol w:w="1427"/>
      </w:tblGrid>
      <w:tr w:rsidR="00D1516D" w:rsidRPr="007660A4" w:rsidTr="00D151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 (плюс)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(минус)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(интересно)</w:t>
            </w:r>
          </w:p>
        </w:tc>
      </w:tr>
      <w:tr w:rsidR="00D1516D" w:rsidRPr="007660A4" w:rsidTr="00D151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Интересен приём рефлексии в форме 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синквейна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(пятистишия).  Синквейн разработала американская поэтесса Аделаида Крэпси под влиянием японских миниатюр хайку и танка. В России стал использоваться с 1997 года. Может применяться как заключительное задание по пройденному материалу.</w:t>
      </w:r>
    </w:p>
    <w:p w:rsidR="00D1516D" w:rsidRPr="007660A4" w:rsidRDefault="00D1516D" w:rsidP="007660A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строка – название темы (одно существительное);</w:t>
      </w:r>
    </w:p>
    <w:p w:rsidR="00D1516D" w:rsidRPr="007660A4" w:rsidRDefault="00D1516D" w:rsidP="007660A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– описание темы в двух словах, два прилагательных;</w:t>
      </w:r>
    </w:p>
    <w:p w:rsidR="00D1516D" w:rsidRPr="007660A4" w:rsidRDefault="00D1516D" w:rsidP="007660A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 – строка описание действия в рамках этой темы тремя словами;</w:t>
      </w:r>
    </w:p>
    <w:p w:rsidR="00D1516D" w:rsidRPr="007660A4" w:rsidRDefault="00D1516D" w:rsidP="007660A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четвёртая строка – это фраза из четырёх слов, показывает отношение к теме (целое предложение);</w:t>
      </w:r>
    </w:p>
    <w:p w:rsidR="00D1516D" w:rsidRPr="007660A4" w:rsidRDefault="00D1516D" w:rsidP="007660A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последняя строка – синоним, который повторяет суть темы.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выводе каждый ученик соединяет и обобщает свои впечатления, знания, воображение.</w:t>
      </w:r>
    </w:p>
    <w:p w:rsidR="00D1516D" w:rsidRPr="00682E03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Табличка – фиксация знания и незнания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каком-либо понятии. </w:t>
      </w:r>
      <w:r w:rsidR="00682E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11" w:history="1">
        <w:r w:rsidR="00D50EC2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1</w:t>
        </w:r>
        <w:r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="00682E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33"/>
        <w:gridCol w:w="639"/>
        <w:gridCol w:w="1483"/>
        <w:gridCol w:w="738"/>
      </w:tblGrid>
      <w:tr w:rsidR="00D1516D" w:rsidRPr="007660A4" w:rsidTr="00D151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516D" w:rsidRPr="007660A4" w:rsidRDefault="00D1516D" w:rsidP="007660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0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</w:tc>
      </w:tr>
    </w:tbl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Знаю. Хочу знать. Узнал.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занятия в первую графу учащиеся записывают то, что знают на сегодня по данной теме, затем во вторую - формулируют вопросы, на которые хотели бы получить ответ, в конце урока в третьей графе делают вывод и записывают то, что узнали.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 деятельности.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вид – рефлексия деятельности. Современные технологии предполагают, что ученик должен не только осознать содержание материала, но и осмыслить способы и приёмы своей работы, уметь выбрать наиболее 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рациональные. Этот вид рефлексии приемлем на этапе проверки домашнего задания, защите проектных работ. Применение данной рефлексии в конце урока даёт возможность оценить активность каждого на разных этапах урока.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делал? С какой целью? Почему я это делаю так? Какой результат я получил? Какой вариант лучше? – вот те вопросы, которые задают себе ученики, владеющие рефлексией, т.е. умеющие осознавать свою деятельность.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некоторые приёмы, используемые в практике для реализации данного вида рефлексии.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“Лесенка успеха” – нижняя ступенька –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ничего не получилось; 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средняя ступенька –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были проблемы;</w:t>
      </w:r>
      <w:r w:rsidRPr="007660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верхняя ступенька–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всё удалось.</w:t>
      </w:r>
    </w:p>
    <w:p w:rsidR="00D1516D" w:rsidRPr="00682E03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“Дерево успеха” </w:t>
      </w: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зелёный лист – нет ошибок, жёлтый лист – 1 ошибка, красный лист – 2-3 ошибки.</w:t>
      </w:r>
      <w:hyperlink r:id="rId12" w:history="1">
        <w:r w:rsidR="00C44504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 </w:t>
        </w:r>
        <w:r w:rsid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(</w:t>
        </w:r>
        <w:r w:rsidR="00C44504"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6</w:t>
        </w:r>
        <w:r w:rsid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)</w:t>
        </w:r>
        <w:r w:rsidRPr="00682E0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</w:p>
    <w:p w:rsidR="00D1516D" w:rsidRPr="007660A4" w:rsidRDefault="00C56E09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516D" w:rsidRPr="00766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“Поезд” </w:t>
      </w:r>
      <w:r w:rsidR="00D1516D"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поезд с вагончиками, на которых обозначены этапы урока. Детям предлагают опустить “веселое личико” в тот вагончик, который указывает на то задание, которое было интересно выполнять, а “грустное личико” в тот, который символизирует задание, которое показалось неинтересным. Можно использовать только один жетон по усмотрению ученика.</w:t>
      </w:r>
    </w:p>
    <w:p w:rsidR="00D1516D" w:rsidRPr="00C56E09" w:rsidRDefault="00C56E09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56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1516D" w:rsidRPr="00C56E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Процесс рефлексии должен быть многогранным, так как оценка проводится не только личностью самой себя, но и окружающими людьми. Таким образом, рефлексия на уроке – это совместная деятельность учащихся и учителя, позволяющая совершенствовать учебный процесс, ориентируясь на личность каждого ученика.</w:t>
      </w:r>
    </w:p>
    <w:p w:rsidR="00D1516D" w:rsidRPr="00C56E09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E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Оправдались ли ваши ожидания </w:t>
      </w:r>
      <w:r w:rsidR="00C56E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после нашего мероприятия</w:t>
      </w:r>
      <w:r w:rsidRPr="00C56E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 (заполнить последнюю графу таблицы).</w:t>
      </w:r>
    </w:p>
    <w:p w:rsidR="00D1516D" w:rsidRPr="007660A4" w:rsidRDefault="00D1516D" w:rsidP="007660A4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0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учитель задаёт себе эти вопросы, он развивается. Как только он начинает довольствоваться достигнутым – прекращается его профессиональный рост. Безусловно, рефлексия является обязательным условием саморазвития не только ученика, но и учителя.</w:t>
      </w:r>
    </w:p>
    <w:p w:rsidR="00D1516D" w:rsidRPr="007660A4" w:rsidRDefault="00D1516D" w:rsidP="002C1F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635" w:rsidRDefault="00005635" w:rsidP="00766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F9C" w:rsidRDefault="002C1F9C" w:rsidP="00766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F9C" w:rsidRDefault="002C1F9C" w:rsidP="00766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F9C" w:rsidRDefault="002C1F9C" w:rsidP="00766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F9C" w:rsidRDefault="002C1F9C" w:rsidP="00766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F9C" w:rsidRDefault="002C1F9C" w:rsidP="00766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396F" w:rsidRDefault="00B07173" w:rsidP="007660A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Приложения.</w:t>
      </w: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t>Приложение 1</w:t>
      </w:r>
    </w:p>
    <w:tbl>
      <w:tblPr>
        <w:tblW w:w="0" w:type="auto"/>
        <w:jc w:val="center"/>
        <w:tblInd w:w="-34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53"/>
        <w:gridCol w:w="2410"/>
        <w:gridCol w:w="3185"/>
        <w:gridCol w:w="2127"/>
      </w:tblGrid>
      <w:tr w:rsidR="00B07173" w:rsidRPr="00B07173" w:rsidTr="00B07173">
        <w:trPr>
          <w:jc w:val="center"/>
        </w:trPr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</w:tc>
      </w:tr>
      <w:tr w:rsidR="00B07173" w:rsidRPr="00B07173" w:rsidTr="00B07173">
        <w:trPr>
          <w:trHeight w:val="1769"/>
          <w:jc w:val="center"/>
        </w:trPr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0" w:type="auto"/>
        <w:jc w:val="center"/>
        <w:tblInd w:w="-34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53"/>
        <w:gridCol w:w="2410"/>
        <w:gridCol w:w="3185"/>
        <w:gridCol w:w="2127"/>
      </w:tblGrid>
      <w:tr w:rsidR="00B07173" w:rsidRPr="00B07173" w:rsidTr="00B07173">
        <w:trPr>
          <w:jc w:val="center"/>
        </w:trPr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</w:tc>
      </w:tr>
      <w:tr w:rsidR="00B07173" w:rsidRPr="00B07173" w:rsidTr="00B07173">
        <w:trPr>
          <w:trHeight w:val="1769"/>
          <w:jc w:val="center"/>
        </w:trPr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pPr w:leftFromText="180" w:rightFromText="180" w:bottomFromText="200" w:vertAnchor="text" w:horzAnchor="margin" w:tblpY="444"/>
        <w:tblW w:w="97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53"/>
        <w:gridCol w:w="2410"/>
        <w:gridCol w:w="3185"/>
        <w:gridCol w:w="2127"/>
      </w:tblGrid>
      <w:tr w:rsidR="00B07173" w:rsidRPr="00B07173" w:rsidTr="00B07173"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</w:tc>
      </w:tr>
      <w:tr w:rsidR="00B07173" w:rsidRPr="00B07173" w:rsidTr="00B07173">
        <w:trPr>
          <w:trHeight w:val="1769"/>
        </w:trPr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pPr w:leftFromText="180" w:rightFromText="180" w:bottomFromText="200" w:vertAnchor="text" w:horzAnchor="margin" w:tblpY="278"/>
        <w:tblW w:w="97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53"/>
        <w:gridCol w:w="2410"/>
        <w:gridCol w:w="3185"/>
        <w:gridCol w:w="2127"/>
      </w:tblGrid>
      <w:tr w:rsidR="00B07173" w:rsidRPr="00B07173" w:rsidTr="00B07173"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</w:tc>
      </w:tr>
      <w:tr w:rsidR="00B07173" w:rsidRPr="00B07173" w:rsidTr="00B07173">
        <w:trPr>
          <w:trHeight w:val="1769"/>
        </w:trPr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Рефлексия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t>Приложение 2</w:t>
      </w:r>
    </w:p>
    <w:p w:rsidR="00B07173" w:rsidRPr="00B07173" w:rsidRDefault="00B07173" w:rsidP="00B07173">
      <w:pPr>
        <w:jc w:val="right"/>
        <w:rPr>
          <w:rFonts w:ascii="Calibri" w:eastAsia="Calibri" w:hAnsi="Calibri" w:cs="Times New Roman"/>
          <w:noProof/>
          <w:lang w:eastAsia="ru-RU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35AD014D" wp14:editId="4917B44A">
            <wp:extent cx="7229475" cy="271462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4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173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D6C56D2" wp14:editId="304B8B42">
            <wp:extent cx="6829425" cy="2646045"/>
            <wp:effectExtent l="0" t="0" r="9525" b="1905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71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D2A3C11" wp14:editId="384F30E4">
            <wp:extent cx="6903720" cy="2628900"/>
            <wp:effectExtent l="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72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173" w:rsidRPr="00B07173" w:rsidRDefault="00B07173" w:rsidP="00B07173">
      <w:pPr>
        <w:tabs>
          <w:tab w:val="left" w:pos="3480"/>
        </w:tabs>
        <w:rPr>
          <w:rFonts w:ascii="Times New Roman" w:eastAsia="Calibri" w:hAnsi="Times New Roman" w:cs="Times New Roman"/>
          <w:sz w:val="28"/>
          <w:szCs w:val="28"/>
        </w:rPr>
      </w:pPr>
      <w:r w:rsidRPr="00B07173">
        <w:rPr>
          <w:rFonts w:ascii="Times New Roman" w:eastAsia="Calibri" w:hAnsi="Times New Roman" w:cs="Times New Roman"/>
          <w:sz w:val="28"/>
          <w:szCs w:val="28"/>
        </w:rPr>
        <w:tab/>
      </w: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B0717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B07173">
        <w:rPr>
          <w:rFonts w:ascii="Times New Roman" w:eastAsia="Calibri" w:hAnsi="Times New Roman" w:cs="Times New Roman"/>
          <w:i/>
          <w:sz w:val="28"/>
          <w:szCs w:val="28"/>
        </w:rPr>
        <w:t>Приложение 3</w:t>
      </w:r>
    </w:p>
    <w:p w:rsidR="00B07173" w:rsidRPr="00B07173" w:rsidRDefault="00B07173" w:rsidP="00B07173">
      <w:pPr>
        <w:tabs>
          <w:tab w:val="left" w:pos="3480"/>
        </w:tabs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515" w:type="dxa"/>
        <w:tblInd w:w="-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6"/>
      </w:tblGrid>
      <w:tr w:rsidR="00B07173" w:rsidRPr="00B07173" w:rsidTr="00B07173">
        <w:trPr>
          <w:trHeight w:val="8805"/>
        </w:trPr>
        <w:tc>
          <w:tcPr>
            <w:tcW w:w="10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73" w:rsidRPr="00B07173" w:rsidRDefault="00B07173" w:rsidP="00B07173">
            <w:pPr>
              <w:tabs>
                <w:tab w:val="left" w:pos="3480"/>
              </w:tabs>
              <w:ind w:left="19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07173" w:rsidRPr="00B07173" w:rsidRDefault="00B07173" w:rsidP="00B07173">
            <w:pPr>
              <w:tabs>
                <w:tab w:val="left" w:pos="3480"/>
              </w:tabs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7173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52F2181" wp14:editId="6C2526FB">
                  <wp:extent cx="6640830" cy="5114925"/>
                  <wp:effectExtent l="0" t="0" r="7620" b="9525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0830" cy="511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071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</w:t>
            </w:r>
          </w:p>
        </w:tc>
      </w:tr>
    </w:tbl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tabs>
          <w:tab w:val="left" w:pos="3480"/>
        </w:tabs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t>Приложение 3</w:t>
      </w: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8534" w:type="dxa"/>
        <w:tblInd w:w="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6"/>
      </w:tblGrid>
      <w:tr w:rsidR="00B07173" w:rsidRPr="00B07173" w:rsidTr="00B07173">
        <w:trPr>
          <w:trHeight w:val="9049"/>
        </w:trPr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173" w:rsidRPr="00B07173" w:rsidRDefault="00B07173" w:rsidP="00B07173">
            <w:pPr>
              <w:tabs>
                <w:tab w:val="left" w:pos="3480"/>
              </w:tabs>
              <w:jc w:val="righ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07173" w:rsidRPr="00B07173" w:rsidRDefault="00B07173" w:rsidP="00B07173">
            <w:pPr>
              <w:tabs>
                <w:tab w:val="left" w:pos="3480"/>
              </w:tabs>
              <w:jc w:val="righ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B07173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7AC8EBD" wp14:editId="11ECDB27">
                  <wp:extent cx="5314950" cy="5372100"/>
                  <wp:effectExtent l="0" t="0" r="0" b="0"/>
                  <wp:docPr id="1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0" cy="537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3</w:t>
      </w:r>
    </w:p>
    <w:p w:rsidR="00B07173" w:rsidRPr="00B07173" w:rsidRDefault="00B07173" w:rsidP="00B07173">
      <w:pPr>
        <w:tabs>
          <w:tab w:val="left" w:pos="3480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E324AAD" wp14:editId="2A67985B">
            <wp:extent cx="6172200" cy="4932045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93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  <w:r w:rsidRPr="00B07173">
        <w:rPr>
          <w:rFonts w:ascii="Times New Roman" w:eastAsia="Calibri" w:hAnsi="Times New Roman" w:cs="Times New Roman"/>
          <w:sz w:val="28"/>
          <w:szCs w:val="28"/>
        </w:rPr>
        <w:tab/>
      </w:r>
    </w:p>
    <w:p w:rsidR="00B07173" w:rsidRP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Default="00B07173" w:rsidP="00B07173">
      <w:pPr>
        <w:tabs>
          <w:tab w:val="left" w:pos="592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t>Приложение 4</w:t>
      </w:r>
    </w:p>
    <w:tbl>
      <w:tblPr>
        <w:tblW w:w="840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7"/>
      </w:tblGrid>
      <w:tr w:rsidR="00B07173" w:rsidRPr="00B07173" w:rsidTr="00B07173">
        <w:trPr>
          <w:trHeight w:val="7638"/>
        </w:trPr>
        <w:tc>
          <w:tcPr>
            <w:tcW w:w="8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73" w:rsidRPr="00B07173" w:rsidRDefault="00B07173" w:rsidP="00B07173">
            <w:pPr>
              <w:tabs>
                <w:tab w:val="left" w:pos="5925"/>
              </w:tabs>
              <w:jc w:val="righ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B07173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2010BAD6" wp14:editId="3CDC6FF2">
                  <wp:extent cx="4760595" cy="5074920"/>
                  <wp:effectExtent l="0" t="0" r="190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0595" cy="507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tabs>
          <w:tab w:val="left" w:pos="5925"/>
        </w:tabs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Приложение4</w:t>
      </w:r>
    </w:p>
    <w:tbl>
      <w:tblPr>
        <w:tblW w:w="802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4"/>
      </w:tblGrid>
      <w:tr w:rsidR="00B07173" w:rsidRPr="00B07173" w:rsidTr="00B07173">
        <w:trPr>
          <w:trHeight w:val="8940"/>
        </w:trPr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173" w:rsidRPr="00B07173" w:rsidRDefault="00B07173" w:rsidP="00B07173">
            <w:pPr>
              <w:tabs>
                <w:tab w:val="left" w:pos="5925"/>
              </w:tabs>
              <w:jc w:val="right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B07173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FF2BB22" wp14:editId="6E01B3DB">
                  <wp:extent cx="4469130" cy="5474970"/>
                  <wp:effectExtent l="0" t="0" r="7620" b="0"/>
                  <wp:docPr id="1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9130" cy="547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pPr w:leftFromText="180" w:rightFromText="180" w:bottomFromText="200" w:vertAnchor="text" w:horzAnchor="margin" w:tblpY="578"/>
        <w:tblW w:w="102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14"/>
        <w:gridCol w:w="3167"/>
        <w:gridCol w:w="4086"/>
      </w:tblGrid>
      <w:tr w:rsidR="00B07173" w:rsidRPr="00B07173" w:rsidTr="00B07173">
        <w:trPr>
          <w:trHeight w:val="95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+ (плюс)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(минус)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(интересно)</w:t>
            </w:r>
          </w:p>
        </w:tc>
      </w:tr>
      <w:tr w:rsidR="00B07173" w:rsidRPr="00B07173" w:rsidTr="00B07173">
        <w:trPr>
          <w:trHeight w:val="91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t>Приложение 5</w:t>
      </w: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tabs>
          <w:tab w:val="left" w:pos="1065"/>
        </w:tabs>
        <w:rPr>
          <w:rFonts w:ascii="Times New Roman" w:eastAsia="Calibri" w:hAnsi="Times New Roman" w:cs="Times New Roman"/>
          <w:sz w:val="28"/>
          <w:szCs w:val="28"/>
        </w:rPr>
      </w:pPr>
      <w:r w:rsidRPr="00B07173">
        <w:rPr>
          <w:rFonts w:ascii="Times New Roman" w:eastAsia="Calibri" w:hAnsi="Times New Roman" w:cs="Times New Roman"/>
          <w:sz w:val="28"/>
          <w:szCs w:val="28"/>
        </w:rPr>
        <w:tab/>
      </w:r>
    </w:p>
    <w:tbl>
      <w:tblPr>
        <w:tblpPr w:leftFromText="180" w:rightFromText="180" w:bottomFromText="200" w:vertAnchor="text" w:horzAnchor="margin" w:tblpY="578"/>
        <w:tblW w:w="102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14"/>
        <w:gridCol w:w="3167"/>
        <w:gridCol w:w="4086"/>
      </w:tblGrid>
      <w:tr w:rsidR="00B07173" w:rsidRPr="00B07173" w:rsidTr="00B07173">
        <w:trPr>
          <w:trHeight w:val="95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 (плюс)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(минус)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(интересно)</w:t>
            </w:r>
          </w:p>
        </w:tc>
      </w:tr>
      <w:tr w:rsidR="00B07173" w:rsidRPr="00B07173" w:rsidTr="00B07173">
        <w:trPr>
          <w:trHeight w:val="91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07173" w:rsidRPr="00B07173" w:rsidRDefault="00B07173" w:rsidP="00B07173">
      <w:pPr>
        <w:tabs>
          <w:tab w:val="left" w:pos="106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Y="5"/>
        <w:tblW w:w="102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14"/>
        <w:gridCol w:w="3167"/>
        <w:gridCol w:w="4086"/>
      </w:tblGrid>
      <w:tr w:rsidR="00B07173" w:rsidRPr="00B07173" w:rsidTr="00B07173">
        <w:trPr>
          <w:trHeight w:val="95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 (плюс)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(минус)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(интересно)</w:t>
            </w:r>
          </w:p>
        </w:tc>
      </w:tr>
      <w:tr w:rsidR="00B07173" w:rsidRPr="00B07173" w:rsidTr="00B07173">
        <w:trPr>
          <w:trHeight w:val="91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Y="5"/>
        <w:tblW w:w="102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14"/>
        <w:gridCol w:w="3167"/>
        <w:gridCol w:w="4086"/>
      </w:tblGrid>
      <w:tr w:rsidR="00B07173" w:rsidRPr="00B07173" w:rsidTr="00B07173">
        <w:trPr>
          <w:trHeight w:val="95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 (плюс)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(минус)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(интересно)</w:t>
            </w:r>
          </w:p>
        </w:tc>
      </w:tr>
      <w:tr w:rsidR="00B07173" w:rsidRPr="00B07173" w:rsidTr="00B07173">
        <w:trPr>
          <w:trHeight w:val="91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7173" w:rsidRPr="00B07173" w:rsidRDefault="00B07173" w:rsidP="00B07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7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  <w:r w:rsidRPr="00B0717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B07173" w:rsidRPr="00B07173" w:rsidRDefault="00B07173" w:rsidP="00B07173">
      <w:pPr>
        <w:rPr>
          <w:rFonts w:ascii="Times New Roman" w:eastAsia="Calibri" w:hAnsi="Times New Roman" w:cs="Times New Roman"/>
          <w:sz w:val="28"/>
          <w:szCs w:val="28"/>
        </w:rPr>
      </w:pP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07173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6</w:t>
      </w:r>
    </w:p>
    <w:p w:rsidR="00B07173" w:rsidRPr="00B07173" w:rsidRDefault="00B07173" w:rsidP="00B07173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4AF03E">
            <wp:extent cx="6456045" cy="7974330"/>
            <wp:effectExtent l="0" t="0" r="1905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045" cy="797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07173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sectPr w:rsidR="00B07173" w:rsidRPr="00B07173" w:rsidSect="00B45798">
      <w:pgSz w:w="11906" w:h="16838" w:code="9"/>
      <w:pgMar w:top="1134" w:right="1134" w:bottom="1134" w:left="1134" w:header="0" w:footer="68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E32B2"/>
    <w:multiLevelType w:val="multilevel"/>
    <w:tmpl w:val="4682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A60F3"/>
    <w:multiLevelType w:val="multilevel"/>
    <w:tmpl w:val="062E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3D797B"/>
    <w:multiLevelType w:val="multilevel"/>
    <w:tmpl w:val="7F3E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C54EBB"/>
    <w:multiLevelType w:val="multilevel"/>
    <w:tmpl w:val="4F80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200AED"/>
    <w:multiLevelType w:val="multilevel"/>
    <w:tmpl w:val="D500F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AB0900"/>
    <w:multiLevelType w:val="multilevel"/>
    <w:tmpl w:val="DAC44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63663A"/>
    <w:multiLevelType w:val="multilevel"/>
    <w:tmpl w:val="2EC2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4F11AF"/>
    <w:multiLevelType w:val="multilevel"/>
    <w:tmpl w:val="33EE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911B39"/>
    <w:multiLevelType w:val="multilevel"/>
    <w:tmpl w:val="20026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2A7584"/>
    <w:multiLevelType w:val="multilevel"/>
    <w:tmpl w:val="3F44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854"/>
    <w:rsid w:val="00003ECB"/>
    <w:rsid w:val="00005635"/>
    <w:rsid w:val="0001602D"/>
    <w:rsid w:val="002A3E0A"/>
    <w:rsid w:val="002C1F9C"/>
    <w:rsid w:val="00382A7B"/>
    <w:rsid w:val="005F73B8"/>
    <w:rsid w:val="00682E03"/>
    <w:rsid w:val="0068396F"/>
    <w:rsid w:val="006B79D2"/>
    <w:rsid w:val="007660A4"/>
    <w:rsid w:val="008F0D55"/>
    <w:rsid w:val="00914854"/>
    <w:rsid w:val="00AF3319"/>
    <w:rsid w:val="00B07173"/>
    <w:rsid w:val="00B45798"/>
    <w:rsid w:val="00C44504"/>
    <w:rsid w:val="00C56E09"/>
    <w:rsid w:val="00D1516D"/>
    <w:rsid w:val="00D50EC2"/>
    <w:rsid w:val="00DF6475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1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1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09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3622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654950/pril4.doc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festival.1september.ru/articles/654950/pril3.doc" TargetMode="External"/><Relationship Id="rId12" Type="http://schemas.openxmlformats.org/officeDocument/2006/relationships/hyperlink" Target="http://festival.1september.ru/articles/654950/pril8.doc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654950/pril2.docx" TargetMode="External"/><Relationship Id="rId11" Type="http://schemas.openxmlformats.org/officeDocument/2006/relationships/hyperlink" Target="http://festival.1september.ru/articles/654950/pril2.doc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festival.1september.ru/articles/654950/pril6.doc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654950/pril5.doc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15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Учитель</cp:lastModifiedBy>
  <cp:revision>25</cp:revision>
  <dcterms:created xsi:type="dcterms:W3CDTF">2016-08-25T23:06:00Z</dcterms:created>
  <dcterms:modified xsi:type="dcterms:W3CDTF">2018-10-31T04:27:00Z</dcterms:modified>
</cp:coreProperties>
</file>