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33" w:rsidRDefault="002F1533" w:rsidP="007D4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9012B">
        <w:rPr>
          <w:rFonts w:ascii="Times New Roman" w:hAnsi="Times New Roman" w:cs="Times New Roman"/>
          <w:b/>
          <w:bCs/>
          <w:sz w:val="28"/>
          <w:szCs w:val="28"/>
        </w:rPr>
        <w:t>Марина Цветаева.</w:t>
      </w:r>
    </w:p>
    <w:p w:rsidR="0029012B" w:rsidRPr="0029012B" w:rsidRDefault="0029012B" w:rsidP="007D4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81560" w:rsidRDefault="00112870" w:rsidP="007D4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1533">
        <w:rPr>
          <w:rFonts w:ascii="Times New Roman" w:hAnsi="Times New Roman" w:cs="Times New Roman"/>
          <w:bCs/>
          <w:sz w:val="24"/>
          <w:szCs w:val="24"/>
        </w:rPr>
        <w:t>«Мировое началось во мгле кочевье…», «Кто создан из камня, кто создан из глины…»</w:t>
      </w:r>
      <w:r w:rsidR="00D076BB" w:rsidRPr="002F153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D076BB" w:rsidRPr="002F153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Мой письменный верный стол!», </w:t>
      </w:r>
      <w:r w:rsidR="00D076BB" w:rsidRPr="002F1533">
        <w:rPr>
          <w:rFonts w:ascii="Times New Roman" w:hAnsi="Times New Roman" w:cs="Times New Roman"/>
          <w:sz w:val="24"/>
          <w:szCs w:val="24"/>
        </w:rPr>
        <w:t xml:space="preserve">Цикл «Стихи о Москве» («Облака — вокруг...», </w:t>
      </w:r>
      <w:r w:rsidR="00D076BB" w:rsidRPr="002F1533">
        <w:rPr>
          <w:rFonts w:ascii="Times New Roman" w:hAnsi="Times New Roman" w:cs="Times New Roman"/>
          <w:bCs/>
          <w:sz w:val="24"/>
          <w:szCs w:val="24"/>
        </w:rPr>
        <w:t>"Из рук моих – нерукотворный град…, "Москва! Какой огромный…"), "Красною кистью…",</w:t>
      </w:r>
      <w:r w:rsidR="00D076B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076BB" w:rsidRPr="00112870">
        <w:rPr>
          <w:rFonts w:ascii="Times New Roman" w:hAnsi="Times New Roman" w:cs="Times New Roman"/>
          <w:bCs/>
          <w:sz w:val="24"/>
          <w:szCs w:val="24"/>
        </w:rPr>
        <w:t>"Рассвет на рельсах"</w:t>
      </w:r>
      <w:r w:rsidR="00D076B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D076BB" w:rsidRPr="00112870">
        <w:rPr>
          <w:rFonts w:ascii="Times New Roman" w:hAnsi="Times New Roman" w:cs="Times New Roman"/>
          <w:bCs/>
          <w:sz w:val="24"/>
          <w:szCs w:val="24"/>
        </w:rPr>
        <w:t>«Русской ржи от меня поклон»</w:t>
      </w:r>
      <w:r w:rsidR="00D076BB">
        <w:rPr>
          <w:rFonts w:ascii="Times New Roman" w:hAnsi="Times New Roman" w:cs="Times New Roman"/>
          <w:bCs/>
          <w:sz w:val="24"/>
          <w:szCs w:val="24"/>
        </w:rPr>
        <w:t>,  «</w:t>
      </w:r>
      <w:r w:rsidR="00D076BB"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Я с вызовом ношу его кольцо!</w:t>
      </w:r>
      <w:r w:rsid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»</w:t>
      </w:r>
      <w:r w:rsidR="007D4F5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, </w:t>
      </w:r>
      <w:r w:rsidRPr="005611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61148" w:rsidRPr="00561148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561148" w:rsidRPr="00561148">
        <w:rPr>
          <w:rFonts w:ascii="Times New Roman" w:hAnsi="Times New Roman" w:cs="Times New Roman"/>
          <w:bCs/>
          <w:sz w:val="24"/>
          <w:szCs w:val="24"/>
        </w:rPr>
        <w:t>Прокрасться…», «</w:t>
      </w:r>
      <w:r w:rsidR="00561148" w:rsidRPr="005611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Родина» (</w:t>
      </w:r>
      <w:r w:rsidR="00561148" w:rsidRPr="005611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 w:rsidR="00F2529F" w:rsidRPr="00561148">
        <w:rPr>
          <w:rFonts w:ascii="Times New Roman" w:eastAsia="Times New Roman" w:hAnsi="Times New Roman" w:cs="Times New Roman"/>
          <w:color w:val="000000"/>
          <w:sz w:val="24"/>
          <w:szCs w:val="24"/>
        </w:rPr>
        <w:t>О, неподатливый язык!</w:t>
      </w:r>
      <w:r w:rsidR="00561148" w:rsidRPr="00561148">
        <w:rPr>
          <w:rFonts w:ascii="Times New Roman" w:eastAsia="Times New Roman" w:hAnsi="Times New Roman" w:cs="Times New Roman"/>
          <w:color w:val="000000"/>
          <w:sz w:val="24"/>
          <w:szCs w:val="24"/>
        </w:rPr>
        <w:t>»)</w:t>
      </w:r>
      <w:r w:rsidR="00F2529F" w:rsidRPr="005611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F2529F" w:rsidRPr="00561148">
        <w:rPr>
          <w:rFonts w:ascii="Times New Roman" w:hAnsi="Times New Roman" w:cs="Times New Roman"/>
          <w:bCs/>
          <w:sz w:val="24"/>
          <w:szCs w:val="24"/>
        </w:rPr>
        <w:t>Из цикла «Поэт»</w:t>
      </w:r>
      <w:r w:rsidR="00561148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61148" w:rsidRPr="00561148">
        <w:rPr>
          <w:rFonts w:ascii="Times New Roman" w:hAnsi="Times New Roman" w:cs="Times New Roman"/>
          <w:sz w:val="24"/>
          <w:szCs w:val="24"/>
        </w:rPr>
        <w:t>«Что же мне делать, слепцу и пасынку…»</w:t>
      </w:r>
      <w:r w:rsidR="00561148">
        <w:rPr>
          <w:rFonts w:ascii="Times New Roman" w:hAnsi="Times New Roman" w:cs="Times New Roman"/>
          <w:sz w:val="24"/>
          <w:szCs w:val="24"/>
        </w:rPr>
        <w:t>)</w:t>
      </w:r>
      <w:r w:rsidR="00561148" w:rsidRPr="0056114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56114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B81560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29012B">
        <w:rPr>
          <w:rFonts w:ascii="Times New Roman" w:hAnsi="Times New Roman" w:cs="Times New Roman"/>
          <w:sz w:val="24"/>
          <w:szCs w:val="24"/>
        </w:rPr>
        <w:t>Тоска по родине!».</w:t>
      </w:r>
    </w:p>
    <w:p w:rsidR="0029012B" w:rsidRPr="00B81560" w:rsidRDefault="0029012B" w:rsidP="007D4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М. Цветаева вступила в литературу на рубеже веков, в тревожное и смутное время</w:t>
      </w:r>
      <w:r w:rsidR="00112870">
        <w:rPr>
          <w:rFonts w:ascii="Times New Roman" w:hAnsi="Times New Roman" w:cs="Times New Roman"/>
          <w:bCs/>
          <w:sz w:val="24"/>
          <w:szCs w:val="24"/>
        </w:rPr>
        <w:t>.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Свою судьбу она предсказала сама, и очень рано: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Моим стихам, написанным так рано,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Что и не знала я, что я - поэт,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Сорвавшимся, как брызги из фонтана,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Как искры из ракет,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Ворвавшимся, как маленькие черти,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В святилище, где сон и фимиам,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Моим стихам о юности и смерти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- Нечитанным стихам! -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Разбросанным в пыли по магазинам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(Где их никто не брал и не берет!),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Моим стихам, как драгоценным винам,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Настанет свой черед.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Май 1913 </w:t>
      </w:r>
    </w:p>
    <w:p w:rsidR="00D9651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Сегодня её поэзия, как и было предугадано, стала частью нашей духовной жизни.</w:t>
      </w:r>
    </w:p>
    <w:p w:rsidR="00112870" w:rsidRPr="00112870" w:rsidRDefault="00112870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2529F" w:rsidRDefault="005D00CC" w:rsidP="00F252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12870">
        <w:rPr>
          <w:rFonts w:ascii="Times New Roman" w:hAnsi="Times New Roman" w:cs="Times New Roman"/>
          <w:b/>
          <w:bCs/>
          <w:sz w:val="24"/>
          <w:szCs w:val="24"/>
        </w:rPr>
        <w:t>Художественный мир Цветаевой.</w:t>
      </w:r>
    </w:p>
    <w:p w:rsidR="00112870" w:rsidRPr="00112870" w:rsidRDefault="00112870" w:rsidP="00F252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D00CC" w:rsidRPr="00112870" w:rsidRDefault="005D00CC" w:rsidP="005D0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Мне и до ныне</w:t>
      </w:r>
    </w:p>
    <w:p w:rsidR="005D00CC" w:rsidRPr="00112870" w:rsidRDefault="005D00CC" w:rsidP="005D0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Хочется грызть</w:t>
      </w:r>
    </w:p>
    <w:p w:rsidR="005D00CC" w:rsidRPr="00112870" w:rsidRDefault="005D00CC" w:rsidP="005D0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Жаркой рябины</w:t>
      </w:r>
    </w:p>
    <w:p w:rsidR="005D00CC" w:rsidRPr="00112870" w:rsidRDefault="005D00CC" w:rsidP="005D0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Горькую кисть.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В этих словах – формула её жизни: жить в полную силу, ощущая жар жизни и её горечь.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Пылающая, горькая рябина стала символом её судьбы - тоже горькой, пылающей творчеством и уходящей на долгие годы в зиму забвения.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Как </w:t>
      </w:r>
      <w:r w:rsidRPr="00112870">
        <w:rPr>
          <w:rFonts w:ascii="Times New Roman" w:hAnsi="Times New Roman" w:cs="Times New Roman"/>
          <w:b/>
          <w:bCs/>
          <w:sz w:val="24"/>
          <w:szCs w:val="24"/>
        </w:rPr>
        <w:t>поэт-романтик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она разделила быт и бытиё, противопоставила мир и мечту. Уже в юношеских стихах она разделила «Я» и «ОНИ», уже здесь лирическая героиня противостоит миру. В стихотворении «Вы идущие мимо меня» (1913) излюбленный её приём контраста подчёркивает это противостояние:</w:t>
      </w:r>
      <w:r w:rsidR="005D00CC" w:rsidRPr="00112870">
        <w:rPr>
          <w:rFonts w:ascii="Times New Roman" w:hAnsi="Times New Roman" w:cs="Times New Roman"/>
          <w:bCs/>
          <w:sz w:val="24"/>
          <w:szCs w:val="24"/>
        </w:rPr>
        <w:t xml:space="preserve"> “Одна из всех — за всех — противу всех!”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Плоти – плоть, духу – дух,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Плоти – хлеб, духу – весть, 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Плоти – червь, духу – вдох,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Семь венцов, семь небес.</w:t>
      </w:r>
    </w:p>
    <w:p w:rsidR="005D00CC" w:rsidRPr="00112870" w:rsidRDefault="005D00CC" w:rsidP="00112870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Основной её приём – </w:t>
      </w:r>
      <w:r w:rsidRPr="00112870">
        <w:rPr>
          <w:rFonts w:ascii="Times New Roman" w:hAnsi="Times New Roman" w:cs="Times New Roman"/>
          <w:b/>
          <w:bCs/>
          <w:sz w:val="24"/>
          <w:szCs w:val="24"/>
        </w:rPr>
        <w:t>антитеза.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Она шла своим путём: мимо политики, вне социальности, создавала лишь то, что на все времена, то, что неизбывно, вечно, что дарит нам седьмое небо – Эверест души. Почти не  затронув трагической истории 20 века, она раскрыла трагедию мироощущения человека в кризисном мире. Ей нужен был мир, где «всё </w:t>
      </w:r>
      <w:r w:rsidRPr="00112870">
        <w:rPr>
          <w:rFonts w:ascii="Times New Roman" w:hAnsi="Times New Roman" w:cs="Times New Roman"/>
          <w:bCs/>
          <w:sz w:val="24"/>
          <w:szCs w:val="24"/>
        </w:rPr>
        <w:lastRenderedPageBreak/>
        <w:t>сбывается», где торжествует дух, любовь и верность, где все вести – «благие».   Такой мир существовал в мечте, в поэзии. Сходное ощущал и Борис Пастернак с его знаменитыми стихами: «Какое, милые, у нас тысячелетье на дворе?». А реальный мир взрывался революцией и гражданской войной, где для Цветаевой не было «белых» и «красных» - были лишь люди, погибающие в братоубийственной войне, равно достойные сострадания: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Все рядком лежат -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Не развесть межой.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Поглядеть: солдат.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Где свой, где чужой?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Белый был – красным стал,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Кровь обагрила. 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Красный был – белым стал, 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Смерть побелила.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…И справа, и слева,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И сзади, и прямо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И красный, и белый: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-Мама!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Подход Цветаевой к раскрытию темы белой гвардии предвосхищает гуманистический пафос, которым будут наполнены создававшиеся в середине 20-х годов «Белая гвардия» и «Дни Турбиных» Михаила Булгакова.</w:t>
      </w:r>
      <w:r w:rsidRPr="00112870">
        <w:rPr>
          <w:rFonts w:ascii="Times New Roman" w:eastAsia="+mj-ea" w:hAnsi="Times New Roman" w:cs="Times New Roman"/>
          <w:color w:val="FFFFFF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bCs/>
          <w:sz w:val="24"/>
          <w:szCs w:val="24"/>
        </w:rPr>
        <w:t>Катастрофическое революционное движение мира она воспринимает как «мировое кочевье» «во мгле»:</w:t>
      </w:r>
      <w:r w:rsidRPr="00112870">
        <w:rPr>
          <w:rFonts w:ascii="Times New Roman" w:eastAsia="+mn-ea" w:hAnsi="Times New Roman" w:cs="Times New Roman"/>
          <w:bCs/>
          <w:color w:val="000000"/>
          <w:sz w:val="24"/>
          <w:szCs w:val="24"/>
        </w:rPr>
        <w:t xml:space="preserve"> 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112870">
        <w:rPr>
          <w:rFonts w:ascii="Times New Roman" w:hAnsi="Times New Roman" w:cs="Times New Roman"/>
          <w:b/>
          <w:bCs/>
          <w:sz w:val="24"/>
          <w:szCs w:val="24"/>
        </w:rPr>
        <w:t xml:space="preserve">Мировое началось во мгле кочевье: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Это бродят по ночной земле — деревья,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Это бродят золотым вином — гроздья,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Это странствуют из дома в дом — звезды,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Это реки начинают путь — вспять!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И мне хочется к тебе на грудь — спать.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  14 января 1917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В стихотворении нет биографического, исторического контекста, раскрывается «строй души», дано личностное восприятие совершающихся в мире перемен, душевная драма поэта и человека 20 века. Оценка революции дана как нарушение естественных норм жизни («реки начинают путь — вспять!»)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Всё стронулось с места во мгле: деревья, звёзды, реки. Мир потерял устойчивость.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Душа не принимает «кочевья» и стремится к защищённости от внешнего мира, в круг покоя – истинных человеческих ценностей – на родную «грудь», в «круг любви».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Все средства языка, художественные приёмы, используемые Цветаевой, служат выражению романтического восприятия мира, противопоставлению «Я» и «МИР». Что порождает такое противостояние? Трагедию одиночества, но и верность себе.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lastRenderedPageBreak/>
        <w:t>Всё стихотворение представляет собою гиперболизированную метафору, отражающую масштабы катастрофы.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Анафора (единоначатие), градация, синтаксический параллелизм усиливают и распространяют основную мысль, заключённую в ключевом слове «кочевье».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Характерный для Цветаевой приём антитезы призван подчеркнуть драматизм конфликта личности с миром и выражен </w:t>
      </w:r>
      <w:r w:rsidRPr="00112870">
        <w:rPr>
          <w:rFonts w:ascii="Times New Roman" w:hAnsi="Times New Roman" w:cs="Times New Roman"/>
          <w:b/>
          <w:bCs/>
          <w:sz w:val="24"/>
          <w:szCs w:val="24"/>
        </w:rPr>
        <w:t>контекстным антонимом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(«бродят» - «спать»).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/>
          <w:bCs/>
          <w:sz w:val="24"/>
          <w:szCs w:val="24"/>
        </w:rPr>
        <w:t>Тире как словораздел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выделяет те понятия, которые изначально не подлежат «кочевью» по воле человека.</w:t>
      </w:r>
    </w:p>
    <w:p w:rsidR="00112870" w:rsidRDefault="005D00CC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112870">
        <w:rPr>
          <w:rFonts w:ascii="Times New Roman" w:hAnsi="Times New Roman" w:cs="Times New Roman"/>
          <w:b/>
          <w:bCs/>
          <w:sz w:val="24"/>
          <w:szCs w:val="24"/>
        </w:rPr>
        <w:t>Особенности поэтики.</w:t>
      </w:r>
    </w:p>
    <w:p w:rsidR="00112870" w:rsidRPr="00112870" w:rsidRDefault="00112870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iCs/>
          <w:sz w:val="24"/>
          <w:szCs w:val="24"/>
        </w:rPr>
        <w:t>Автобиографичность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112870" w:rsidRPr="00112870" w:rsidRDefault="00112870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iCs/>
          <w:sz w:val="24"/>
          <w:szCs w:val="24"/>
        </w:rPr>
        <w:t>Смешение стихий( речевой, эмоциональной)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112870" w:rsidRPr="00112870" w:rsidRDefault="00112870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iCs/>
          <w:sz w:val="24"/>
          <w:szCs w:val="24"/>
        </w:rPr>
        <w:t xml:space="preserve">Контрастность 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112870" w:rsidRPr="00112870" w:rsidRDefault="00112870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iCs/>
          <w:sz w:val="24"/>
          <w:szCs w:val="24"/>
        </w:rPr>
        <w:t>Многомерность образов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112870" w:rsidRPr="00112870" w:rsidRDefault="00112870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iCs/>
          <w:sz w:val="24"/>
          <w:szCs w:val="24"/>
        </w:rPr>
        <w:t>Цветовая  и предметная символика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112870" w:rsidRPr="00112870" w:rsidRDefault="00112870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iCs/>
          <w:sz w:val="24"/>
          <w:szCs w:val="24"/>
        </w:rPr>
        <w:t>Ёмкость словоформы (неологизмы)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112870" w:rsidRPr="00112870" w:rsidRDefault="00112870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iCs/>
          <w:sz w:val="24"/>
          <w:szCs w:val="24"/>
        </w:rPr>
        <w:t>Звукопись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112870" w:rsidRPr="00112870" w:rsidRDefault="00112870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iCs/>
          <w:sz w:val="24"/>
          <w:szCs w:val="24"/>
        </w:rPr>
        <w:t>Диалогичность формы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112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112870" w:rsidRPr="00112870" w:rsidRDefault="00112870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iCs/>
          <w:sz w:val="24"/>
          <w:szCs w:val="24"/>
        </w:rPr>
        <w:t>Глубинная связь с народным творчеством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112870">
        <w:rPr>
          <w:rFonts w:ascii="Times New Roman" w:hAnsi="Times New Roman" w:cs="Times New Roman"/>
          <w:bCs/>
          <w:sz w:val="24"/>
          <w:szCs w:val="24"/>
        </w:rPr>
        <w:t>«Я не люблю, когда стихи льются, люблю, когда рвутся».</w:t>
      </w:r>
    </w:p>
    <w:p w:rsidR="00D96510" w:rsidRPr="00112870" w:rsidRDefault="005D00CC" w:rsidP="00112870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Трагедийно-романтическое восприятие мира требовало и особого художественного воплощения идеи разорванного пространства века и души. «Я не люблю, когда стихи льются, люблю, когда рвутся» (Цветаева). И она «разрывала» свои стихи, используя </w:t>
      </w:r>
      <w:r w:rsidRPr="00112870">
        <w:rPr>
          <w:rFonts w:ascii="Times New Roman" w:hAnsi="Times New Roman" w:cs="Times New Roman"/>
          <w:b/>
          <w:bCs/>
          <w:sz w:val="24"/>
          <w:szCs w:val="24"/>
        </w:rPr>
        <w:t>различные приёмы словораздела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112870">
        <w:rPr>
          <w:rFonts w:ascii="Times New Roman" w:hAnsi="Times New Roman" w:cs="Times New Roman"/>
          <w:b/>
          <w:bCs/>
          <w:sz w:val="24"/>
          <w:szCs w:val="24"/>
        </w:rPr>
        <w:t>тире и внутристиховые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паузы.</w:t>
      </w:r>
      <w:r w:rsidRPr="00112870"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 </w:t>
      </w:r>
      <w:r w:rsidR="00F3036D" w:rsidRPr="00112870">
        <w:rPr>
          <w:rFonts w:ascii="Times New Roman" w:hAnsi="Times New Roman" w:cs="Times New Roman"/>
          <w:b/>
          <w:bCs/>
          <w:sz w:val="24"/>
          <w:szCs w:val="24"/>
        </w:rPr>
        <w:t xml:space="preserve">Безглагольность </w:t>
      </w:r>
      <w:r w:rsidR="00F3036D" w:rsidRPr="00112870">
        <w:rPr>
          <w:rFonts w:ascii="Times New Roman" w:hAnsi="Times New Roman" w:cs="Times New Roman"/>
          <w:bCs/>
          <w:sz w:val="24"/>
          <w:szCs w:val="24"/>
        </w:rPr>
        <w:t>и ожидание глагола, заменённого тире и паузой. Отсюда – особое напряжение, особый ритм, афористичность, торжественность, приподнятость речи.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«Пишу сушью», - говорила Цветаева, объясняя минимальное число используемых тропов.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«Кто создан из камня, кто создан из глины…»</w:t>
      </w:r>
    </w:p>
    <w:p w:rsidR="00D96510" w:rsidRPr="00112870" w:rsidRDefault="00F3036D" w:rsidP="00112870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Кто создан из камня, кто создан из глины, -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А я серебрюсь и сверкаю!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Мне дело – измена, мне имя – Марина,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Я - бренная пена морская.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Кто создан из глины, кто создан из плоти –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Тем гроб и надгробные плиты…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- В купели морской крещена – и в полете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Своем – непременно разбита!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Сквозь каждое сердце, сквозь каждые сети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Пробьется мое своеволье.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Меня – видишь кудри беспутные эти? –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Земной не сделаешь солью.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Дробясь о гранитные ваши колена,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Я с каждой волной – воскресаю!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Да здравствует пена – веселая пена –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Высокая пена морская!</w:t>
      </w:r>
    </w:p>
    <w:p w:rsidR="00D96510" w:rsidRPr="00112870" w:rsidRDefault="00F3036D" w:rsidP="00112870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23 мая 1920.</w:t>
      </w:r>
    </w:p>
    <w:p w:rsidR="005D00CC" w:rsidRPr="00112870" w:rsidRDefault="005D00CC" w:rsidP="00112870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D96510" w:rsidRPr="00112870" w:rsidRDefault="00F3036D" w:rsidP="00112870">
      <w:pPr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Кто герои этого стихотворения?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Это Марина и те, “кто создан из глины”, т.е. обыкновенные смертные люди.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Первая группа объединена понятиями «статичность, несвобода, смерть», вторая – «движение, многообразие, свобода, жизнь». Для Цветаевой любовь статичная, неразвивающаяся равносильно смерти; любовь многообразная, постоянно обновляющаяся – единственно возможный жизненный путь.</w:t>
      </w:r>
    </w:p>
    <w:p w:rsidR="00D96510" w:rsidRPr="00112870" w:rsidRDefault="00112870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Антитеза на уровне морфологии</w:t>
      </w:r>
      <w:r w:rsidR="00F3036D" w:rsidRPr="00112870">
        <w:rPr>
          <w:rFonts w:ascii="Times New Roman" w:hAnsi="Times New Roman" w:cs="Times New Roman"/>
          <w:bCs/>
          <w:sz w:val="24"/>
          <w:szCs w:val="24"/>
        </w:rPr>
        <w:t>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Слова, описывающие обыкновенных людей – существительные, Марину – глаголы и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                  глагольные формы, существительные обозначают не предметы, а действия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                 – измена, полёт.</w:t>
      </w:r>
    </w:p>
    <w:p w:rsidR="005D00CC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00CC" w:rsidRPr="00112870">
        <w:rPr>
          <w:rFonts w:ascii="Times New Roman" w:hAnsi="Times New Roman" w:cs="Times New Roman"/>
          <w:b/>
          <w:bCs/>
          <w:sz w:val="24"/>
          <w:szCs w:val="24"/>
        </w:rPr>
        <w:t>Цикл «Деревья».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В мир </w:t>
      </w:r>
      <w:r w:rsidR="00112870" w:rsidRPr="00112870">
        <w:rPr>
          <w:rFonts w:ascii="Times New Roman" w:hAnsi="Times New Roman" w:cs="Times New Roman"/>
          <w:bCs/>
          <w:sz w:val="24"/>
          <w:szCs w:val="24"/>
        </w:rPr>
        <w:t xml:space="preserve"> деревьев </w:t>
      </w:r>
      <w:r w:rsidRPr="00112870">
        <w:rPr>
          <w:rFonts w:ascii="Times New Roman" w:hAnsi="Times New Roman" w:cs="Times New Roman"/>
          <w:bCs/>
          <w:sz w:val="24"/>
          <w:szCs w:val="24"/>
        </w:rPr>
        <w:t>она идёт «спастись от рёва рыночного!»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Деревья сопричастны её поэзии, творчеству, одаривают стволом её стол – место, где создаются стихи. Этому месту тоже посвящён цикл стихотворений «Стол».</w:t>
      </w:r>
    </w:p>
    <w:p w:rsidR="005D00CC" w:rsidRPr="00112870" w:rsidRDefault="005D00CC" w:rsidP="00112870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 Само искусство Цветаева называла «ответвлением природы».</w:t>
      </w:r>
    </w:p>
    <w:p w:rsidR="005D00CC" w:rsidRPr="00112870" w:rsidRDefault="005D00CC" w:rsidP="00112870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Себя она, подобно Есенину, ощущает деревом: </w:t>
      </w:r>
    </w:p>
    <w:p w:rsidR="005D00CC" w:rsidRPr="00112870" w:rsidRDefault="005D00CC" w:rsidP="00112870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Я знаю: не сердце во мне – сердцевина</w:t>
      </w:r>
    </w:p>
    <w:p w:rsidR="005D00CC" w:rsidRPr="00112870" w:rsidRDefault="005D00CC" w:rsidP="00112870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На всём протяженье ствола.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Дерево для неё – символ  духа, неба; земля – символ хлеба: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Земля – ради хлеба,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Дерево – ради неба.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Высота дерева для неё – высота человеческого духа. «И дерево себя перерастало», - пишет Цветаева, уподобляя ему  неизменный рост своей души.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12870">
        <w:rPr>
          <w:rFonts w:ascii="Times New Roman" w:hAnsi="Times New Roman" w:cs="Times New Roman"/>
          <w:b/>
          <w:bCs/>
          <w:sz w:val="24"/>
          <w:szCs w:val="24"/>
        </w:rPr>
        <w:t>«Поступь легкая моя…»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Поступь легкая моя,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- Чистой совести примета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- Поступь легкая моя,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Песня звонкая моя –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Бог меня одну поставил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Посреди большого света. –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Ты не женщина, а птица,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Посему - летай и пой.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1 ноября 1918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Она ощущала себя птицей, населяющей лес, петь – её назначение: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Природный мир – единственный – дарует её душе гармонию, восстанавливает силы, приносит отдохновение: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И лягу тихо, смежу ресницы…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и будут сниться деревья, птицы.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(«А всё же спорить и петь устанет…»)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Она уходила в лес, чтобы «уходить» свою тоску.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Природа дарит не только покой, но и творческое вдохновение – «тишину между молчанием и речью». Здесь рождаются стихи, книга природы тождественна книге стихов: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Мне сад был тетрадью,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Тетрадь была садом.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Два дерева за окном, тянущиеся друг к другу, уча</w:t>
      </w:r>
      <w:r w:rsidR="00112870">
        <w:rPr>
          <w:rFonts w:ascii="Times New Roman" w:hAnsi="Times New Roman" w:cs="Times New Roman"/>
          <w:bCs/>
          <w:sz w:val="24"/>
          <w:szCs w:val="24"/>
        </w:rPr>
        <w:t xml:space="preserve">т её любви как основному закону </w:t>
      </w:r>
      <w:r w:rsidRPr="00112870">
        <w:rPr>
          <w:rFonts w:ascii="Times New Roman" w:hAnsi="Times New Roman" w:cs="Times New Roman"/>
          <w:bCs/>
          <w:sz w:val="24"/>
          <w:szCs w:val="24"/>
        </w:rPr>
        <w:t>жизни: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Таков закон: одно к другому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Закон один: одно к другому.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Человек крайностей и контрастов, она влюблена в сосны, потому что в них «север и юг в одном».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lastRenderedPageBreak/>
        <w:t>Всю жизнь она мечтала о саде (</w:t>
      </w:r>
      <w:r w:rsidRPr="00D076BB">
        <w:rPr>
          <w:rFonts w:ascii="Times New Roman" w:hAnsi="Times New Roman" w:cs="Times New Roman"/>
          <w:b/>
          <w:bCs/>
          <w:sz w:val="24"/>
          <w:szCs w:val="24"/>
        </w:rPr>
        <w:t xml:space="preserve">стихотворение «Сад»), </w:t>
      </w:r>
      <w:r w:rsidRPr="00112870">
        <w:rPr>
          <w:rFonts w:ascii="Times New Roman" w:hAnsi="Times New Roman" w:cs="Times New Roman"/>
          <w:bCs/>
          <w:sz w:val="24"/>
          <w:szCs w:val="24"/>
        </w:rPr>
        <w:t>он нужен ей как дар, как покой, как «тот свет», «одинокий, как сама», куда отпускается душа.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За этот ад,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За этот бред,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Пошли мне сад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На старость лет.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На старость лет,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На старость бед: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Рабочих - лет,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Горбатых - лет...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…Прохладный сад...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Для беглеца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Мне сад пошли: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Без ни-лица,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Без ни-души!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…Сад - одинокий, как сама.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(Но около и Сам не стань!) –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Сад, одинокий, как ты Сам.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Такой мне сад на старость лет... –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Тот сад?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А может быть - тот свет?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На старость лет моих пошли –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На отпущение души. 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Ей свойственно романтическое представление о творчестве как бурном порыве: «Состояние творчества есть состояние наваждения». Поэт и его дело воплощались у неё сначала в образах «лёгкого огня», несгорающей птицы Феникс; поэзия – в образах кометы, «взрыва» и «взлома». Писать стихи, по Цветаевой, это всё равно что «вскрыть жилы», из </w:t>
      </w:r>
      <w:r w:rsidR="00D076BB">
        <w:rPr>
          <w:rFonts w:ascii="Times New Roman" w:hAnsi="Times New Roman" w:cs="Times New Roman"/>
          <w:bCs/>
          <w:sz w:val="24"/>
          <w:szCs w:val="24"/>
        </w:rPr>
        <w:t xml:space="preserve">которых хлещет «жизнь и стих». </w:t>
      </w:r>
      <w:r w:rsidRPr="00112870">
        <w:rPr>
          <w:rFonts w:ascii="Times New Roman" w:hAnsi="Times New Roman" w:cs="Times New Roman"/>
          <w:bCs/>
          <w:sz w:val="24"/>
          <w:szCs w:val="24"/>
        </w:rPr>
        <w:t>Но творчество для неё не только стихия, но и труд, ремесло: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Я знаю, что Венера – дело рук,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Ремесленник, и знаю ремесло!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И она умела работать «до седьмого пота». О таком труде она говорит в стихах цикла «Стол», в стихотворениях, посвящённых Пушкину.</w:t>
      </w:r>
    </w:p>
    <w:p w:rsidR="005D00CC" w:rsidRPr="00D076BB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76BB">
        <w:rPr>
          <w:rFonts w:ascii="Times New Roman" w:hAnsi="Times New Roman" w:cs="Times New Roman"/>
          <w:b/>
          <w:bCs/>
          <w:sz w:val="24"/>
          <w:szCs w:val="24"/>
        </w:rPr>
        <w:t>Стихотворение из цикла «Стол».</w:t>
      </w:r>
    </w:p>
    <w:p w:rsidR="00D96510" w:rsidRPr="00D076BB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D076BB">
        <w:rPr>
          <w:rFonts w:ascii="Times New Roman" w:hAnsi="Times New Roman" w:cs="Times New Roman"/>
          <w:b/>
          <w:bCs/>
          <w:iCs/>
          <w:sz w:val="24"/>
          <w:szCs w:val="24"/>
        </w:rPr>
        <w:t>Мой письменный верный стол!</w:t>
      </w:r>
      <w:r w:rsidRPr="00D076BB"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D076BB">
        <w:rPr>
          <w:rFonts w:ascii="Times New Roman" w:hAnsi="Times New Roman" w:cs="Times New Roman"/>
          <w:bCs/>
          <w:iCs/>
          <w:sz w:val="24"/>
          <w:szCs w:val="24"/>
        </w:rPr>
        <w:t>Спасибо за то, что ствол</w:t>
      </w:r>
      <w:r w:rsidRPr="00D076BB">
        <w:rPr>
          <w:rFonts w:ascii="Times New Roman" w:hAnsi="Times New Roman" w:cs="Times New Roman"/>
          <w:bCs/>
          <w:iCs/>
          <w:sz w:val="24"/>
          <w:szCs w:val="24"/>
        </w:rPr>
        <w:br/>
        <w:t>Отдав мне, чтоб стать — столом,</w:t>
      </w:r>
      <w:r w:rsidRPr="00D076BB">
        <w:rPr>
          <w:rFonts w:ascii="Times New Roman" w:hAnsi="Times New Roman" w:cs="Times New Roman"/>
          <w:bCs/>
          <w:iCs/>
          <w:sz w:val="24"/>
          <w:szCs w:val="24"/>
        </w:rPr>
        <w:br/>
        <w:t>Остался — живым стволом!</w:t>
      </w:r>
    </w:p>
    <w:p w:rsidR="00D96510" w:rsidRPr="00D076BB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D076BB">
        <w:rPr>
          <w:rFonts w:ascii="Times New Roman" w:hAnsi="Times New Roman" w:cs="Times New Roman"/>
          <w:bCs/>
          <w:iCs/>
          <w:sz w:val="24"/>
          <w:szCs w:val="24"/>
        </w:rPr>
        <w:t>С листвы молодой игрой</w:t>
      </w:r>
      <w:r w:rsidRPr="00D076BB">
        <w:rPr>
          <w:rFonts w:ascii="Times New Roman" w:hAnsi="Times New Roman" w:cs="Times New Roman"/>
          <w:bCs/>
          <w:iCs/>
          <w:sz w:val="24"/>
          <w:szCs w:val="24"/>
        </w:rPr>
        <w:br/>
        <w:t>Над бровью, с живой корой,</w:t>
      </w:r>
      <w:r w:rsidRPr="00D076BB">
        <w:rPr>
          <w:rFonts w:ascii="Times New Roman" w:hAnsi="Times New Roman" w:cs="Times New Roman"/>
          <w:bCs/>
          <w:iCs/>
          <w:sz w:val="24"/>
          <w:szCs w:val="24"/>
        </w:rPr>
        <w:br/>
        <w:t>С слезами живой смолы,</w:t>
      </w:r>
      <w:r w:rsidRPr="00D076BB">
        <w:rPr>
          <w:rFonts w:ascii="Times New Roman" w:hAnsi="Times New Roman" w:cs="Times New Roman"/>
          <w:bCs/>
          <w:iCs/>
          <w:sz w:val="24"/>
          <w:szCs w:val="24"/>
        </w:rPr>
        <w:br/>
        <w:t>С корнями до дна земли!</w:t>
      </w:r>
    </w:p>
    <w:p w:rsidR="00D96510" w:rsidRPr="00D076BB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Здесь всего восемь строчек, и они посвящены </w:t>
      </w:r>
      <w:r w:rsidRPr="00D076BB">
        <w:rPr>
          <w:rFonts w:ascii="Times New Roman" w:hAnsi="Times New Roman" w:cs="Times New Roman"/>
          <w:b/>
          <w:bCs/>
          <w:sz w:val="24"/>
          <w:szCs w:val="24"/>
        </w:rPr>
        <w:t xml:space="preserve">теме </w:t>
      </w:r>
      <w:r w:rsidRPr="00D076BB">
        <w:rPr>
          <w:rFonts w:ascii="Times New Roman" w:hAnsi="Times New Roman" w:cs="Times New Roman"/>
          <w:b/>
          <w:bCs/>
          <w:iCs/>
          <w:sz w:val="24"/>
          <w:szCs w:val="24"/>
        </w:rPr>
        <w:t>поэт и поэзия</w:t>
      </w:r>
      <w:r w:rsidRPr="00D076B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D076BB">
        <w:rPr>
          <w:rFonts w:ascii="Times New Roman" w:hAnsi="Times New Roman" w:cs="Times New Roman"/>
          <w:b/>
          <w:bCs/>
          <w:iCs/>
          <w:sz w:val="24"/>
          <w:szCs w:val="24"/>
        </w:rPr>
        <w:t>поэт и мир вокруг него</w:t>
      </w:r>
      <w:r w:rsidRPr="00D076B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076B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В этом стихотворении письменный стол становится полноправным героем, живым существом. Стихотворение начинается с обращения к столу, который является адресатом стихотворения (вспомним пушкинское «К чернильнице»). Но стол не просто письменный — он верный. К кому так можно обратиться? В первом четверостишии в сильную позицию конца строки поставлены рифмующиеся “стол – ствол — столом – стволом”. Очевидно, это не случайное повторение. Так обозначается тесная связь живого дерева с письменным столом, ставшим другом, помощником и опорой для поэта. 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Эпитет “живой” в восьми строчках повторяется три раза. Наверное, это тоже неслучайно. Стол Цветаевой — получеловек, полудерево — “с листвы молодой игрой”. Это живое существо — оно живёт вместе с листвою, стволом, смолою, корнями, доходящими до самого дна земли. Письменный стол оказывается частью живой природы, тесно связанной с поэтом. Ведь речь здесь идёт не только о столе, а о внутреннем мире поэта. 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eastAsia="+mj-ea" w:hAnsi="Times New Roman" w:cs="Times New Roman"/>
          <w:bCs/>
          <w:color w:val="333399"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Если проанализировать другие стихотворения цикла, то стол приобретёт новые черты. Это чудо, за которое поэтесса благодарит Бога — небесного Столяра. “Поэт — устойчив: // Всё — стол ему, всё — престол!” — так поэт становится монархом, который правит в им творимом мире... Так расширяются рамки одного сопоставления, которое помогает нам, читателям, понять мир поэта, приблизиться к его мироощущению.</w:t>
      </w:r>
      <w:r w:rsidRPr="00112870">
        <w:rPr>
          <w:rFonts w:ascii="Times New Roman" w:eastAsia="+mj-ea" w:hAnsi="Times New Roman" w:cs="Times New Roman"/>
          <w:bCs/>
          <w:color w:val="333399"/>
          <w:sz w:val="24"/>
          <w:szCs w:val="24"/>
        </w:rPr>
        <w:t xml:space="preserve"> </w:t>
      </w:r>
    </w:p>
    <w:p w:rsidR="005D00CC" w:rsidRPr="00D076BB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76BB">
        <w:rPr>
          <w:rFonts w:ascii="Times New Roman" w:hAnsi="Times New Roman" w:cs="Times New Roman"/>
          <w:b/>
          <w:bCs/>
          <w:sz w:val="24"/>
          <w:szCs w:val="24"/>
        </w:rPr>
        <w:t>Цикл «Стихи о Москве»</w:t>
      </w:r>
    </w:p>
    <w:p w:rsidR="005D00CC" w:rsidRPr="00D076BB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76BB">
        <w:rPr>
          <w:rFonts w:ascii="Times New Roman" w:hAnsi="Times New Roman" w:cs="Times New Roman"/>
          <w:b/>
          <w:bCs/>
          <w:sz w:val="24"/>
          <w:szCs w:val="24"/>
        </w:rPr>
        <w:t>Цикл «Стихи к сыну»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«Русской ржи от меня поклон…»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«Тоска по Родине»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«Рассвет на рельсах»</w:t>
      </w:r>
    </w:p>
    <w:p w:rsidR="00F3036D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«Лучина»</w:t>
      </w:r>
      <w:r w:rsidR="00F3036D" w:rsidRPr="00112870">
        <w:rPr>
          <w:rFonts w:ascii="Times New Roman" w:hAnsi="Times New Roman" w:cs="Times New Roman"/>
          <w:bCs/>
          <w:sz w:val="24"/>
          <w:szCs w:val="24"/>
        </w:rPr>
        <w:t>.</w:t>
      </w:r>
    </w:p>
    <w:p w:rsidR="005D00CC" w:rsidRPr="00112870" w:rsidRDefault="005D00CC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Дом, деревья, Москва – корни её любви к Родине, питавшие её всегда</w:t>
      </w:r>
    </w:p>
    <w:p w:rsidR="00D96510" w:rsidRPr="00112870" w:rsidRDefault="00F3036D" w:rsidP="00D076B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Цикл «Стихи о Москве» - это лирический дневник, в котором каждое стихотворение помечено точной датой.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Три первые стихотворения написаны в один день и описывают три прогулки по Москве: утреннюю, вечернюю и ночную.</w:t>
      </w:r>
    </w:p>
    <w:p w:rsidR="00D96510" w:rsidRPr="00D076BB" w:rsidRDefault="00F3036D" w:rsidP="00D076BB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870">
        <w:t>Первое стихотворение «Облака — вокруг...» дневное, светлое, обращенное к дочери. Откуда-то с высоты — с Воробьевых гор или с Кремлевского холма — она показывает маленькой Але Москву и завещает этот «дивный» и «мирный град» дочери и ее будущим детям:</w:t>
      </w:r>
      <w:r w:rsidRPr="00112870">
        <w:br/>
      </w:r>
      <w:r w:rsidRPr="00D076BB">
        <w:rPr>
          <w:rFonts w:ascii="Times New Roman" w:hAnsi="Times New Roman" w:cs="Times New Roman"/>
          <w:sz w:val="24"/>
          <w:szCs w:val="24"/>
        </w:rPr>
        <w:t>    Облака — вокруг,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 Купола — вокруг,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 Надо всей Москвой —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 Сколько хватит рук! —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 Возношу тебя, бремя       лучшее,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 Деревцо мое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 Невесомое!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 Будет твой черед: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 Тоже — дочери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 Передашь Москву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</w:t>
      </w:r>
      <w:r w:rsidRPr="00D076BB">
        <w:rPr>
          <w:rFonts w:ascii="Times New Roman" w:hAnsi="Times New Roman" w:cs="Times New Roman"/>
          <w:sz w:val="24"/>
          <w:szCs w:val="24"/>
        </w:rPr>
        <w:br/>
        <w:t>     С нежной горечью...</w:t>
      </w:r>
    </w:p>
    <w:p w:rsidR="00D076BB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«Облака" и "купола вокруг" образуют нераздельную целостность: купола рукотворных соборов и церквей в творческом воображении поэта переносятся в сферу надмирного, небесного. Город выступает у них как органическое единство рукотворного и природного, реального и надмирного (иногда сказочного), торжественного и житейски-обыденного.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Потому и в следующем стихотворении цикла </w:t>
      </w:r>
      <w:r w:rsidRPr="00D076BB">
        <w:rPr>
          <w:rFonts w:ascii="Times New Roman" w:hAnsi="Times New Roman" w:cs="Times New Roman"/>
          <w:b/>
          <w:bCs/>
          <w:sz w:val="24"/>
          <w:szCs w:val="24"/>
        </w:rPr>
        <w:t>("Из рук моих – нерукотворный град…")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Москва прямо именуется "нерукотворным градом", который именно в силу этого чудесного свойства свободен от реальных масштабов и может легко быть переданным из </w:t>
      </w:r>
      <w:r w:rsidRPr="00112870">
        <w:rPr>
          <w:rFonts w:ascii="Times New Roman" w:hAnsi="Times New Roman" w:cs="Times New Roman"/>
          <w:bCs/>
          <w:sz w:val="24"/>
          <w:szCs w:val="24"/>
        </w:rPr>
        <w:lastRenderedPageBreak/>
        <w:t>одних рук в другие. Марина Цветаева дарит Москву поэту Осипу Мандельштаму: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    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     Из рук моих — нерукотворный град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    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     Прими, мой странный, мой прекрасный брат...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    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     Вместе с ним она как бы обходит весь город: через Иверскую часовню на Красную площадь и через Спасские ворота — в Кремль, на свой любимый «пятисоборный несравненный круг» — Соборную площадь.</w:t>
      </w:r>
      <w:r w:rsidRPr="00112870">
        <w:rPr>
          <w:rFonts w:ascii="Times New Roman" w:eastAsia="+mn-ea" w:hAnsi="Times New Roman" w:cs="Times New Roman"/>
          <w:bCs/>
          <w:color w:val="FFFFFF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Лейтмотивом всех стихотворений, объединяющих их в цикл, становится колокольный звон. </w:t>
      </w:r>
      <w:r w:rsidRPr="00D076BB">
        <w:rPr>
          <w:rFonts w:ascii="Times New Roman" w:hAnsi="Times New Roman" w:cs="Times New Roman"/>
          <w:b/>
          <w:bCs/>
          <w:sz w:val="24"/>
          <w:szCs w:val="24"/>
        </w:rPr>
        <w:t>Образ колокола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разрастается в метафору: это и «гром», «смех», и «дождь», и «колокольное семихолмие», и «колокольная земля» В этом «колокольном» единстве достигается тождество поэта и Руси.</w:t>
      </w:r>
    </w:p>
    <w:p w:rsidR="00D96510" w:rsidRPr="00112870" w:rsidRDefault="00F3036D" w:rsidP="00D076B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Если из “Стихов о Москве” 1916 года выписать определения Москвы, получится следующая картина: дивный град, мирный град, нерукотворный град, город сорока сороков, отвергнутый Петром, привольное колокольное семихолмие, странноприимный дом.</w:t>
      </w:r>
      <w:r w:rsidRPr="00112870"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bCs/>
          <w:sz w:val="24"/>
          <w:szCs w:val="24"/>
        </w:rPr>
        <w:t>Москва – “странноприимный дом”, приют и пристанище для всех бездомных на Руси. Отношение Цветаевой к Москве как к дому, в котором она – хозяйка, принимающая гостей или дарящая (передающая) свои владения, характерно вообще для её стихов о Москве.</w:t>
      </w:r>
    </w:p>
    <w:p w:rsidR="00F2529F" w:rsidRPr="00D076BB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76BB">
        <w:rPr>
          <w:rFonts w:ascii="Times New Roman" w:hAnsi="Times New Roman" w:cs="Times New Roman"/>
          <w:b/>
          <w:bCs/>
          <w:sz w:val="24"/>
          <w:szCs w:val="24"/>
        </w:rPr>
        <w:t>"Москва! Какой огромный…"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В стихотворении три героя: Москва (ты) – мы – я. “Всяк на Руси бездомный. // Мы все к тебе придём...”. Из целого “мы” выделяется в финале индивидуальное “я” – образ лирического героя, целующего святую Московскую землю. Москва предстаёт перед читателем одновременно как благословенная земля (И льётся аллилуйя на смуглые поля) и женщина (Я в грудь тебя целую). Итак, Москва – странноприимный дом, место, где исцеляются все раны, сердце Руси, женщина, благословенная земля. Москва зовёт к себе, зов её слышен издалека, и на него откликнется “всяк на Руси”.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Цвета Москвы в восприятии Марины Цветаевой </w:t>
      </w:r>
      <w:r w:rsidRPr="00D076BB">
        <w:rPr>
          <w:rFonts w:ascii="Times New Roman" w:hAnsi="Times New Roman" w:cs="Times New Roman"/>
          <w:b/>
          <w:bCs/>
          <w:sz w:val="24"/>
          <w:szCs w:val="24"/>
        </w:rPr>
        <w:t>– цвета русской иконописи</w:t>
      </w:r>
      <w:r w:rsidRPr="00112870">
        <w:rPr>
          <w:rFonts w:ascii="Times New Roman" w:hAnsi="Times New Roman" w:cs="Times New Roman"/>
          <w:bCs/>
          <w:sz w:val="24"/>
          <w:szCs w:val="24"/>
        </w:rPr>
        <w:t>: синий, золотой, красный – червонные купола, багряные облака, дорожка чёрная, синева, синева подмосковных рощ, церковки золотоглавые, червонное сердце, красная кисть рябины. Яркая, красочная картина!</w:t>
      </w:r>
    </w:p>
    <w:p w:rsidR="00F3036D" w:rsidRPr="00D076BB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76BB">
        <w:rPr>
          <w:rFonts w:ascii="Times New Roman" w:hAnsi="Times New Roman" w:cs="Times New Roman"/>
          <w:b/>
          <w:bCs/>
          <w:sz w:val="24"/>
          <w:szCs w:val="24"/>
        </w:rPr>
        <w:t>"Красною кистью…"</w:t>
      </w:r>
    </w:p>
    <w:p w:rsidR="00D9651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В стихотворении "Красной кистью…" (1916) рождение героини "вписано" в яркий – звучный и красочный – мир города, хранящего христианскую традицию почитания святых (день Иоанна Богослова), а в горении московской "жаркой" и "горькой" рябины предугадывается страстный дух героини и ее трагическая судьба. </w:t>
      </w:r>
    </w:p>
    <w:p w:rsidR="00D076BB" w:rsidRPr="00112870" w:rsidRDefault="00D076BB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076BB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  <w:u w:val="single"/>
        </w:rPr>
        <w:t>В эмигрантской поэзии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Цветаевой образ Москвы как бы отступает в даль "сирого морока" ("В сиром воздухе загробном…", 1922), но на самом деле боль об утраченном городе уходит глубоко вовнутрь, лишь изредка прорываясь в лирическом голосе. 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В стихотворении </w:t>
      </w:r>
      <w:r w:rsidRPr="00D076BB">
        <w:rPr>
          <w:rFonts w:ascii="Times New Roman" w:hAnsi="Times New Roman" w:cs="Times New Roman"/>
          <w:b/>
          <w:bCs/>
          <w:sz w:val="24"/>
          <w:szCs w:val="24"/>
        </w:rPr>
        <w:t>"Рассвет на рельсах"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(1922) образ "Москвы за шпалами" становится сердцевиной "восстанавливаемой" в памяти России, а в более позднем "Доме" (1931) собирательный образ дома, впитавшего в себя воспоминания о Трехпрудном, Тарусе, становится зеркалом душевной жизни лирической героини, мучительно переживающей "бездомье".</w:t>
      </w:r>
    </w:p>
    <w:p w:rsidR="00D076BB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Отлучение от Родины, по Цветаевой, для русского смертельно. Трагизм тоски по Родине усиливается и тем, что тоскует поэт по несбывшемуся, ибо «той России нету, как и той меня». Жизнь в эмиграции она оценивает как «новое сиротство – жизнь без России».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Уезжая из Праги во Францию, она как бы второй раз попрощалась – уже издалека – с родиной, поклонилась ей в стихотворении «Русской ржи от меня поклон». </w:t>
      </w:r>
    </w:p>
    <w:p w:rsidR="00F3036D" w:rsidRPr="00D076BB" w:rsidRDefault="00F3036D" w:rsidP="00112870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D076BB">
        <w:rPr>
          <w:rFonts w:ascii="Times New Roman" w:hAnsi="Times New Roman" w:cs="Times New Roman"/>
          <w:b/>
          <w:bCs/>
          <w:sz w:val="24"/>
          <w:szCs w:val="24"/>
        </w:rPr>
        <w:t>Русской ржи от меня поклон,</w:t>
      </w:r>
    </w:p>
    <w:p w:rsidR="00F3036D" w:rsidRPr="00112870" w:rsidRDefault="00F3036D" w:rsidP="00112870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Полю, где баба застится... Друг! </w:t>
      </w:r>
    </w:p>
    <w:p w:rsidR="00F3036D" w:rsidRPr="00112870" w:rsidRDefault="00F3036D" w:rsidP="00112870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Дожди за моим окном, </w:t>
      </w:r>
    </w:p>
    <w:p w:rsidR="00F3036D" w:rsidRPr="00112870" w:rsidRDefault="00F3036D" w:rsidP="00112870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Беды и блажи на сердце...</w:t>
      </w:r>
    </w:p>
    <w:p w:rsidR="00F3036D" w:rsidRPr="00112870" w:rsidRDefault="00F3036D" w:rsidP="00112870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Ты в погудке дождей и бед — </w:t>
      </w:r>
    </w:p>
    <w:p w:rsidR="00F3036D" w:rsidRPr="00112870" w:rsidRDefault="00F3036D" w:rsidP="00112870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То ж, что Гомер в гекзаметре.</w:t>
      </w:r>
    </w:p>
    <w:p w:rsidR="00F3036D" w:rsidRPr="00112870" w:rsidRDefault="00F3036D" w:rsidP="00112870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Дай мне руку — на весь тот свет! </w:t>
      </w:r>
    </w:p>
    <w:p w:rsidR="00F3036D" w:rsidRPr="00112870" w:rsidRDefault="00F3036D" w:rsidP="00112870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Здесь мои — обе заняты.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Стихотворение посвящено Б. Пастернаку, остававшемуся в России. У него, у русских полей и дождей она ищет опоры в своём изгнанничестве, у них просит руки: «Дай мне руку на весь тот свет!»</w:t>
      </w:r>
    </w:p>
    <w:p w:rsidR="00D076BB" w:rsidRDefault="00D076BB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076BB">
        <w:rPr>
          <w:rFonts w:ascii="Times New Roman" w:hAnsi="Times New Roman" w:cs="Times New Roman"/>
          <w:b/>
          <w:bCs/>
          <w:sz w:val="24"/>
          <w:szCs w:val="24"/>
        </w:rPr>
        <w:t>Тема любви в лирике.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3036D" w:rsidRPr="00112870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«Каждый стих – дитя любви…».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Она была рождена любить. И вся её жизнь была освящена любовью к мужу – Сергею Яковлевичу Эфрону. Но оставаясь верной ему, Марина Ивановна всегда была ещё в кого-нибудь влюблена. Недолгое, но сильное чувство вызывало к жизни бессмертные строки, и в поэзии Цветаевой перед нами раскрывается своеобразная энциклопедия человеческих чувств, даруемых любовью.</w:t>
      </w:r>
    </w:p>
    <w:p w:rsidR="00D96510" w:rsidRPr="00112870" w:rsidRDefault="00F3036D" w:rsidP="00D07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Любовь у Цветаевой всегда трагична и всегда в разлуке. Поэтому </w:t>
      </w:r>
      <w:r w:rsidRPr="00D076BB">
        <w:rPr>
          <w:rFonts w:ascii="Times New Roman" w:hAnsi="Times New Roman" w:cs="Times New Roman"/>
          <w:b/>
          <w:bCs/>
          <w:sz w:val="24"/>
          <w:szCs w:val="24"/>
        </w:rPr>
        <w:t>сквозными образами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 в её творчестве становятся </w:t>
      </w:r>
      <w:r w:rsidRPr="00D076BB">
        <w:rPr>
          <w:rFonts w:ascii="Times New Roman" w:hAnsi="Times New Roman" w:cs="Times New Roman"/>
          <w:b/>
          <w:bCs/>
          <w:sz w:val="24"/>
          <w:szCs w:val="24"/>
        </w:rPr>
        <w:t>поезда и корабли</w:t>
      </w:r>
      <w:r w:rsidRPr="00112870">
        <w:rPr>
          <w:rFonts w:ascii="Times New Roman" w:hAnsi="Times New Roman" w:cs="Times New Roman"/>
          <w:bCs/>
          <w:sz w:val="24"/>
          <w:szCs w:val="24"/>
        </w:rPr>
        <w:t>: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Я вижу мачты корабля,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И вы – на палубе…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Вы – в дыме поезда… Поля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В вечерней жалобе…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Корабль и поезд символизируют собой расстояние и разлуку.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Увозят милых корабли… 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>Уводит их дорога белая.</w:t>
      </w:r>
      <w:r w:rsidRPr="00112870">
        <w:rPr>
          <w:rFonts w:ascii="Times New Roman" w:hAnsi="Times New Roman" w:cs="Times New Roman"/>
          <w:bCs/>
          <w:sz w:val="24"/>
          <w:szCs w:val="24"/>
        </w:rPr>
        <w:br/>
        <w:t xml:space="preserve"> </w:t>
      </w:r>
    </w:p>
    <w:p w:rsidR="00F3036D" w:rsidRPr="00D076BB" w:rsidRDefault="00F3036D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076BB">
        <w:rPr>
          <w:rFonts w:ascii="Times New Roman" w:hAnsi="Times New Roman" w:cs="Times New Roman"/>
          <w:b/>
          <w:bCs/>
          <w:iCs/>
          <w:sz w:val="24"/>
          <w:szCs w:val="24"/>
        </w:rPr>
        <w:t>Стихотворение «Я с вызовом ношу его кольцо» (1914).</w:t>
      </w:r>
    </w:p>
    <w:p w:rsidR="00D076BB" w:rsidRPr="00D076BB" w:rsidRDefault="00D076BB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96510" w:rsidRPr="00D076BB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Я с вызовом ношу его кольцо!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  <w:t>— Да, в Вечности — жена, не на бумаге! —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  <w:t>Чрезмерно узкое его лицо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  <w:t>Подобно шпаге.</w:t>
      </w:r>
    </w:p>
    <w:p w:rsidR="00D96510" w:rsidRPr="00D076BB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Безмолвен рот его, углами вниз,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  <w:t>Мучительно-великолепны брови.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  <w:t xml:space="preserve">В его лице трагически слились 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  <w:t>Две древних крови.</w:t>
      </w:r>
    </w:p>
    <w:p w:rsidR="00D96510" w:rsidRPr="00D076BB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Он тонок первой тонкостью ветвей.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  <w:t>Его глаза — прекрасно-бесполезны! —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  <w:t>Под крыльями раскинутых бровей —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  <w:t>Две бездны.</w:t>
      </w:r>
    </w:p>
    <w:p w:rsidR="00D9651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В его лице я рыцарству верна,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  <w:t>— Всем вам, кто жил и умирал без страху! —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lastRenderedPageBreak/>
        <w:t>Такие — в роковые времена —</w:t>
      </w:r>
      <w:r w:rsidRPr="00D076B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  <w:t>Слагают стансы — и идут на плаху.</w:t>
      </w:r>
    </w:p>
    <w:p w:rsidR="007D4F57" w:rsidRPr="00D076BB" w:rsidRDefault="007D4F57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12870">
        <w:rPr>
          <w:rFonts w:ascii="Times New Roman" w:eastAsia="Times New Roman" w:hAnsi="Times New Roman" w:cs="Times New Roman"/>
          <w:color w:val="000000"/>
          <w:sz w:val="24"/>
          <w:szCs w:val="24"/>
        </w:rPr>
        <w:t>Стихотворение посвящено мужу М.И. Цветаевой, Сергею Яковлевичу Эфрону.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12870">
        <w:rPr>
          <w:rFonts w:ascii="Times New Roman" w:eastAsia="Times New Roman" w:hAnsi="Times New Roman" w:cs="Times New Roman"/>
          <w:color w:val="000000"/>
          <w:sz w:val="24"/>
          <w:szCs w:val="24"/>
        </w:rPr>
        <w:t>Сестра Марины, Ася Цветаева, писала о том, что никогда Марина не была так счастлива и красива, никогда не сияли так её зелёные глаза, как в пору любви, в начале семейной жизни с Сергеем.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12870">
        <w:rPr>
          <w:rFonts w:ascii="Times New Roman" w:eastAsia="Times New Roman" w:hAnsi="Times New Roman" w:cs="Times New Roman"/>
          <w:color w:val="000000"/>
          <w:sz w:val="24"/>
          <w:szCs w:val="24"/>
        </w:rPr>
        <w:t>В годы Первой мировой войны, не попав на фронт из-за болезни лёгких, С.Я. Эфрон работал братом милосердия в санитарном поезде, перевозившем в тыл раненых солдат и офицеров. Во время Граж</w:t>
      </w:r>
      <w:r w:rsidRPr="00112870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данской войны сражался в рядах белогвардейцев и затем эмигрировал. Весной 1922 года М.И. Цветаева с десятилетней дочерью Ариадной приехала к мужу в Прагу. </w:t>
      </w:r>
    </w:p>
    <w:p w:rsidR="00D96510" w:rsidRPr="0011287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12870">
        <w:rPr>
          <w:rFonts w:ascii="Times New Roman" w:eastAsia="Times New Roman" w:hAnsi="Times New Roman" w:cs="Times New Roman"/>
          <w:color w:val="000000"/>
          <w:sz w:val="24"/>
          <w:szCs w:val="24"/>
        </w:rPr>
        <w:t>Живя за границей (в Чехии, затем во Франции), оба тосковали по России. Возвращение на родину оказалось роковым. Предполагала ли это Цветаева? Да. И всё же вслед за дочерью и мужем, вернувшимися в 1937 году, она с четырнадцатилетним сыном, вопреки советам и предостережениям друзей и знакомых (в том числе И.А. Бунина), в 1939 году приезжает в Россию.</w:t>
      </w:r>
    </w:p>
    <w:p w:rsidR="00D96510" w:rsidRDefault="00F3036D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12870">
        <w:rPr>
          <w:rFonts w:ascii="Times New Roman" w:eastAsia="Times New Roman" w:hAnsi="Times New Roman" w:cs="Times New Roman"/>
          <w:color w:val="000000"/>
          <w:sz w:val="24"/>
          <w:szCs w:val="24"/>
        </w:rPr>
        <w:t>В том же году мужа и дочь арестовали. Марина больше их никогда не увидит. Сергей Яковлевич погиб в заключении.</w:t>
      </w:r>
    </w:p>
    <w:p w:rsidR="007D4F57" w:rsidRPr="00112870" w:rsidRDefault="007D4F57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D4F57" w:rsidRPr="007D4F57" w:rsidRDefault="00F3036D" w:rsidP="00112870">
      <w:pPr>
        <w:autoSpaceDE w:val="0"/>
        <w:autoSpaceDN w:val="0"/>
        <w:adjustRightInd w:val="0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«Рас-стояние: версты, мили…»</w:t>
      </w:r>
      <w:r w:rsidR="007D4F57" w:rsidRPr="007D4F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7D4F57">
        <w:rPr>
          <w:rFonts w:ascii="Times New Roman" w:eastAsia="Times New Roman" w:hAnsi="Times New Roman" w:cs="Times New Roman"/>
          <w:i/>
          <w:iCs/>
          <w:sz w:val="24"/>
          <w:szCs w:val="24"/>
        </w:rPr>
        <w:t>Б. Пастернаку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Рас-стояние: версты, мили…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Нас рас-ставили, рас-садили,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тихо себя вели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По двум разным концам земли.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Рас-стояние: версты, дали…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Нас расклеили, распаяли,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В две руки развели, распяв,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И не знали, что это — сплав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Вдохновений и сухожилий…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Не рассорили — рассорили,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Расслоили…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Стена да ров.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Расселили нас как орлов-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Заговорщиков: версты, дали…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Не расстроили — растеряли.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По трущобам земных широт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Рассовали нас как сирот.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Который уж, ну который — март?!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color w:val="000000"/>
          <w:sz w:val="24"/>
          <w:szCs w:val="24"/>
        </w:rPr>
        <w:t>Разбили нас — как колоду карт!</w:t>
      </w:r>
    </w:p>
    <w:p w:rsidR="007D4F57" w:rsidRPr="007D4F57" w:rsidRDefault="007D4F57" w:rsidP="007D4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508"/>
        <w:rPr>
          <w:rFonts w:ascii="Times New Roman" w:eastAsia="Times New Roman" w:hAnsi="Times New Roman" w:cs="Times New Roman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i/>
          <w:iCs/>
          <w:sz w:val="24"/>
          <w:szCs w:val="24"/>
        </w:rPr>
        <w:t>24 марта 1925</w:t>
      </w:r>
    </w:p>
    <w:p w:rsidR="007D4F57" w:rsidRPr="007D4F57" w:rsidRDefault="007D4F57" w:rsidP="00112870">
      <w:pPr>
        <w:autoSpaceDE w:val="0"/>
        <w:autoSpaceDN w:val="0"/>
        <w:adjustRightInd w:val="0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96510" w:rsidRPr="00112870" w:rsidRDefault="00F3036D" w:rsidP="007D4F57">
      <w:pPr>
        <w:autoSpaceDE w:val="0"/>
        <w:autoSpaceDN w:val="0"/>
        <w:adjustRightInd w:val="0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128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Стихотворение посвящено Б. Пастернаку.</w:t>
      </w:r>
      <w:r w:rsidR="007D4F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128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 </w:t>
      </w:r>
      <w:r w:rsidRPr="007D4F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жанру</w:t>
      </w:r>
      <w:r w:rsidRPr="001128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 своеобразное </w:t>
      </w:r>
      <w:r w:rsidRPr="007D4F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послание </w:t>
      </w:r>
      <w:r w:rsidRPr="001128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издалека близкому человеку. Но можно определить характер стихотворения как </w:t>
      </w:r>
      <w:r w:rsidRPr="007D4F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обращение, признание, исповедь, плач. </w:t>
      </w:r>
      <w:r w:rsidRPr="001128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Недаром И. Бродский, превозносивший Цветаеву, писал:</w:t>
      </w:r>
    </w:p>
    <w:p w:rsidR="00D96510" w:rsidRPr="00112870" w:rsidRDefault="007D4F57" w:rsidP="0011287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F3036D" w:rsidRPr="00112870">
        <w:rPr>
          <w:rFonts w:ascii="Times New Roman" w:eastAsia="Times New Roman" w:hAnsi="Times New Roman" w:cs="Times New Roman"/>
          <w:color w:val="000000"/>
          <w:sz w:val="24"/>
          <w:szCs w:val="24"/>
        </w:rPr>
        <w:t>Однако строки эти написаны не слабым, а измученным, страдающим человеком. Вокруг Марины - вакуум. Душа ее тянется к родственной душе. Но свидание невозможно. Разрыв, оторванность от любимого человека, разъединенность с духовным двойником в стихотворении блестяще переданы с помощью тире и переноса. Как разрывают сросшееся, так и поэтесса разрывает слова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F3036D" w:rsidRPr="001128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7D4F57" w:rsidRDefault="007D4F57" w:rsidP="001128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61148" w:rsidRPr="007D4F57" w:rsidRDefault="00F2529F" w:rsidP="001128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1287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561148" w:rsidRPr="007D4F57">
        <w:rPr>
          <w:rFonts w:ascii="Times New Roman" w:hAnsi="Times New Roman" w:cs="Times New Roman"/>
          <w:b/>
          <w:bCs/>
          <w:sz w:val="24"/>
          <w:szCs w:val="24"/>
        </w:rPr>
        <w:t>Тест.</w:t>
      </w:r>
    </w:p>
    <w:p w:rsidR="00561148" w:rsidRPr="007D4F57" w:rsidRDefault="00561148" w:rsidP="00F252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51DD0" w:rsidRPr="007D4F57" w:rsidRDefault="00C51DD0" w:rsidP="00F252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4F57">
        <w:rPr>
          <w:rFonts w:ascii="Times New Roman" w:hAnsi="Times New Roman" w:cs="Times New Roman"/>
          <w:b/>
          <w:bCs/>
          <w:sz w:val="24"/>
          <w:szCs w:val="24"/>
        </w:rPr>
        <w:t>Прокрасться</w:t>
      </w:r>
    </w:p>
    <w:p w:rsidR="00561148" w:rsidRPr="00112870" w:rsidRDefault="00561148" w:rsidP="00F252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А может, лучшая победа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Над временем и тяготеньем –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Пройти, чтоб не оставить следа,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Пройти, чтоб не оставить тени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На стенах...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Может быть – отказом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Взять? Вычеркнуться из зеркал?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Так: Лермонтовым по Кавказу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Прокрасться, не встревожив скал.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А может -- лучшая потеха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Перстом Себастиана Баха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Органного не тронуть эха?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Распасться, не оставив праха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На урну...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Может быть – обманом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Взять? Выписаться из широт?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Так: Временем как океаном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Прокрасться, не встревожив вод...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12870">
        <w:rPr>
          <w:rFonts w:ascii="Times New Roman" w:hAnsi="Times New Roman" w:cs="Times New Roman"/>
          <w:i/>
          <w:iCs/>
          <w:sz w:val="24"/>
          <w:szCs w:val="24"/>
        </w:rPr>
        <w:t>14 мая 1923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12870">
        <w:rPr>
          <w:rFonts w:ascii="Times New Roman" w:hAnsi="Times New Roman" w:cs="Times New Roman"/>
          <w:i/>
          <w:iCs/>
          <w:sz w:val="24"/>
          <w:szCs w:val="24"/>
        </w:rPr>
        <w:t>Марина Цветаева</w:t>
      </w:r>
    </w:p>
    <w:p w:rsidR="00561148" w:rsidRPr="00112870" w:rsidRDefault="00561148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61148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B8 К какому роду литературы относится это произведение?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B9 Многие строки в этом стихотворении построены похоже: «Пройти, чтобне оставить следа, // Пройти, чтоб не оставить тени…»; «Может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 xml:space="preserve">быть – отказом // Взять? </w:t>
      </w:r>
      <w:r w:rsidRPr="00112870">
        <w:rPr>
          <w:rFonts w:ascii="Times New Roman" w:hAnsi="Times New Roman" w:cs="Times New Roman"/>
          <w:sz w:val="24"/>
          <w:szCs w:val="24"/>
        </w:rPr>
        <w:lastRenderedPageBreak/>
        <w:t>Вычеркнуться из зеркал?» и «Может быть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– обманом // Взять? Выписаться из широт?»; «Прокрасться, не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встревожив скал», «Распасться, не оставив праха», «Прокрасться, не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встревожив вод…» Как называется такое сходное построение разных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предложений?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Ответ: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B10 В стихотворении есть несколько предложений, границы которых не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совпадают с границами строк, что помогает поэту в создании особого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ритма (напр. «Может быть – отказом // взять?»). Как называется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такое несовпадение границ стиха с границей предложения?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Ответ: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B11 Какой художественный прием, позволяющий сблизить, сопоставить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различные предметы и явления, употреблен в словах «временем как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океаном прокрасться» и «Лермонтовым по Кавказу прокрасться…»?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Ответ: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B12 В строчках «Может быть, отказом // Взять? Вычеркнуться из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зеркал?» повторяются определенные фонетически близкие звуки, отчего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создается впечатление действия, производимого с усилием, с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напряжением. Как называется такой прием?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Ответ: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При выполнении заданий C3 – C5 напишите развернутый ответ.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C3 Как вы понимаете смысл названия стихотворения? Отвечая на этот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вопрос, обратите внимание на синтаксис, знаки препинания и на то, в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каких формах стоит в стихотворении глагол.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C4 Какие стихотворения, в которых возникает тема посмертной славы и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посмертного значения поэта, вы знаете и в чем их отличие от этого</w:t>
      </w:r>
    </w:p>
    <w:p w:rsidR="00C51DD0" w:rsidRPr="00112870" w:rsidRDefault="00C51DD0" w:rsidP="0056114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стихотворения?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Эти два вопроса связаны между собой, один является продолжением другого.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Традиционно в поэзии рассматривается вопрос посмертного значения поэта,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отношения к нему потомков, мифологизации великих поэтов прошлого. Цветаева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ставит вопрос совсем по-другому: не правильнее ли прожить жизнь так, чтобы не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оставить после себя ни малейшего следа? Победить время и пространство не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традиционным путем – попав в вечность, – а не оставить во времени ни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малейшего отпечатка, ускользнуть из координат, не дать себя поймать.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Нужно подчеркнуть, что это – вопрос, а не ответ. Не принятое решение, не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декларация о намерениях, а как бы минутная мечта, набросок, раздумье: «А что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если…» Об этом свидетельствуют многие черты стихотворения: в нем нет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действующего лица, лирического героя, зато много неполных предложений; все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глаголы (за исключением вводных слов) стоят в безличных формах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(неопределенная форма или деепричастие); предложения заканчиваются или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вопросительным знаком или многоточием.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Говоря о стихотворениях других поэтов, уместно вспомнить череду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«Памятников» – от Державина до Бродского, включая «Юбилейное» Маяковского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(в котором возникают и тема вечности – «У меня, да и у вас, в запасе вечность»,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«после смерти нам стоять почти что рядом», – и тема «хрестоматийного глянца»,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которого поэт хотел бы избежать). Впрочем, темы, о которых говорится в вопросе,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присутствуют в большинстве стихотворений «о поэте и поэзии», изучаемых в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школе, так что у учащихся не должно возникнуть сложностей с подбором</w:t>
      </w:r>
    </w:p>
    <w:p w:rsidR="00C51DD0" w:rsidRPr="00112870" w:rsidRDefault="00C51DD0" w:rsidP="00C51DD0">
      <w:pPr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примеров.</w:t>
      </w:r>
    </w:p>
    <w:p w:rsidR="00561148" w:rsidRPr="007D4F57" w:rsidRDefault="00561148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4F57">
        <w:rPr>
          <w:rFonts w:ascii="Times New Roman" w:hAnsi="Times New Roman" w:cs="Times New Roman"/>
          <w:b/>
          <w:bCs/>
          <w:sz w:val="24"/>
          <w:szCs w:val="24"/>
        </w:rPr>
        <w:t>Тест.</w:t>
      </w:r>
    </w:p>
    <w:p w:rsidR="00561148" w:rsidRPr="007D4F57" w:rsidRDefault="00561148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51DD0" w:rsidRPr="007D4F57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4F57">
        <w:rPr>
          <w:rFonts w:ascii="Times New Roman" w:hAnsi="Times New Roman" w:cs="Times New Roman"/>
          <w:b/>
          <w:bCs/>
          <w:sz w:val="24"/>
          <w:szCs w:val="24"/>
        </w:rPr>
        <w:t>Из цикла «Поэт»</w:t>
      </w:r>
    </w:p>
    <w:p w:rsidR="00561148" w:rsidRPr="00112870" w:rsidRDefault="00561148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lastRenderedPageBreak/>
        <w:t>Что же мне делать, слепцу и пасынку,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 мире, где каждый и отч и зряч,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Где по анафемам, как по насыпям —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Страсти! где насморком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Назван — плач!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Что же мне делать, ребром и промыслом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Певчей! — как провод! загар! Сибирь!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По наважденьям своим — как пo мосту!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С их невесомостью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 мире гирь.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Что же мне делать, певцу и первенцу,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 мире, где наичернейший — сер!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Где вдохновенье хранят, как в термосе!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С этой безмерностью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 мире мер?!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12870">
        <w:rPr>
          <w:rFonts w:ascii="Times New Roman" w:hAnsi="Times New Roman" w:cs="Times New Roman"/>
          <w:i/>
          <w:iCs/>
          <w:sz w:val="24"/>
          <w:szCs w:val="24"/>
        </w:rPr>
        <w:t>22 апреля 1923</w:t>
      </w:r>
    </w:p>
    <w:p w:rsidR="00C51DD0" w:rsidRPr="00112870" w:rsidRDefault="00C51DD0" w:rsidP="00C51DD0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112870">
        <w:rPr>
          <w:rFonts w:ascii="Times New Roman" w:hAnsi="Times New Roman" w:cs="Times New Roman"/>
          <w:i/>
          <w:iCs/>
          <w:sz w:val="24"/>
          <w:szCs w:val="24"/>
        </w:rPr>
        <w:t>Марина Цветаева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B8 </w:t>
      </w:r>
      <w:r w:rsidRPr="00112870">
        <w:rPr>
          <w:rFonts w:ascii="Times New Roman" w:hAnsi="Times New Roman" w:cs="Times New Roman"/>
          <w:sz w:val="24"/>
          <w:szCs w:val="24"/>
        </w:rPr>
        <w:t>В начале каждой строфы этого стихотворения повторяется одна и та же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группа слов («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>что же мне делать</w:t>
      </w:r>
      <w:r w:rsidRPr="00112870">
        <w:rPr>
          <w:rFonts w:ascii="Times New Roman" w:hAnsi="Times New Roman" w:cs="Times New Roman"/>
          <w:sz w:val="24"/>
          <w:szCs w:val="24"/>
        </w:rPr>
        <w:t>»). Как называется такой прием?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Ответ: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B9 </w:t>
      </w:r>
      <w:r w:rsidRPr="00112870">
        <w:rPr>
          <w:rFonts w:ascii="Times New Roman" w:hAnsi="Times New Roman" w:cs="Times New Roman"/>
          <w:sz w:val="24"/>
          <w:szCs w:val="24"/>
        </w:rPr>
        <w:t>Выпишите из первой и последней строфы четыре существительных,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которыми поэт определяет самого себя (выписывайте слова в порядке их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следования в тексте, ставя их в именительный падеж)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Ответ: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B10 </w:t>
      </w:r>
      <w:r w:rsidRPr="00112870">
        <w:rPr>
          <w:rFonts w:ascii="Times New Roman" w:hAnsi="Times New Roman" w:cs="Times New Roman"/>
          <w:sz w:val="24"/>
          <w:szCs w:val="24"/>
        </w:rPr>
        <w:t>Какой художественный прием, позволяющий сблизить, сопоставить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 xml:space="preserve">различные явления и предметы, употребляется в строчках: 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>« Где по</w:t>
      </w:r>
      <w:r w:rsidR="00561148" w:rsidRPr="0011287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>анафемам, как по насыпям — //?Страсти!»; « Певчей! — как провод!</w:t>
      </w:r>
      <w:r w:rsidR="00561148" w:rsidRPr="0011287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>загар! Сибирь!»; «Где вдохновенье хранят, как в термосе!»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Ответ: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B11 </w:t>
      </w:r>
      <w:r w:rsidRPr="00112870">
        <w:rPr>
          <w:rFonts w:ascii="Times New Roman" w:hAnsi="Times New Roman" w:cs="Times New Roman"/>
          <w:sz w:val="24"/>
          <w:szCs w:val="24"/>
        </w:rPr>
        <w:t>Стихотворение построено на противопоставлении поэта всему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остальному миру. Как называется такое контрастное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противопоставление двух образов?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Ответ: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B12 </w:t>
      </w:r>
      <w:r w:rsidRPr="00112870">
        <w:rPr>
          <w:rFonts w:ascii="Times New Roman" w:hAnsi="Times New Roman" w:cs="Times New Roman"/>
          <w:sz w:val="24"/>
          <w:szCs w:val="24"/>
        </w:rPr>
        <w:t>Конфликт между поэтом и окружающим миром преувеличен, доведен до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крайности. Как называется такое художественное преувеличение?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Ответ: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12870">
        <w:rPr>
          <w:rFonts w:ascii="Times New Roman" w:hAnsi="Times New Roman" w:cs="Times New Roman"/>
          <w:bCs/>
          <w:i/>
          <w:iCs/>
          <w:sz w:val="24"/>
          <w:szCs w:val="24"/>
        </w:rPr>
        <w:t>При выполнении заданий C3 – C5 напишите развернутый ответ.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C3 </w:t>
      </w:r>
      <w:r w:rsidRPr="00112870">
        <w:rPr>
          <w:rFonts w:ascii="Times New Roman" w:hAnsi="Times New Roman" w:cs="Times New Roman"/>
          <w:sz w:val="24"/>
          <w:szCs w:val="24"/>
        </w:rPr>
        <w:t>Цветаева считала себя поэтом-романтиком. Какие черты романтической</w:t>
      </w:r>
      <w:r w:rsidR="00561148"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>поэзии вы видите в этом стихотворении?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 xml:space="preserve">C4 </w:t>
      </w:r>
      <w:r w:rsidRPr="00112870">
        <w:rPr>
          <w:rFonts w:ascii="Times New Roman" w:hAnsi="Times New Roman" w:cs="Times New Roman"/>
          <w:sz w:val="24"/>
          <w:szCs w:val="24"/>
        </w:rPr>
        <w:t>Чем похоже это стихотворение на другие известные вам стихотворения</w:t>
      </w:r>
    </w:p>
    <w:p w:rsidR="00C51DD0" w:rsidRPr="00112870" w:rsidRDefault="00C51DD0" w:rsidP="00C51DD0">
      <w:pPr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на тему «поэт и толпа» и чем оно от них отличается?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Для романтической лирики характерены мотивы неудовлетворенности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повседневностью, неприятия окружающего мира, разлада с действительностью,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которые мы видим в этом стихотворении. Должны быть названы и уже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упомянутые в вопросах В6 и В7 антитезы и гиперболы (примеры которых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содержатся в стихотворении в изобилии), так как преувеличение конфликта,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поляризация явлений как раз и создает те крайние полюса, между которыми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возникают сильные эмоции, составляющие неотъемлемую часть романической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поэзии. Нужно отметить и интонации вскрика или плача, и обилие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восклицательных знаков.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 стихотворении Пушкина «Поэт и толпа» тоже есть противопоставление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«вдохновенного поэта» и «бессмысленного народа», «тупой черни». Пушкинская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lastRenderedPageBreak/>
        <w:t>«толпа» не понимает поэта, но и поэт не принимает толпу, хочет отмежеваться от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нее. В «Поэте и гражданине» Некрасова утверждается, что поэт должен быть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прежде всего «полезным», должен жертвовать собой во имя общественной пользы,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а если он не станет этого делать, Муза отвернется от него.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Можно вспомнить здесь и стихотворения Лермонтова «Журналист, писатель и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читатель» (писатель не хочет открываться неблагодарной и злой толпе) и «Смерть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поэта» («свет, завистливый и душный», сначала губит поэта, а потом лицемерно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оплакивает его), и стихотворение Маяковского «Нате!» (толпа груба и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омерзительна, она топчет «бабочку поэтиного сердца», но поэт находит способ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отомстить ей).</w:t>
      </w:r>
    </w:p>
    <w:p w:rsidR="00C51DD0" w:rsidRPr="00112870" w:rsidRDefault="00C51DD0" w:rsidP="00C5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У Цветаевой же в роли «толпы» – весь окружающий мир. Ее поэт страдает от</w:t>
      </w:r>
    </w:p>
    <w:p w:rsidR="00C51DD0" w:rsidRPr="00112870" w:rsidRDefault="00C51DD0" w:rsidP="00C51DD0">
      <w:pPr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разлада с этим миром, переживает его как трагедию.</w:t>
      </w:r>
    </w:p>
    <w:p w:rsidR="00561148" w:rsidRPr="007D4F57" w:rsidRDefault="00561148" w:rsidP="00D350AC">
      <w:pPr>
        <w:shd w:val="clear" w:color="auto" w:fill="FFFFFF"/>
        <w:spacing w:before="24" w:after="120" w:line="240" w:lineRule="auto"/>
        <w:ind w:firstLine="195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</w:pPr>
      <w:r w:rsidRPr="007D4F57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Тест.</w:t>
      </w:r>
    </w:p>
    <w:p w:rsidR="00D350AC" w:rsidRPr="00112870" w:rsidRDefault="00D350AC" w:rsidP="00D350AC">
      <w:pPr>
        <w:shd w:val="clear" w:color="auto" w:fill="FFFFFF"/>
        <w:spacing w:before="24" w:after="120" w:line="240" w:lineRule="auto"/>
        <w:ind w:firstLine="19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1287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Прочитайте приведенное ниже стихотворение и выполните задания B8-B12; C3-С4.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4"/>
        <w:gridCol w:w="638"/>
        <w:gridCol w:w="177"/>
        <w:gridCol w:w="5968"/>
        <w:gridCol w:w="391"/>
        <w:gridCol w:w="1532"/>
        <w:gridCol w:w="135"/>
      </w:tblGrid>
      <w:tr w:rsidR="00D350AC" w:rsidRPr="00112870" w:rsidTr="00D350AC">
        <w:trPr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4" w:type="dxa"/>
            <w:gridSpan w:val="5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Родина</w:t>
            </w:r>
          </w:p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О, неподатливый язык!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Чего бы попросту — мужик,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Пойми, певал и до меня: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«Россия, родина моя!»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Но и с калужского холма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Мне открывалася она —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Даль, тридевятая земля!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Чужбина, родина моя!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Даль, прирожденная, как боль,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Настолько родина и столь —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Рок, что повсюду, через всю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Даль — всю ее с собой несу!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Даль, отдалившая мне близь,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Даль, говорящая: «Вернись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Домой!» Со всех — до горних звезд —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Меня снимающая мест!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Недаром, голубей воды,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Я далью обдавала лбы.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Ты! Сей руки своей лишусь,—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Хоть двух! Губами подпишусь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 плахе: распрь моих земля —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Гордыня, родина моя!</w:t>
            </w:r>
          </w:p>
          <w:p w:rsidR="00D350AC" w:rsidRPr="00112870" w:rsidRDefault="00D350AC" w:rsidP="00D350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М. И. Цветаева, 1932</w:t>
            </w:r>
          </w:p>
        </w:tc>
        <w:tc>
          <w:tcPr>
            <w:tcW w:w="82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350AC" w:rsidRPr="00112870" w:rsidTr="00D350AC">
        <w:trPr>
          <w:trHeight w:val="30"/>
          <w:tblCellSpacing w:w="15" w:type="dxa"/>
        </w:trPr>
        <w:tc>
          <w:tcPr>
            <w:tcW w:w="9385" w:type="dxa"/>
            <w:gridSpan w:val="7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 выполнении заданий В8-В12 запишите ваш ответ в бланк ответов № 1 справа от номера соответствующего задания, начиная с первой клеточки. Ответ необходимо дать в виде слова или сочетания слов. Каждую букву пишите в отдельной клеточке разборчиво. Слова пишите без пробелов, знаков препинания и кавычек. </w:t>
            </w:r>
          </w:p>
        </w:tc>
      </w:tr>
      <w:tr w:rsidR="00D350AC" w:rsidRPr="00112870" w:rsidTr="00D350AC">
        <w:trPr>
          <w:trHeight w:val="30"/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B8</w:t>
            </w: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какой тематической разновидности</w:t>
            </w:r>
            <w:r w:rsidR="009C50A7"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лирики относится это стихотворение?</w:t>
            </w:r>
          </w:p>
        </w:tc>
      </w:tr>
      <w:tr w:rsidR="00D350AC" w:rsidRPr="00112870" w:rsidTr="00D350AC">
        <w:trPr>
          <w:trHeight w:val="360"/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Ответ: </w:t>
            </w:r>
            <w:r w:rsidR="007461DF"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60.5pt;height:18.15pt" o:ole="">
                  <v:imagedata r:id="rId5" o:title=""/>
                </v:shape>
                <w:control r:id="rId6" w:name="DefaultOcxName" w:shapeid="_x0000_i1039"/>
              </w:object>
            </w:r>
          </w:p>
        </w:tc>
      </w:tr>
      <w:tr w:rsidR="00D350AC" w:rsidRPr="00112870" w:rsidTr="00D350AC">
        <w:trPr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7461DF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6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pict>
                <v:rect id="_x0000_i1027" style="width:0;height:1.5pt" o:hralign="center" o:hrstd="t" o:hr="t" fillcolor="#aca899" stroked="f"/>
              </w:pict>
            </w:r>
          </w:p>
        </w:tc>
      </w:tr>
      <w:tr w:rsidR="00D350AC" w:rsidRPr="00112870" w:rsidTr="00D350AC">
        <w:trPr>
          <w:trHeight w:val="240"/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B9</w:t>
            </w: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Укажите художественное средство, которое предполагает одинаковое начало смежных строк стихотворения.</w:t>
            </w:r>
          </w:p>
        </w:tc>
      </w:tr>
      <w:tr w:rsidR="00D350AC" w:rsidRPr="00112870" w:rsidTr="00D350AC">
        <w:trPr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Ответ: </w:t>
            </w:r>
            <w:r w:rsidR="007461DF"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043" type="#_x0000_t75" style="width:60.5pt;height:18.15pt" o:ole="">
                  <v:imagedata r:id="rId5" o:title=""/>
                </v:shape>
                <w:control r:id="rId7" w:name="DefaultOcxName1" w:shapeid="_x0000_i1043"/>
              </w:object>
            </w:r>
          </w:p>
        </w:tc>
      </w:tr>
      <w:tr w:rsidR="00D350AC" w:rsidRPr="00112870" w:rsidTr="00D350AC">
        <w:trPr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7461DF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6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pict>
                <v:rect id="_x0000_i1030" style="width:0;height:1.5pt" o:hralign="center" o:hrstd="t" o:hr="t" fillcolor="#aca899" stroked="f"/>
              </w:pict>
            </w:r>
          </w:p>
        </w:tc>
      </w:tr>
      <w:tr w:rsidR="00D350AC" w:rsidRPr="00112870" w:rsidTr="00D350AC">
        <w:trPr>
          <w:trHeight w:val="345"/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В10</w:t>
            </w: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называется стилистический прием, усиливающий звуковую выразительность стиха и связанный с использованием одинаковых гласных звуков (на пл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а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хе р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а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спрь моих земл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я</w:t>
            </w: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")?</w:t>
            </w:r>
          </w:p>
        </w:tc>
      </w:tr>
      <w:tr w:rsidR="00D350AC" w:rsidRPr="00112870" w:rsidTr="00D350AC">
        <w:trPr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Ответ: </w:t>
            </w:r>
            <w:r w:rsidR="007461DF"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048" type="#_x0000_t75" style="width:60.5pt;height:18.15pt" o:ole="">
                  <v:imagedata r:id="rId5" o:title=""/>
                </v:shape>
                <w:control r:id="rId8" w:name="DefaultOcxName2" w:shapeid="_x0000_i1048"/>
              </w:object>
            </w:r>
          </w:p>
        </w:tc>
      </w:tr>
      <w:tr w:rsidR="00D350AC" w:rsidRPr="00112870" w:rsidTr="00D350AC">
        <w:trPr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7461DF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6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pict>
                <v:rect id="_x0000_i1033" style="width:0;height:1.5pt" o:hralign="center" o:hrstd="t" o:hr="t" fillcolor="#aca899" stroked="f"/>
              </w:pict>
            </w:r>
          </w:p>
        </w:tc>
      </w:tr>
      <w:tr w:rsidR="00D350AC" w:rsidRPr="00112870" w:rsidTr="00D350AC">
        <w:trPr>
          <w:trHeight w:val="300"/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B11</w:t>
            </w: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стихотворении много противопоставлений, характерных для поэтики М. И. Цветаевой (чужбина - родина; даль - близь).Укажите термин, которым обозначается этот прием.</w:t>
            </w:r>
          </w:p>
        </w:tc>
      </w:tr>
      <w:tr w:rsidR="00D350AC" w:rsidRPr="00112870" w:rsidTr="00D350AC">
        <w:trPr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Ответ: </w:t>
            </w:r>
            <w:r w:rsidR="007461DF"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053" type="#_x0000_t75" style="width:60.5pt;height:18.15pt" o:ole="">
                  <v:imagedata r:id="rId5" o:title=""/>
                </v:shape>
                <w:control r:id="rId9" w:name="DefaultOcxName3" w:shapeid="_x0000_i1053"/>
              </w:object>
            </w:r>
          </w:p>
        </w:tc>
      </w:tr>
      <w:tr w:rsidR="00D350AC" w:rsidRPr="00112870" w:rsidTr="00D350AC">
        <w:trPr>
          <w:trHeight w:val="375"/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7461DF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6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pict>
                <v:rect id="_x0000_i1036" style="width:0;height:1.5pt" o:hralign="center" o:hrstd="t" o:hr="t" fillcolor="#aca899" stroked="f"/>
              </w:pict>
            </w:r>
          </w:p>
        </w:tc>
      </w:tr>
      <w:tr w:rsidR="00D350AC" w:rsidRPr="00112870" w:rsidTr="00D350AC">
        <w:trPr>
          <w:trHeight w:val="255"/>
          <w:tblCellSpacing w:w="15" w:type="dxa"/>
        </w:trPr>
        <w:tc>
          <w:tcPr>
            <w:tcW w:w="559" w:type="dxa"/>
            <w:shd w:val="clear" w:color="auto" w:fill="FFFFFF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B12</w:t>
            </w:r>
          </w:p>
        </w:tc>
        <w:tc>
          <w:tcPr>
            <w:tcW w:w="8796" w:type="dxa"/>
            <w:gridSpan w:val="6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Каким размером написано стихотворение М. И. Цветаевой?</w:t>
            </w:r>
          </w:p>
        </w:tc>
      </w:tr>
      <w:tr w:rsidR="00D350AC" w:rsidRPr="00112870" w:rsidTr="00D350AC">
        <w:tblPrEx>
          <w:tblCellSpacing w:w="7" w:type="dxa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After w:val="2"/>
          <w:wAfter w:w="1616" w:type="dxa"/>
          <w:tblCellSpacing w:w="7" w:type="dxa"/>
        </w:trPr>
        <w:tc>
          <w:tcPr>
            <w:tcW w:w="1198" w:type="dxa"/>
            <w:gridSpan w:val="2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B8</w:t>
            </w:r>
          </w:p>
        </w:tc>
        <w:tc>
          <w:tcPr>
            <w:tcW w:w="147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патриотическая</w:t>
            </w:r>
          </w:p>
        </w:tc>
        <w:tc>
          <w:tcPr>
            <w:tcW w:w="361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350AC" w:rsidRPr="00112870" w:rsidTr="00D350AC">
        <w:tblPrEx>
          <w:tblCellSpacing w:w="7" w:type="dxa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After w:val="2"/>
          <w:wAfter w:w="1616" w:type="dxa"/>
          <w:tblCellSpacing w:w="7" w:type="dxa"/>
        </w:trPr>
        <w:tc>
          <w:tcPr>
            <w:tcW w:w="1198" w:type="dxa"/>
            <w:gridSpan w:val="2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B9</w:t>
            </w:r>
          </w:p>
        </w:tc>
        <w:tc>
          <w:tcPr>
            <w:tcW w:w="147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анафора или единоначатие</w:t>
            </w:r>
          </w:p>
        </w:tc>
        <w:tc>
          <w:tcPr>
            <w:tcW w:w="361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350AC" w:rsidRPr="00112870" w:rsidTr="00D350AC">
        <w:tblPrEx>
          <w:tblCellSpacing w:w="7" w:type="dxa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After w:val="2"/>
          <w:wAfter w:w="1616" w:type="dxa"/>
          <w:tblCellSpacing w:w="7" w:type="dxa"/>
        </w:trPr>
        <w:tc>
          <w:tcPr>
            <w:tcW w:w="1198" w:type="dxa"/>
            <w:gridSpan w:val="2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B10</w:t>
            </w:r>
          </w:p>
        </w:tc>
        <w:tc>
          <w:tcPr>
            <w:tcW w:w="147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ассонанс</w:t>
            </w:r>
          </w:p>
        </w:tc>
        <w:tc>
          <w:tcPr>
            <w:tcW w:w="361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350AC" w:rsidRPr="00112870" w:rsidTr="00D350AC">
        <w:tblPrEx>
          <w:tblCellSpacing w:w="7" w:type="dxa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After w:val="2"/>
          <w:wAfter w:w="1616" w:type="dxa"/>
          <w:tblCellSpacing w:w="7" w:type="dxa"/>
        </w:trPr>
        <w:tc>
          <w:tcPr>
            <w:tcW w:w="1198" w:type="dxa"/>
            <w:gridSpan w:val="2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B11</w:t>
            </w:r>
          </w:p>
        </w:tc>
        <w:tc>
          <w:tcPr>
            <w:tcW w:w="147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антитеза или контраст</w:t>
            </w:r>
          </w:p>
        </w:tc>
        <w:tc>
          <w:tcPr>
            <w:tcW w:w="361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350AC" w:rsidRPr="00112870" w:rsidTr="00D350AC">
        <w:tblPrEx>
          <w:tblCellSpacing w:w="7" w:type="dxa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After w:val="2"/>
          <w:wAfter w:w="1616" w:type="dxa"/>
          <w:tblCellSpacing w:w="7" w:type="dxa"/>
        </w:trPr>
        <w:tc>
          <w:tcPr>
            <w:tcW w:w="1198" w:type="dxa"/>
            <w:gridSpan w:val="2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B12</w:t>
            </w:r>
          </w:p>
        </w:tc>
        <w:tc>
          <w:tcPr>
            <w:tcW w:w="147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ямб</w:t>
            </w:r>
          </w:p>
        </w:tc>
        <w:tc>
          <w:tcPr>
            <w:tcW w:w="361" w:type="dxa"/>
            <w:shd w:val="clear" w:color="auto" w:fill="FFFFFF"/>
            <w:vAlign w:val="center"/>
            <w:hideMark/>
          </w:tcPr>
          <w:p w:rsidR="00D350AC" w:rsidRPr="00112870" w:rsidRDefault="00D350AC" w:rsidP="00D35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350AC" w:rsidRPr="00112870" w:rsidRDefault="00D350AC" w:rsidP="00D350AC">
      <w:pPr>
        <w:pStyle w:val="a3"/>
        <w:shd w:val="clear" w:color="auto" w:fill="FFFFFF"/>
        <w:spacing w:before="24" w:beforeAutospacing="0" w:after="120" w:afterAutospacing="0"/>
        <w:ind w:firstLine="195"/>
        <w:rPr>
          <w:color w:val="000000"/>
        </w:rPr>
      </w:pPr>
      <w:r w:rsidRPr="00112870">
        <w:rPr>
          <w:color w:val="000000"/>
        </w:rPr>
        <w:t>С3. Как вы понимаете смысл заключительной строфы стихотворения?</w:t>
      </w:r>
    </w:p>
    <w:p w:rsidR="00D350AC" w:rsidRPr="00112870" w:rsidRDefault="00D350AC" w:rsidP="00D350AC">
      <w:pPr>
        <w:pStyle w:val="a3"/>
        <w:shd w:val="clear" w:color="auto" w:fill="FFFFFF"/>
        <w:spacing w:before="24" w:beforeAutospacing="0" w:after="120" w:afterAutospacing="0"/>
        <w:ind w:firstLine="195"/>
        <w:rPr>
          <w:color w:val="000000"/>
        </w:rPr>
      </w:pPr>
      <w:r w:rsidRPr="00112870">
        <w:rPr>
          <w:color w:val="000000"/>
        </w:rPr>
        <w:t>С4. Кто из русских поэтов обращался к теме родины и в чем их произведения созвучны стихотворению М. И. Цветаевой?</w:t>
      </w:r>
    </w:p>
    <w:p w:rsidR="00B81560" w:rsidRPr="007D4F57" w:rsidRDefault="00B81560" w:rsidP="00B81560">
      <w:pPr>
        <w:shd w:val="clear" w:color="auto" w:fill="FFFFFF"/>
        <w:spacing w:before="523"/>
        <w:ind w:right="53"/>
        <w:rPr>
          <w:rFonts w:ascii="Times New Roman" w:hAnsi="Times New Roman" w:cs="Times New Roman"/>
          <w:b/>
          <w:bCs/>
          <w:iCs/>
          <w:color w:val="000000"/>
          <w:spacing w:val="-11"/>
          <w:sz w:val="24"/>
          <w:szCs w:val="24"/>
        </w:rPr>
      </w:pPr>
      <w:r w:rsidRPr="007D4F57">
        <w:rPr>
          <w:rFonts w:ascii="Times New Roman" w:hAnsi="Times New Roman" w:cs="Times New Roman"/>
          <w:b/>
          <w:bCs/>
          <w:iCs/>
          <w:color w:val="000000"/>
          <w:spacing w:val="-11"/>
          <w:sz w:val="24"/>
          <w:szCs w:val="24"/>
        </w:rPr>
        <w:t>Тест.</w:t>
      </w:r>
    </w:p>
    <w:p w:rsidR="00B81560" w:rsidRPr="007D4F57" w:rsidRDefault="00B81560" w:rsidP="00B81560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4F57">
        <w:rPr>
          <w:rFonts w:ascii="Times New Roman" w:hAnsi="Times New Roman" w:cs="Times New Roman"/>
          <w:b/>
          <w:sz w:val="24"/>
          <w:szCs w:val="24"/>
        </w:rPr>
        <w:t xml:space="preserve">                          Тоска по родине! 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        Давно </w:t>
      </w:r>
      <w:r w:rsidRPr="00112870">
        <w:rPr>
          <w:rFonts w:ascii="Times New Roman" w:hAnsi="Times New Roman" w:cs="Times New Roman"/>
          <w:spacing w:val="-3"/>
          <w:sz w:val="24"/>
          <w:szCs w:val="24"/>
        </w:rPr>
        <w:t>Разоблаченная морока!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pacing w:val="-3"/>
          <w:sz w:val="24"/>
          <w:szCs w:val="24"/>
        </w:rPr>
        <w:t xml:space="preserve">                           </w:t>
      </w:r>
      <w:r w:rsidRPr="00112870">
        <w:rPr>
          <w:rFonts w:ascii="Times New Roman" w:hAnsi="Times New Roman" w:cs="Times New Roman"/>
          <w:sz w:val="24"/>
          <w:szCs w:val="24"/>
        </w:rPr>
        <w:t>Мне совершенно все равно –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12870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                          Где </w:t>
      </w:r>
      <w:r w:rsidRPr="00112870">
        <w:rPr>
          <w:rFonts w:ascii="Times New Roman" w:hAnsi="Times New Roman" w:cs="Times New Roman"/>
          <w:spacing w:val="-1"/>
          <w:sz w:val="24"/>
          <w:szCs w:val="24"/>
        </w:rPr>
        <w:t>совершенно одинокой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   Быть, по каким камням домой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   Брести с кошелкою базарной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   В дом, и не знающий, что — мой,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   Как госпиталь или казарма.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   Мне все равно, каких среди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  Лиц ощетиниваться пленным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  Львом, из какой людской среды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  Быть вытесненной — непременно —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 В себя, в единоличье чувств.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12870">
        <w:rPr>
          <w:rFonts w:ascii="Times New Roman" w:hAnsi="Times New Roman" w:cs="Times New Roman"/>
          <w:spacing w:val="-1"/>
          <w:sz w:val="24"/>
          <w:szCs w:val="24"/>
        </w:rPr>
        <w:t>Камчатским медведем без льдины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12870">
        <w:rPr>
          <w:rFonts w:ascii="Times New Roman" w:hAnsi="Times New Roman" w:cs="Times New Roman"/>
          <w:spacing w:val="-1"/>
          <w:sz w:val="24"/>
          <w:szCs w:val="24"/>
        </w:rPr>
        <w:t xml:space="preserve">                  </w:t>
      </w:r>
      <w:r w:rsidRPr="00112870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Где </w:t>
      </w:r>
      <w:r w:rsidRPr="00112870">
        <w:rPr>
          <w:rFonts w:ascii="Times New Roman" w:hAnsi="Times New Roman" w:cs="Times New Roman"/>
          <w:spacing w:val="-1"/>
          <w:sz w:val="24"/>
          <w:szCs w:val="24"/>
        </w:rPr>
        <w:t>не ужиться (и не тщусь!),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12870"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                 </w:t>
      </w:r>
      <w:r w:rsidRPr="00112870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Где </w:t>
      </w:r>
      <w:r w:rsidRPr="00112870">
        <w:rPr>
          <w:rFonts w:ascii="Times New Roman" w:hAnsi="Times New Roman" w:cs="Times New Roman"/>
          <w:spacing w:val="-2"/>
          <w:sz w:val="24"/>
          <w:szCs w:val="24"/>
        </w:rPr>
        <w:t>унижаться — мне едино.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Не обольщусь и языком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Родным, его призывом млечным.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Мне безразлично — на каком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12870">
        <w:rPr>
          <w:rFonts w:ascii="Times New Roman" w:hAnsi="Times New Roman" w:cs="Times New Roman"/>
          <w:spacing w:val="-1"/>
          <w:sz w:val="24"/>
          <w:szCs w:val="24"/>
        </w:rPr>
        <w:t>Непонимаемой быть встречным!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12870">
        <w:rPr>
          <w:rFonts w:ascii="Times New Roman" w:hAnsi="Times New Roman" w:cs="Times New Roman"/>
          <w:spacing w:val="-1"/>
          <w:sz w:val="24"/>
          <w:szCs w:val="24"/>
        </w:rPr>
        <w:t xml:space="preserve">                (Читателем, газетных тонн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12870">
        <w:rPr>
          <w:rFonts w:ascii="Times New Roman" w:hAnsi="Times New Roman" w:cs="Times New Roman"/>
          <w:spacing w:val="-1"/>
          <w:sz w:val="24"/>
          <w:szCs w:val="24"/>
        </w:rPr>
        <w:t xml:space="preserve">                </w:t>
      </w:r>
      <w:r w:rsidRPr="00112870">
        <w:rPr>
          <w:rFonts w:ascii="Times New Roman" w:hAnsi="Times New Roman" w:cs="Times New Roman"/>
          <w:spacing w:val="-2"/>
          <w:sz w:val="24"/>
          <w:szCs w:val="24"/>
        </w:rPr>
        <w:t>Глотателем, доильцем сплетен...)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12870">
        <w:rPr>
          <w:rFonts w:ascii="Times New Roman" w:hAnsi="Times New Roman" w:cs="Times New Roman"/>
          <w:spacing w:val="-2"/>
          <w:sz w:val="24"/>
          <w:szCs w:val="24"/>
        </w:rPr>
        <w:t xml:space="preserve">               Двадцатого столетья — он,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pacing w:val="-2"/>
          <w:sz w:val="24"/>
          <w:szCs w:val="24"/>
        </w:rPr>
        <w:t xml:space="preserve">              </w:t>
      </w:r>
      <w:r w:rsidRPr="00112870">
        <w:rPr>
          <w:rFonts w:ascii="Times New Roman" w:hAnsi="Times New Roman" w:cs="Times New Roman"/>
          <w:sz w:val="24"/>
          <w:szCs w:val="24"/>
        </w:rPr>
        <w:t>А я — до всякого столетья!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Остолбеневши, как бревно,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12870">
        <w:rPr>
          <w:rFonts w:ascii="Times New Roman" w:hAnsi="Times New Roman" w:cs="Times New Roman"/>
          <w:spacing w:val="-1"/>
          <w:sz w:val="24"/>
          <w:szCs w:val="24"/>
        </w:rPr>
        <w:t>Оставшееся от аллеи,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pacing w:val="-1"/>
          <w:sz w:val="24"/>
          <w:szCs w:val="24"/>
        </w:rPr>
        <w:t xml:space="preserve">             </w:t>
      </w:r>
      <w:r w:rsidRPr="00112870">
        <w:rPr>
          <w:rFonts w:ascii="Times New Roman" w:hAnsi="Times New Roman" w:cs="Times New Roman"/>
          <w:sz w:val="24"/>
          <w:szCs w:val="24"/>
        </w:rPr>
        <w:t>Мне все — равны, мне все — равно,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И, может быть, всего равнее —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12870">
        <w:rPr>
          <w:rFonts w:ascii="Times New Roman" w:hAnsi="Times New Roman" w:cs="Times New Roman"/>
          <w:spacing w:val="-2"/>
          <w:sz w:val="24"/>
          <w:szCs w:val="24"/>
        </w:rPr>
        <w:t xml:space="preserve">              Роднее бывшее — всего.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pacing w:val="-2"/>
          <w:sz w:val="24"/>
          <w:szCs w:val="24"/>
        </w:rPr>
        <w:t xml:space="preserve">               </w:t>
      </w:r>
      <w:r w:rsidRPr="00112870">
        <w:rPr>
          <w:rFonts w:ascii="Times New Roman" w:hAnsi="Times New Roman" w:cs="Times New Roman"/>
          <w:sz w:val="24"/>
          <w:szCs w:val="24"/>
        </w:rPr>
        <w:t>Все признаки с меня, все меты,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 Все даты — как рукой сняло: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12870">
        <w:rPr>
          <w:rFonts w:ascii="Times New Roman" w:hAnsi="Times New Roman" w:cs="Times New Roman"/>
          <w:spacing w:val="-1"/>
          <w:sz w:val="24"/>
          <w:szCs w:val="24"/>
        </w:rPr>
        <w:t>Душа, родившаяся — где-то.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Так край меня не уберег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Мой, что и самый зоркий сыщик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12870">
        <w:rPr>
          <w:rFonts w:ascii="Times New Roman" w:hAnsi="Times New Roman" w:cs="Times New Roman"/>
          <w:spacing w:val="-1"/>
          <w:sz w:val="24"/>
          <w:szCs w:val="24"/>
        </w:rPr>
        <w:t>Вдоль всей души, всей — поперек!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12870">
        <w:rPr>
          <w:rFonts w:ascii="Times New Roman" w:hAnsi="Times New Roman" w:cs="Times New Roman"/>
          <w:spacing w:val="-1"/>
          <w:sz w:val="24"/>
          <w:szCs w:val="24"/>
        </w:rPr>
        <w:t xml:space="preserve">             Родимого пятна не сыщет!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Всяк дом мне чужд, всяк храм мне пуст,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И все — равно, и все — едино.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Но если на дороге — куст</w:t>
      </w:r>
    </w:p>
    <w:p w:rsidR="00B81560" w:rsidRPr="00112870" w:rsidRDefault="00B81560" w:rsidP="00B8156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            Встает, особенно - рябина...</w:t>
      </w:r>
    </w:p>
    <w:p w:rsidR="00B81560" w:rsidRPr="00112870" w:rsidRDefault="00B81560" w:rsidP="00B81560">
      <w:pPr>
        <w:shd w:val="clear" w:color="auto" w:fill="FFFFFF"/>
        <w:spacing w:before="110"/>
        <w:jc w:val="right"/>
        <w:rPr>
          <w:rFonts w:ascii="Times New Roman" w:hAnsi="Times New Roman" w:cs="Times New Roman"/>
          <w:i/>
          <w:iCs/>
          <w:color w:val="000000"/>
          <w:spacing w:val="-8"/>
          <w:sz w:val="24"/>
          <w:szCs w:val="24"/>
        </w:rPr>
      </w:pPr>
      <w:r w:rsidRPr="00112870">
        <w:rPr>
          <w:rFonts w:ascii="Times New Roman" w:hAnsi="Times New Roman" w:cs="Times New Roman"/>
          <w:i/>
          <w:iCs/>
          <w:color w:val="000000"/>
          <w:spacing w:val="-8"/>
          <w:sz w:val="24"/>
          <w:szCs w:val="24"/>
        </w:rPr>
        <w:t>(М.И. Цветаева)</w:t>
      </w:r>
    </w:p>
    <w:p w:rsidR="00B81560" w:rsidRPr="00112870" w:rsidRDefault="00B81560" w:rsidP="00B81560">
      <w:pPr>
        <w:shd w:val="clear" w:color="auto" w:fill="FFFFFF"/>
        <w:spacing w:before="110"/>
        <w:jc w:val="right"/>
        <w:rPr>
          <w:rFonts w:ascii="Times New Roman" w:hAnsi="Times New Roman" w:cs="Times New Roman"/>
          <w:sz w:val="24"/>
          <w:szCs w:val="24"/>
        </w:rPr>
      </w:pPr>
    </w:p>
    <w:p w:rsidR="00B81560" w:rsidRPr="00112870" w:rsidRDefault="00B81560" w:rsidP="00B81560">
      <w:pPr>
        <w:shd w:val="clear" w:color="auto" w:fill="FFFFFF"/>
        <w:spacing w:before="240"/>
        <w:ind w:left="10" w:right="14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В8. </w:t>
      </w:r>
      <w:r w:rsidRPr="00112870">
        <w:rPr>
          <w:rFonts w:ascii="Times New Roman" w:hAnsi="Times New Roman" w:cs="Times New Roman"/>
          <w:color w:val="000000"/>
          <w:spacing w:val="-2"/>
          <w:sz w:val="24"/>
          <w:szCs w:val="24"/>
        </w:rPr>
        <w:t>Назовите художественный приём, использованный в</w:t>
      </w:r>
      <w:r w:rsidRPr="00112870">
        <w:rPr>
          <w:rFonts w:ascii="Times New Roman" w:hAnsi="Times New Roman" w:cs="Times New Roman"/>
          <w:i/>
          <w:iCs/>
          <w:color w:val="000000"/>
          <w:spacing w:val="-2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color w:val="000000"/>
          <w:sz w:val="24"/>
          <w:szCs w:val="24"/>
        </w:rPr>
        <w:t xml:space="preserve">строках «Остолбеневши, как бревно, оставшееся от аллеи», </w:t>
      </w:r>
      <w:r w:rsidRPr="00112870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при </w:t>
      </w:r>
      <w:r w:rsidRPr="00112870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котором одно явление проясняется путем соотнесения его с </w:t>
      </w:r>
      <w:r w:rsidRPr="00112870">
        <w:rPr>
          <w:rFonts w:ascii="Times New Roman" w:hAnsi="Times New Roman" w:cs="Times New Roman"/>
          <w:color w:val="000000"/>
          <w:spacing w:val="-3"/>
          <w:sz w:val="24"/>
          <w:szCs w:val="24"/>
        </w:rPr>
        <w:t>другим явлением.</w:t>
      </w:r>
    </w:p>
    <w:p w:rsidR="00B81560" w:rsidRPr="00112870" w:rsidRDefault="00B81560" w:rsidP="00B81560">
      <w:pPr>
        <w:shd w:val="clear" w:color="auto" w:fill="FFFFFF"/>
        <w:spacing w:before="192"/>
        <w:ind w:left="24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В9. </w:t>
      </w:r>
      <w:r w:rsidRPr="00112870">
        <w:rPr>
          <w:rFonts w:ascii="Times New Roman" w:hAnsi="Times New Roman" w:cs="Times New Roman"/>
          <w:color w:val="000000"/>
          <w:sz w:val="24"/>
          <w:szCs w:val="24"/>
        </w:rPr>
        <w:t xml:space="preserve">Выпишите из 1 строки последней строфы ключевые слова, с помощью которых передано состояние души лирической </w:t>
      </w:r>
      <w:r w:rsidRPr="00112870">
        <w:rPr>
          <w:rFonts w:ascii="Times New Roman" w:hAnsi="Times New Roman" w:cs="Times New Roman"/>
          <w:color w:val="000000"/>
          <w:spacing w:val="-6"/>
          <w:sz w:val="24"/>
          <w:szCs w:val="24"/>
        </w:rPr>
        <w:t>героини.</w:t>
      </w:r>
    </w:p>
    <w:p w:rsidR="00B81560" w:rsidRPr="00112870" w:rsidRDefault="00B81560" w:rsidP="00B81560">
      <w:pPr>
        <w:shd w:val="clear" w:color="auto" w:fill="FFFFFF"/>
        <w:spacing w:before="202"/>
        <w:ind w:left="10" w:right="34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В10. </w:t>
      </w:r>
      <w:r w:rsidRPr="00112870">
        <w:rPr>
          <w:rFonts w:ascii="Times New Roman" w:hAnsi="Times New Roman" w:cs="Times New Roman"/>
          <w:color w:val="000000"/>
          <w:sz w:val="24"/>
          <w:szCs w:val="24"/>
        </w:rPr>
        <w:t>Укажите термин, которым в поэзии обозначают созву</w:t>
      </w:r>
      <w:r w:rsidRPr="00112870">
        <w:rPr>
          <w:rFonts w:ascii="Times New Roman" w:hAnsi="Times New Roman" w:cs="Times New Roman"/>
          <w:color w:val="000000"/>
          <w:sz w:val="24"/>
          <w:szCs w:val="24"/>
        </w:rPr>
        <w:softHyphen/>
        <w:t>чие в конце стихотворных строк.</w:t>
      </w:r>
    </w:p>
    <w:p w:rsidR="00B81560" w:rsidRPr="00112870" w:rsidRDefault="00B81560" w:rsidP="00B81560">
      <w:pPr>
        <w:shd w:val="clear" w:color="auto" w:fill="FFFFFF"/>
        <w:spacing w:before="216"/>
        <w:ind w:left="10" w:right="5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color w:val="000000"/>
          <w:sz w:val="24"/>
          <w:szCs w:val="24"/>
        </w:rPr>
        <w:t>В11. В словосочетаниях «язык родной», «призыв млечный» определяемое слово стоит перед определением, что способствует выделению образа, усилению его эмоционального воздействие. Как называется такой приём?</w:t>
      </w:r>
    </w:p>
    <w:p w:rsidR="00B81560" w:rsidRPr="00112870" w:rsidRDefault="00B81560" w:rsidP="00B81560">
      <w:pPr>
        <w:shd w:val="clear" w:color="auto" w:fill="FFFFFF"/>
        <w:spacing w:before="206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В12. </w:t>
      </w:r>
      <w:r w:rsidRPr="00112870">
        <w:rPr>
          <w:rFonts w:ascii="Times New Roman" w:hAnsi="Times New Roman" w:cs="Times New Roman"/>
          <w:color w:val="000000"/>
          <w:sz w:val="24"/>
          <w:szCs w:val="24"/>
        </w:rPr>
        <w:t xml:space="preserve">Как называются новые слова, созданные писателем и </w:t>
      </w:r>
      <w:r w:rsidRPr="00112870">
        <w:rPr>
          <w:rFonts w:ascii="Times New Roman" w:hAnsi="Times New Roman" w:cs="Times New Roman"/>
          <w:color w:val="000000"/>
          <w:spacing w:val="-1"/>
          <w:sz w:val="24"/>
          <w:szCs w:val="24"/>
        </w:rPr>
        <w:t>служащие как выразительное средство в определённом контекс</w:t>
      </w:r>
      <w:r w:rsidRPr="00112870">
        <w:rPr>
          <w:rFonts w:ascii="Times New Roman" w:hAnsi="Times New Roman" w:cs="Times New Roman"/>
          <w:color w:val="000000"/>
          <w:sz w:val="24"/>
          <w:szCs w:val="24"/>
        </w:rPr>
        <w:t>те, но не вливающиеся как правило в общелитературную лекси</w:t>
      </w:r>
      <w:r w:rsidRPr="00112870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112870">
        <w:rPr>
          <w:rFonts w:ascii="Times New Roman" w:hAnsi="Times New Roman" w:cs="Times New Roman"/>
          <w:color w:val="000000"/>
          <w:spacing w:val="-6"/>
          <w:sz w:val="24"/>
          <w:szCs w:val="24"/>
        </w:rPr>
        <w:t>ку: «глотатель», «доилец»?</w:t>
      </w:r>
    </w:p>
    <w:p w:rsidR="00B81560" w:rsidRPr="00112870" w:rsidRDefault="00B81560" w:rsidP="00B81560">
      <w:pPr>
        <w:shd w:val="clear" w:color="auto" w:fill="FFFFFF"/>
        <w:spacing w:before="96"/>
        <w:ind w:left="461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bCs/>
          <w:i/>
          <w:iCs/>
          <w:color w:val="000000"/>
          <w:spacing w:val="-11"/>
          <w:sz w:val="24"/>
          <w:szCs w:val="24"/>
        </w:rPr>
        <w:t xml:space="preserve">Запишите сначала номер задания, а затем дайте связный </w:t>
      </w:r>
      <w:r w:rsidRPr="00112870">
        <w:rPr>
          <w:rFonts w:ascii="Times New Roman" w:hAnsi="Times New Roman" w:cs="Times New Roman"/>
          <w:bCs/>
          <w:i/>
          <w:iCs/>
          <w:color w:val="000000"/>
          <w:spacing w:val="-13"/>
          <w:sz w:val="24"/>
          <w:szCs w:val="24"/>
        </w:rPr>
        <w:t>ответ на вопрос в объёме 5—10 предложений.</w:t>
      </w:r>
    </w:p>
    <w:p w:rsidR="00B81560" w:rsidRPr="00112870" w:rsidRDefault="00B81560" w:rsidP="00B81560">
      <w:pPr>
        <w:shd w:val="clear" w:color="auto" w:fill="FFFFFF"/>
        <w:spacing w:before="259"/>
        <w:ind w:right="14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112870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СЗ. </w:t>
      </w:r>
      <w:r w:rsidRPr="0011287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Как вы понимаете основную мысль стихотворения </w:t>
      </w:r>
      <w:r w:rsidRPr="00112870">
        <w:rPr>
          <w:rFonts w:ascii="Times New Roman" w:hAnsi="Times New Roman" w:cs="Times New Roman"/>
          <w:color w:val="000000"/>
          <w:spacing w:val="-3"/>
          <w:sz w:val="24"/>
          <w:szCs w:val="24"/>
        </w:rPr>
        <w:t>М.И. Цветаевой?</w:t>
      </w:r>
    </w:p>
    <w:p w:rsidR="00D96510" w:rsidRPr="00112870" w:rsidRDefault="00F3036D" w:rsidP="007D4F57">
      <w:pPr>
        <w:shd w:val="clear" w:color="auto" w:fill="FFFFFF"/>
        <w:spacing w:before="259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 стихотворении постоянно повторяются слова: “всё равно”, “всё едино”. “Всё равно”, “где брести”, “быть вытесненной в себя”, “где не ужиться”, “где унижаться”. Все равны, ни с кем нет кровной связи, душевного родства, ни к чему нет привязанности, нет веры: “Всяк дом мне чужд, всяк храм мне пуст”. Нет родины: “Тоска по родине! Давно разоблачённая морока!”</w:t>
      </w:r>
      <w:r w:rsidRPr="00112870"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 xml:space="preserve">В стихотворении есть своеобразные повторы. Мы видим в тексте целое родовое гнездо однокоренных слов слову “родина”: 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 xml:space="preserve">родным </w:t>
      </w:r>
      <w:r w:rsidRPr="00112870">
        <w:rPr>
          <w:rFonts w:ascii="Times New Roman" w:hAnsi="Times New Roman" w:cs="Times New Roman"/>
          <w:sz w:val="24"/>
          <w:szCs w:val="24"/>
        </w:rPr>
        <w:t>(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 xml:space="preserve">роднее </w:t>
      </w:r>
      <w:r w:rsidRPr="00112870">
        <w:rPr>
          <w:rFonts w:ascii="Times New Roman" w:hAnsi="Times New Roman" w:cs="Times New Roman"/>
          <w:sz w:val="24"/>
          <w:szCs w:val="24"/>
        </w:rPr>
        <w:t xml:space="preserve">— форма данного прилагательного), 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 xml:space="preserve">родившаяся </w:t>
      </w:r>
      <w:r w:rsidRPr="00112870">
        <w:rPr>
          <w:rFonts w:ascii="Times New Roman" w:hAnsi="Times New Roman" w:cs="Times New Roman"/>
          <w:sz w:val="24"/>
          <w:szCs w:val="24"/>
        </w:rPr>
        <w:t xml:space="preserve">(душа), 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 xml:space="preserve">родимого </w:t>
      </w:r>
      <w:r w:rsidRPr="00112870">
        <w:rPr>
          <w:rFonts w:ascii="Times New Roman" w:hAnsi="Times New Roman" w:cs="Times New Roman"/>
          <w:sz w:val="24"/>
          <w:szCs w:val="24"/>
        </w:rPr>
        <w:t xml:space="preserve">(пятна). В произведении им противопоставлены контекстуальные антонимы: 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 xml:space="preserve">родина </w:t>
      </w:r>
      <w:r w:rsidRPr="00112870">
        <w:rPr>
          <w:rFonts w:ascii="Times New Roman" w:hAnsi="Times New Roman" w:cs="Times New Roman"/>
          <w:sz w:val="24"/>
          <w:szCs w:val="24"/>
        </w:rPr>
        <w:t xml:space="preserve">— “госпиталь или казарма”, 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 xml:space="preserve">родной </w:t>
      </w:r>
      <w:r w:rsidRPr="00112870">
        <w:rPr>
          <w:rFonts w:ascii="Times New Roman" w:hAnsi="Times New Roman" w:cs="Times New Roman"/>
          <w:sz w:val="24"/>
          <w:szCs w:val="24"/>
        </w:rPr>
        <w:t>язык — “безразлично — на каком непонимаемой быть встречным!”, “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 xml:space="preserve">роднее </w:t>
      </w:r>
      <w:r w:rsidRPr="00112870">
        <w:rPr>
          <w:rFonts w:ascii="Times New Roman" w:hAnsi="Times New Roman" w:cs="Times New Roman"/>
          <w:sz w:val="24"/>
          <w:szCs w:val="24"/>
        </w:rPr>
        <w:t xml:space="preserve">бывшее — всего” — “всего равнее”. А в словах “душа, родившаяся где-то” звучит глобальная отстранённость от конкретного времени и пространства. </w:t>
      </w:r>
      <w:r w:rsidRPr="00112870">
        <w:rPr>
          <w:rFonts w:ascii="Times New Roman" w:hAnsi="Times New Roman" w:cs="Times New Roman"/>
          <w:bCs/>
          <w:sz w:val="24"/>
          <w:szCs w:val="24"/>
        </w:rPr>
        <w:t>От связи с родной землёй вовсе не осталось следа:</w:t>
      </w:r>
      <w:r w:rsidRPr="0011287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</w:p>
    <w:p w:rsidR="00D96510" w:rsidRPr="00112870" w:rsidRDefault="00F3036D" w:rsidP="00F3036D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Так край меня не уберёг</w:t>
      </w:r>
      <w:r w:rsidRPr="00112870">
        <w:rPr>
          <w:rFonts w:ascii="Times New Roman" w:hAnsi="Times New Roman" w:cs="Times New Roman"/>
          <w:sz w:val="24"/>
          <w:szCs w:val="24"/>
        </w:rPr>
        <w:br/>
        <w:t>Мой, что и самый зоркий сыщик</w:t>
      </w:r>
      <w:r w:rsidRPr="00112870">
        <w:rPr>
          <w:rFonts w:ascii="Times New Roman" w:hAnsi="Times New Roman" w:cs="Times New Roman"/>
          <w:sz w:val="24"/>
          <w:szCs w:val="24"/>
        </w:rPr>
        <w:br/>
        <w:t>Вдоль всей души, всей — поперёк!</w:t>
      </w:r>
      <w:r w:rsidRPr="00112870">
        <w:rPr>
          <w:rFonts w:ascii="Times New Roman" w:hAnsi="Times New Roman" w:cs="Times New Roman"/>
          <w:sz w:val="24"/>
          <w:szCs w:val="24"/>
        </w:rPr>
        <w:br/>
        <w:t>Родимого пятна не сыщет!</w:t>
      </w:r>
    </w:p>
    <w:p w:rsidR="00D96510" w:rsidRPr="00112870" w:rsidRDefault="00F3036D" w:rsidP="007D4F57">
      <w:pPr>
        <w:shd w:val="clear" w:color="auto" w:fill="FFFFFF"/>
        <w:spacing w:before="259"/>
        <w:ind w:right="1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4F57">
        <w:rPr>
          <w:rFonts w:ascii="Times New Roman" w:hAnsi="Times New Roman" w:cs="Times New Roman"/>
          <w:bCs/>
          <w:iCs/>
          <w:sz w:val="24"/>
          <w:szCs w:val="24"/>
        </w:rPr>
        <w:t>Сердце болит из-за отрешённости от родного, именно поэтому так горячо доказывается нелюбовь.</w:t>
      </w:r>
      <w:r w:rsidRPr="007D4F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bCs/>
          <w:sz w:val="24"/>
          <w:szCs w:val="24"/>
        </w:rPr>
        <w:t xml:space="preserve">Родина живёт в сердце героини стихотворения, именно поэтому так страстно звучит её монолог, так много эмоций в него вложено. Семь восклицательных знаков — свидетельство экспрессивности речи. В стихотворении на десять четверостиший — семнадцать тире. Их постановка связана со смысловым выделением слов и словосочетаний, эти знаки по-своему связаны с экспрессивностью поэтического монолога. Тире — любимый знак М.И. Цветаевой, он в смысловом отношении самый выразительный в русском языке. Нельзя поверить в равнодушие героини, если читаешь, что называется, “по нотам” ( “знаки-ноты”). </w:t>
      </w:r>
    </w:p>
    <w:p w:rsidR="00D96510" w:rsidRPr="00112870" w:rsidRDefault="00F3036D" w:rsidP="007D4F57">
      <w:pPr>
        <w:shd w:val="clear" w:color="auto" w:fill="FFFFFF"/>
        <w:spacing w:before="259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В смысловом отношении значимо и многоточие. Особенно ощутима его роль в конце предложения.</w:t>
      </w:r>
      <w:r w:rsidRPr="0011287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D96510" w:rsidRPr="00112870" w:rsidRDefault="00F3036D" w:rsidP="00F3036D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Но если по дороге — куст</w:t>
      </w:r>
      <w:r w:rsidRPr="00112870">
        <w:rPr>
          <w:rFonts w:ascii="Times New Roman" w:hAnsi="Times New Roman" w:cs="Times New Roman"/>
          <w:sz w:val="24"/>
          <w:szCs w:val="24"/>
        </w:rPr>
        <w:br/>
        <w:t xml:space="preserve">Встаёт, особенно — рябина... </w:t>
      </w:r>
    </w:p>
    <w:p w:rsidR="00D96510" w:rsidRPr="00112870" w:rsidRDefault="00F3036D" w:rsidP="007D4F57">
      <w:pPr>
        <w:shd w:val="clear" w:color="auto" w:fill="FFFFFF"/>
        <w:spacing w:before="259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Это многоточие красноречиво и однозначно: героиня навеки связана с родной землёй, если куст рябины вызывает трепет сердца, изболевшегося в вынужденной бездомности.</w:t>
      </w:r>
      <w:r w:rsidRPr="00112870"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sz w:val="24"/>
          <w:szCs w:val="24"/>
        </w:rPr>
        <w:t xml:space="preserve">Сравнения, изобилующие в произведении, рождают варианты одной мысли: непреодолимо одиночество, неизбывна разорванность героини с родной землёй: “дом... </w:t>
      </w:r>
      <w:r w:rsidRPr="00112870">
        <w:rPr>
          <w:rFonts w:ascii="Times New Roman" w:hAnsi="Times New Roman" w:cs="Times New Roman"/>
          <w:sz w:val="24"/>
          <w:szCs w:val="24"/>
        </w:rPr>
        <w:lastRenderedPageBreak/>
        <w:t>как госпиталь или казарма”, “...ощетиниваться пленным львом”, “камчатским медведём без льдины”, “бревно, оставшееся от аллеи”.</w:t>
      </w:r>
    </w:p>
    <w:p w:rsidR="00D96510" w:rsidRPr="00112870" w:rsidRDefault="00F3036D" w:rsidP="007D4F57">
      <w:pPr>
        <w:shd w:val="clear" w:color="auto" w:fill="FFFFFF"/>
        <w:spacing w:before="259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С.Рассадин отмечает, что стихотворение «Тоска по родине» хватает за душу, как немногие. Особое значение исследователь придаёт двум последним строкам. На протяжении 38 строк утверждалась привычная отторженность, а последние 2 строки полностью перевернули стихотворение, и тоска по родине, объявленная “разоблачённой морокой”, становится живой неизбывной болью. С.Рассадин пишет: “Приходит в голову мысль — странная, если не выразиться резче: а если, не приведи Бог, сердце остановилось на 38-й строке... что тогда мы сказали бы об этих стихах?”</w:t>
      </w:r>
    </w:p>
    <w:p w:rsidR="00D96510" w:rsidRPr="00112870" w:rsidRDefault="00F3036D" w:rsidP="007D4F57">
      <w:pPr>
        <w:shd w:val="clear" w:color="auto" w:fill="FFFFFF"/>
        <w:spacing w:before="259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 xml:space="preserve">Смирение М.И. Цветаевой с горечью отрешённости и бездомности? </w:t>
      </w:r>
    </w:p>
    <w:p w:rsidR="00D96510" w:rsidRPr="00112870" w:rsidRDefault="00F3036D" w:rsidP="007D4F57">
      <w:pPr>
        <w:shd w:val="clear" w:color="auto" w:fill="FFFFFF"/>
        <w:spacing w:before="259"/>
        <w:ind w:right="1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Что позволяет утверждать: для М.И. Цветаевой “родина” и “рябина” — семантически близкие понятия?</w:t>
      </w:r>
      <w:r w:rsidRPr="00112870"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bCs/>
          <w:sz w:val="24"/>
          <w:szCs w:val="24"/>
        </w:rPr>
        <w:t>Во многих произведениях М.И. Цветаевой понятия “родина” и “рябина” слиты воедино. Аллегорическая связь обозначена в стихотворении «Рябину рубили...», в нём есть поэтические строки, также скрепляющие это единство:</w:t>
      </w:r>
      <w:r w:rsidRPr="0011287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</w:p>
    <w:p w:rsidR="00D96510" w:rsidRPr="00112870" w:rsidRDefault="00F3036D" w:rsidP="00F3036D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sz w:val="24"/>
          <w:szCs w:val="24"/>
        </w:rPr>
        <w:t>Сивилла! Зачем моему</w:t>
      </w:r>
      <w:r w:rsidRPr="00112870">
        <w:rPr>
          <w:rFonts w:ascii="Times New Roman" w:hAnsi="Times New Roman" w:cs="Times New Roman"/>
          <w:sz w:val="24"/>
          <w:szCs w:val="24"/>
        </w:rPr>
        <w:br/>
        <w:t>Ребёнку — такая судьбина?</w:t>
      </w:r>
      <w:r w:rsidRPr="00112870">
        <w:rPr>
          <w:rFonts w:ascii="Times New Roman" w:hAnsi="Times New Roman" w:cs="Times New Roman"/>
          <w:sz w:val="24"/>
          <w:szCs w:val="24"/>
        </w:rPr>
        <w:br/>
        <w:t>Ведь русская доля ему...</w:t>
      </w:r>
      <w:r w:rsidRPr="00112870">
        <w:rPr>
          <w:rFonts w:ascii="Times New Roman" w:hAnsi="Times New Roman" w:cs="Times New Roman"/>
          <w:sz w:val="24"/>
          <w:szCs w:val="24"/>
        </w:rPr>
        <w:br/>
        <w:t xml:space="preserve">И век ей: Россия, рябина... </w:t>
      </w:r>
    </w:p>
    <w:p w:rsidR="00D96510" w:rsidRPr="00112870" w:rsidRDefault="00F3036D" w:rsidP="007D4F57">
      <w:pPr>
        <w:shd w:val="clear" w:color="auto" w:fill="FFFFFF"/>
        <w:spacing w:before="259"/>
        <w:ind w:right="1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2870">
        <w:rPr>
          <w:rFonts w:ascii="Times New Roman" w:hAnsi="Times New Roman" w:cs="Times New Roman"/>
          <w:bCs/>
          <w:sz w:val="24"/>
          <w:szCs w:val="24"/>
        </w:rPr>
        <w:t>Россия, судьбина, родина, Марина — этот смысловой ряд смыкается понятием “рябина”. Соотношение “родина–рябина” укладывается в формулу синекдохи. Мы понимаем, что нет темы больнее, чем тема России, нет единства прочнее, чем единство с духовностью, культурой своего народа. М.И. Цветаева в письме (1930) восклицает: “Как Вы глубоко правы — так любить Россию! Старую, новую, красную, белую — всю! Вместила же Россия — всё... Наша обязанность, вернее, обязанность нашей любви — её всю вместить”.</w:t>
      </w:r>
    </w:p>
    <w:p w:rsidR="00B81560" w:rsidRPr="003336BA" w:rsidRDefault="00B81560" w:rsidP="00B81560">
      <w:pPr>
        <w:shd w:val="clear" w:color="auto" w:fill="FFFFFF"/>
        <w:spacing w:before="182"/>
        <w:ind w:left="5"/>
        <w:jc w:val="both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3336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С4. </w:t>
      </w:r>
      <w:r w:rsidRPr="003336B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Назовите произведения русской классики, тематически сближающиеся со стихотворением М. Цветаевой и укажите, в </w:t>
      </w:r>
      <w:r w:rsidRPr="003336BA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чём их внутреннее сходство.</w:t>
      </w:r>
    </w:p>
    <w:p w:rsidR="00D647EB" w:rsidRPr="00112870" w:rsidRDefault="00D647EB" w:rsidP="00B81560">
      <w:pPr>
        <w:shd w:val="clear" w:color="auto" w:fill="FFFFFF"/>
        <w:spacing w:before="182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2652511"/>
            <wp:effectExtent l="19050" t="0" r="317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52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4"/>
        <w:gridCol w:w="6518"/>
      </w:tblGrid>
      <w:tr w:rsidR="00B81560" w:rsidRPr="00112870" w:rsidTr="00112870">
        <w:trPr>
          <w:trHeight w:hRule="exact" w:val="461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</w:pPr>
            <w:r w:rsidRPr="00112870"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  <w:lastRenderedPageBreak/>
              <w:t>В8</w:t>
            </w:r>
          </w:p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</w:pPr>
          </w:p>
        </w:tc>
        <w:tc>
          <w:tcPr>
            <w:tcW w:w="6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12870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сравнение</w:t>
            </w:r>
          </w:p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560" w:rsidRPr="00112870" w:rsidTr="00112870">
        <w:trPr>
          <w:trHeight w:hRule="exact" w:val="461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</w:pPr>
            <w:r w:rsidRPr="00112870"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  <w:t>В9</w:t>
            </w:r>
          </w:p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</w:pPr>
          </w:p>
        </w:tc>
        <w:tc>
          <w:tcPr>
            <w:tcW w:w="6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12870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чужд, пуст</w:t>
            </w:r>
          </w:p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560" w:rsidRPr="00112870" w:rsidTr="00112870">
        <w:trPr>
          <w:trHeight w:hRule="exact" w:val="461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</w:pPr>
            <w:r w:rsidRPr="00112870"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  <w:t>В10</w:t>
            </w:r>
          </w:p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</w:pPr>
          </w:p>
        </w:tc>
        <w:tc>
          <w:tcPr>
            <w:tcW w:w="6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12870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рифма</w:t>
            </w:r>
          </w:p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560" w:rsidRPr="00112870" w:rsidTr="00112870">
        <w:trPr>
          <w:trHeight w:hRule="exact" w:val="461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</w:pPr>
            <w:r w:rsidRPr="00112870"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  <w:t>В11</w:t>
            </w:r>
          </w:p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</w:pPr>
          </w:p>
        </w:tc>
        <w:tc>
          <w:tcPr>
            <w:tcW w:w="6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12870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инверсия</w:t>
            </w:r>
          </w:p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560" w:rsidRPr="00112870" w:rsidTr="00112870">
        <w:trPr>
          <w:trHeight w:hRule="exact" w:val="461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</w:pPr>
            <w:r w:rsidRPr="00112870"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  <w:t>В12</w:t>
            </w:r>
          </w:p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6"/>
                <w:sz w:val="24"/>
                <w:szCs w:val="24"/>
              </w:rPr>
            </w:pPr>
          </w:p>
        </w:tc>
        <w:tc>
          <w:tcPr>
            <w:tcW w:w="6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12870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неологизмы</w:t>
            </w:r>
          </w:p>
          <w:p w:rsidR="00B81560" w:rsidRPr="00112870" w:rsidRDefault="00B81560" w:rsidP="001128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50AC" w:rsidRPr="00112870" w:rsidRDefault="00B81560" w:rsidP="00C51DD0">
      <w:pPr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2533043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33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2870">
        <w:rPr>
          <w:rFonts w:ascii="Times New Roman" w:hAnsi="Times New Roman" w:cs="Times New Roman"/>
          <w:sz w:val="24"/>
          <w:szCs w:val="24"/>
        </w:rPr>
        <w:t xml:space="preserve"> </w:t>
      </w:r>
      <w:r w:rsidRPr="0011287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585" cy="3803597"/>
            <wp:effectExtent l="19050" t="0" r="301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03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7EB" w:rsidRPr="00112870" w:rsidRDefault="00D647EB" w:rsidP="00C51DD0">
      <w:pPr>
        <w:rPr>
          <w:rFonts w:ascii="Times New Roman" w:hAnsi="Times New Roman" w:cs="Times New Roman"/>
          <w:sz w:val="24"/>
          <w:szCs w:val="24"/>
        </w:rPr>
      </w:pPr>
    </w:p>
    <w:p w:rsidR="00D647EB" w:rsidRDefault="00D647EB" w:rsidP="00C51DD0">
      <w:pPr>
        <w:rPr>
          <w:rFonts w:ascii="Times New Roman" w:hAnsi="Times New Roman" w:cs="Times New Roman"/>
          <w:sz w:val="24"/>
          <w:szCs w:val="24"/>
        </w:rPr>
      </w:pPr>
      <w:r w:rsidRPr="0011287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142485" cy="1869989"/>
            <wp:effectExtent l="19050" t="0" r="51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482" cy="1871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DF7" w:rsidRDefault="00337DF7" w:rsidP="00C51DD0">
      <w:pPr>
        <w:rPr>
          <w:rFonts w:ascii="Times New Roman" w:hAnsi="Times New Roman" w:cs="Times New Roman"/>
          <w:sz w:val="24"/>
          <w:szCs w:val="24"/>
        </w:rPr>
      </w:pPr>
    </w:p>
    <w:p w:rsidR="00337DF7" w:rsidRPr="00337DF7" w:rsidRDefault="00337DF7" w:rsidP="00337DF7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color w:val="9C5C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b/>
          <w:bCs/>
          <w:color w:val="9C5C00"/>
          <w:sz w:val="24"/>
          <w:szCs w:val="24"/>
        </w:rPr>
        <w:t>С5. Патриотические мотивы в лирике М. Цветаевой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Марина Цветаева — замечательный поэт, человек сложной и драматической судьбы. Творчество Цве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таевой выпало на тяжелые для страны годы. Но она никогда не прославляла революции, не рассуждала о ней. Цветаева писала о добром и вечном, о любви, о природе, о родине. Любовь к родине она пронесла че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рез все беды, выпавшие на ее долю. Размышления о родине звучат у Цветаевой в стихах о Москве, о доме, о матери, о природе.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Неприятие субъективно-лирической цветаевской поэзии, а также стремление воссоединиться с эмигрировавшим мужем стало причиной выезда поэта за гра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ницу. В эмиграции Марина Цветаева мучительно оди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нока. В стихах, написанных в этот период, звучит ост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рая боль поэта, которую она переживает в разлуке с родной землей. Примером этого является стихотворе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ние «Тоска по родине! Давно..». Острая боль поэта звучит в его строках, крик об одиночестве. Непризнанность, унижения, непонимание угнетают лири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ческую героиню. Она доходит до крайнего отчаяния, гневно говорит о том, что ей все равно где жить, пото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му что родина отвергает ее. И все же в конце стихотво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рения возникает вечно милый образ рябины, пробуж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дающий в сердце острую тоску по родной стороне.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Тоска по родине, горькое чувство безысходности, чувство общности с теми, кто вынужден был так же как Цветаева эмигрировать, звучат и в стихотворении «Рельсы».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На чужбине невозможно забыть о родной земле. «Россия моя, Россия, зачем так ярко горишь?» — во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прошает поэт в стихотворении «Лучина».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Особое место в лирике Цветаевой занимает москов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ская тема. Образ Москвы возникает уже в ранних сти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хотворениях поэта. Москва в ее стихах — воплощение гармонии, красоты, величия. Цветаева воспевает свет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лый облик столицы. Представление о Москве совпада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ет у поэта с общими представлениями о родине. «Мос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ковские» стихи богаты образами церквей и колоколов. Сквозным образом является также образ рябины.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Особым лиризмом наполнено стихотворение «До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мики старой Москвы». Поэт выражает свою печаль по поводу того, что из московских переулочков исчезают старые домики. Они — олицетворение всего родного и дорогого, что связано для поэта с родиной, с детством. Это и клавесина аккорды, и темные шторы в цветах, и кованые ворота, и завитые пряди, и работа на пяль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цах. Домики старой Москвы — слава прабабушек, их честь. Свое неприятие нового облика Москвы Цветае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ва выражает противопоставлением милым домикам грузных шестиэтажных «уродов». Это грубое слово передает всю силу авторского чувства. Гибель старой Москвы для поэта — утрата связи с дорогим сердцу прошлым.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Самым дорогим на свете местом предстает Москва в стихотворении Цветаевой «У меня в Москве — купола горят...... Стихотворению свойственен приподнятый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тон, возвышенная интонация. Родина для поэта — это то место, где «легче дышится», где сладостно молить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ся о возлюбленном.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Творчество Цветаевой — выдающееся и самобыт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ное явление в истории русской литературы, отличи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тельной особенностью которого является необыкно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венная глубина и лиризм.</w:t>
      </w:r>
    </w:p>
    <w:p w:rsidR="00337DF7" w:rsidRPr="00337DF7" w:rsidRDefault="00337DF7" w:rsidP="00337DF7">
      <w:pPr>
        <w:shd w:val="clear" w:color="auto" w:fill="FFFFFF"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color w:val="9C5C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b/>
          <w:bCs/>
          <w:color w:val="9C5C00"/>
          <w:sz w:val="24"/>
          <w:szCs w:val="24"/>
        </w:rPr>
        <w:t>С5. Романтические мотивы в лирике М. Цветаевой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Своим творчеством Марина Цветаева подарила русской поэзии новое направление в самораскрытии женской души с ее трагическими противоречиями.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Отличительными признаками романтической ли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рики Цветаевой являются внимание к внутреннему миру человека, культ субъективного, небывалая тяга к эмоциональному.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Лирику Цветаевой отличает особая интимность. Поэт размышляет о детстве, о доме, о материнстве, о душе, о любви. Любовь в стихотворениях Цветаевой предстает и лукавой игрой, и нежным и проникновенным чувством, и неистовой страстью, и глубокой тра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гедией.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Совсем молодой увидела Марина Цветаева свой сборник «Волшебный фонарь». В нем впервые появ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ляется у поэта тема любви, которая занимает огром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ное место в ее лирике и много значила в жизни Цве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таевой вообще. Любовь, по Цветаевой,— «пожар в груди», «единственная новость, которая всегда нова». Определяющим мотивом в стихотворениях о любви у Цветаевой становится мотив разлуки, дале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кости родных душ.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Об огромной, не испытанной ранее нежности гово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рит поэт в стихотворении «Откуда такая нежность?». Опытной любовницей предстает лирическая героиня: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Не первые — эти кудри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Разглаживаю, и губы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Знавала — темней твоих.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«Всходило и гасло» не раз пламенное чувство ге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роини, но именно теперь она испытывает подлинную нежность, глубокую, всеобъемлющую. Как быть с этой нежностью, что с ней делать — главный вопрос стихотворения. К романтическим размышлениям призывает он читателя.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Любовь Марины Цветаевой к Сергею Эфрону стала любовью с первого же взгляда и на всю жизнь: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И, наконец — чтоб было всем известно! —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Что ты любим! любим! любим! — любим! Цветаева адресовала Эфрону более двадцати стихо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творений. Его образ в них романтичен. ...по душе ему курган,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Воля, поле, даль без меры...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Он рожден в лучах Венеры,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Голубой звезды цыган...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Подлинным шедевром любовной лирики Цветае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вой является горечью наполненное знаменитое стихо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творение «Вчера еще в глаза глядел..».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Говоря о романтических мотивах лирики Цветае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вой, нельзя не сказать о стихотворении «Мне нравит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ся, что вы больны не мной..» Тихой печалью освещено оно, светлой грустью. Необыкновенная музыкаль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ность, лиризм определили судьбу стихотворения — оно было положено на музыку и давно является одной из любимых песен.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Тема любви поднята до трагической высоты в сти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хотворении «Попытка ревности». С надрывом звучит его первая строка: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Как живется Вам с другою? — Проще ведь?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«Я считаю, что Цветаева — первый поэт XX века. Конечно, Цветаева»,— утверждал И. Бродский, и с этим нельзя не согласиться. В своих стихах Марина Цветаева говорит о вечном, о том, что будет дорого че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ловеческому сердцу всегда — независимо от эпохи и царствующей идеологии.</w:t>
      </w:r>
    </w:p>
    <w:p w:rsidR="00337DF7" w:rsidRPr="00337DF7" w:rsidRDefault="00337DF7" w:rsidP="00337DF7">
      <w:pPr>
        <w:shd w:val="clear" w:color="auto" w:fill="FFFFFF"/>
        <w:spacing w:before="24" w:after="120" w:line="240" w:lineRule="auto"/>
        <w:ind w:firstLine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t>Поэт Георгий Адамович утверждал, что стихи Цве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таевой «излучают любовь и любовью пронизаны, они рвутся к миру и как бы пытаются заключить весь мир в объятия. Это — их главная прелесть. Стихи написа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 от душевной щедрости, от сердечной расточитель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ности... можно действительно представить себе, что от стихов Цветаевой человек станет лучше, добрее, само</w:t>
      </w:r>
      <w:r w:rsidRPr="00337DF7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отверженнее, благороднее».</w:t>
      </w:r>
    </w:p>
    <w:p w:rsidR="00337DF7" w:rsidRPr="00337DF7" w:rsidRDefault="00337DF7" w:rsidP="00C51DD0">
      <w:pPr>
        <w:rPr>
          <w:rFonts w:ascii="Times New Roman" w:hAnsi="Times New Roman" w:cs="Times New Roman"/>
          <w:sz w:val="24"/>
          <w:szCs w:val="24"/>
        </w:rPr>
      </w:pPr>
    </w:p>
    <w:sectPr w:rsidR="00337DF7" w:rsidRPr="00337DF7" w:rsidSect="000F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07216"/>
    <w:multiLevelType w:val="hybridMultilevel"/>
    <w:tmpl w:val="2B9C8228"/>
    <w:lvl w:ilvl="0" w:tplc="D43EE6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80D9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BC76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3406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6814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205B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FE9D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683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CE0B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7E02CE1"/>
    <w:multiLevelType w:val="hybridMultilevel"/>
    <w:tmpl w:val="E1DAE9C4"/>
    <w:lvl w:ilvl="0" w:tplc="C5B2B5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480D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D04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D2E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C6D8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40D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36C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64ED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B0F3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EAA0DFB"/>
    <w:multiLevelType w:val="hybridMultilevel"/>
    <w:tmpl w:val="2444B052"/>
    <w:lvl w:ilvl="0" w:tplc="DF3A6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F4D7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9E7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8A27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7CEE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9C09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9E7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24D3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90A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272205B"/>
    <w:multiLevelType w:val="hybridMultilevel"/>
    <w:tmpl w:val="DFB25F82"/>
    <w:lvl w:ilvl="0" w:tplc="8162F7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7AD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DFE00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38D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C25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F0A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F84F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BCF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F0F7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A0C4DA6"/>
    <w:multiLevelType w:val="hybridMultilevel"/>
    <w:tmpl w:val="1EFCF0B6"/>
    <w:lvl w:ilvl="0" w:tplc="39249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9E10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AAC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3A7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50D9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966E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DA4C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CAD3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7631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A787DBB"/>
    <w:multiLevelType w:val="hybridMultilevel"/>
    <w:tmpl w:val="6A163048"/>
    <w:lvl w:ilvl="0" w:tplc="C47C7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CC8D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3867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7821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E42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02C1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7866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52FB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6A0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BE701FF"/>
    <w:multiLevelType w:val="hybridMultilevel"/>
    <w:tmpl w:val="7DA0FB52"/>
    <w:lvl w:ilvl="0" w:tplc="FB686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121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2EA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5CA2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CAD9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172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620D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A224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50F4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1DA2B58"/>
    <w:multiLevelType w:val="hybridMultilevel"/>
    <w:tmpl w:val="30069FBA"/>
    <w:lvl w:ilvl="0" w:tplc="168C4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94D5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EAB6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CAC0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1699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AC12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485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2AE0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92C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1DB1D7F"/>
    <w:multiLevelType w:val="hybridMultilevel"/>
    <w:tmpl w:val="B2282F42"/>
    <w:lvl w:ilvl="0" w:tplc="695EC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EC6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12F2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181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8217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709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E8FD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C87A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7ED4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2AE41F9"/>
    <w:multiLevelType w:val="hybridMultilevel"/>
    <w:tmpl w:val="5650CB82"/>
    <w:lvl w:ilvl="0" w:tplc="F6BAEA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747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8CEE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2ED9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8295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ACF3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4A0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901C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8405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6074DBD"/>
    <w:multiLevelType w:val="hybridMultilevel"/>
    <w:tmpl w:val="3D1EFA58"/>
    <w:lvl w:ilvl="0" w:tplc="884067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C6A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962B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00E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A22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8E34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E4E4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80B7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1E9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67F4100"/>
    <w:multiLevelType w:val="hybridMultilevel"/>
    <w:tmpl w:val="B5841E76"/>
    <w:lvl w:ilvl="0" w:tplc="F1304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3A63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3EC6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D25A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D48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C662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B05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E22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46B8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73D275E"/>
    <w:multiLevelType w:val="hybridMultilevel"/>
    <w:tmpl w:val="DF9268F8"/>
    <w:lvl w:ilvl="0" w:tplc="71006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BCB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345E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0088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D24A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C281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FE8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9659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6E4EF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A0452F1"/>
    <w:multiLevelType w:val="hybridMultilevel"/>
    <w:tmpl w:val="3E9AF442"/>
    <w:lvl w:ilvl="0" w:tplc="20B41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7E4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B6A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FE4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3E7A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40C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4626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9CCB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E6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D533620"/>
    <w:multiLevelType w:val="hybridMultilevel"/>
    <w:tmpl w:val="66C03CFE"/>
    <w:lvl w:ilvl="0" w:tplc="472E40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A8BE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A4B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84EA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44EE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549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3ED6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68E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B05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7C145F7B"/>
    <w:multiLevelType w:val="hybridMultilevel"/>
    <w:tmpl w:val="74542880"/>
    <w:lvl w:ilvl="0" w:tplc="15469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6A9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1AC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0ED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181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7025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6E6A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E887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7680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7"/>
  </w:num>
  <w:num w:numId="3">
    <w:abstractNumId w:val="15"/>
  </w:num>
  <w:num w:numId="4">
    <w:abstractNumId w:val="1"/>
  </w:num>
  <w:num w:numId="5">
    <w:abstractNumId w:val="9"/>
  </w:num>
  <w:num w:numId="6">
    <w:abstractNumId w:val="0"/>
  </w:num>
  <w:num w:numId="7">
    <w:abstractNumId w:val="11"/>
  </w:num>
  <w:num w:numId="8">
    <w:abstractNumId w:val="6"/>
  </w:num>
  <w:num w:numId="9">
    <w:abstractNumId w:val="10"/>
  </w:num>
  <w:num w:numId="10">
    <w:abstractNumId w:val="2"/>
  </w:num>
  <w:num w:numId="11">
    <w:abstractNumId w:val="3"/>
  </w:num>
  <w:num w:numId="12">
    <w:abstractNumId w:val="5"/>
  </w:num>
  <w:num w:numId="13">
    <w:abstractNumId w:val="13"/>
  </w:num>
  <w:num w:numId="14">
    <w:abstractNumId w:val="14"/>
  </w:num>
  <w:num w:numId="15">
    <w:abstractNumId w:val="12"/>
  </w:num>
  <w:num w:numId="16">
    <w:abstractNumId w:val="8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>
    <w:useFELayout/>
  </w:compat>
  <w:rsids>
    <w:rsidRoot w:val="00C51DD0"/>
    <w:rsid w:val="000F2C3C"/>
    <w:rsid w:val="00112870"/>
    <w:rsid w:val="0029012B"/>
    <w:rsid w:val="002B1DE1"/>
    <w:rsid w:val="002F1533"/>
    <w:rsid w:val="003336BA"/>
    <w:rsid w:val="00337DF7"/>
    <w:rsid w:val="00552010"/>
    <w:rsid w:val="00561148"/>
    <w:rsid w:val="005D00CC"/>
    <w:rsid w:val="006235D2"/>
    <w:rsid w:val="00642B53"/>
    <w:rsid w:val="00742A2E"/>
    <w:rsid w:val="007461DF"/>
    <w:rsid w:val="007D4F57"/>
    <w:rsid w:val="009C50A7"/>
    <w:rsid w:val="00B81560"/>
    <w:rsid w:val="00C51DD0"/>
    <w:rsid w:val="00D076BB"/>
    <w:rsid w:val="00D350AC"/>
    <w:rsid w:val="00D647EB"/>
    <w:rsid w:val="00D96510"/>
    <w:rsid w:val="00DC5E3A"/>
    <w:rsid w:val="00F2529F"/>
    <w:rsid w:val="00F30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C3C"/>
  </w:style>
  <w:style w:type="paragraph" w:styleId="5">
    <w:name w:val="heading 5"/>
    <w:basedOn w:val="a"/>
    <w:link w:val="50"/>
    <w:uiPriority w:val="9"/>
    <w:qFormat/>
    <w:rsid w:val="00337DF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5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350AC"/>
    <w:rPr>
      <w:b/>
      <w:bCs/>
    </w:rPr>
  </w:style>
  <w:style w:type="character" w:styleId="a5">
    <w:name w:val="Emphasis"/>
    <w:basedOn w:val="a0"/>
    <w:uiPriority w:val="20"/>
    <w:qFormat/>
    <w:rsid w:val="00D350AC"/>
    <w:rPr>
      <w:i/>
      <w:iCs/>
    </w:rPr>
  </w:style>
  <w:style w:type="character" w:customStyle="1" w:styleId="apple-converted-space">
    <w:name w:val="apple-converted-space"/>
    <w:basedOn w:val="a0"/>
    <w:rsid w:val="00D350AC"/>
  </w:style>
  <w:style w:type="paragraph" w:styleId="a6">
    <w:name w:val="No Spacing"/>
    <w:uiPriority w:val="1"/>
    <w:qFormat/>
    <w:rsid w:val="00561148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B81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156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D00C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7D4F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4F57"/>
    <w:rPr>
      <w:rFonts w:ascii="Courier New" w:eastAsia="Times New Roman" w:hAnsi="Courier New" w:cs="Courier New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337DF7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a">
    <w:name w:val="Hyperlink"/>
    <w:basedOn w:val="a0"/>
    <w:uiPriority w:val="99"/>
    <w:semiHidden/>
    <w:unhideWhenUsed/>
    <w:rsid w:val="00337DF7"/>
    <w:rPr>
      <w:color w:val="0000FF"/>
      <w:u w:val="single"/>
    </w:rPr>
  </w:style>
  <w:style w:type="character" w:customStyle="1" w:styleId="ege-questnum">
    <w:name w:val="ege-questnum"/>
    <w:basedOn w:val="a0"/>
    <w:rsid w:val="005520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73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99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80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86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71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188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96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55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6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3" w:color="DCDCDC"/>
            <w:right w:val="none" w:sz="0" w:space="0" w:color="auto"/>
          </w:divBdr>
          <w:divsChild>
            <w:div w:id="48366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4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7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8726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84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61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808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88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8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286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1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90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01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5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87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6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3" w:color="DCDCDC"/>
            <w:right w:val="none" w:sz="0" w:space="0" w:color="auto"/>
          </w:divBdr>
          <w:divsChild>
            <w:div w:id="51507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27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1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28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4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8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0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47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210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5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115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39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504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0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75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8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7304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6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7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71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75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127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2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076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73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4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93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79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9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1740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3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88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25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48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41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21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22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72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03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7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105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475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34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64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41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871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720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602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310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55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6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98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99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25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1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434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62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46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17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96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7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759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1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91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4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532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60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40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20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094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26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598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89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55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7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4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18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65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0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61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534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33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1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7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3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926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76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7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8596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937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94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2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7297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69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8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6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963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10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18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3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73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1860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3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5421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5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4813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72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39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23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74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32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04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52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17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74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954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86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51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0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66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25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05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800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23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8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87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424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6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101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0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image" Target="media/image3.emf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21</Pages>
  <Words>6187</Words>
  <Characters>35270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Никиша</dc:creator>
  <cp:keywords/>
  <dc:description/>
  <cp:lastModifiedBy>Никиша</cp:lastModifiedBy>
  <cp:revision>14</cp:revision>
  <dcterms:created xsi:type="dcterms:W3CDTF">2012-03-14T16:01:00Z</dcterms:created>
  <dcterms:modified xsi:type="dcterms:W3CDTF">2012-04-05T17:37:00Z</dcterms:modified>
</cp:coreProperties>
</file>