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970" w:rsidRPr="00362970" w:rsidRDefault="00362970" w:rsidP="0036297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62970">
        <w:rPr>
          <w:rFonts w:ascii="Times New Roman" w:hAnsi="Times New Roman" w:cs="Times New Roman"/>
          <w:b/>
          <w:sz w:val="40"/>
          <w:szCs w:val="40"/>
        </w:rPr>
        <w:t>Семинар – практикум</w:t>
      </w:r>
    </w:p>
    <w:p w:rsidR="00362970" w:rsidRPr="00362970" w:rsidRDefault="00362970" w:rsidP="003629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62970" w:rsidRDefault="00362970" w:rsidP="003629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62970" w:rsidRDefault="00362970" w:rsidP="003629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62970" w:rsidRDefault="00362970" w:rsidP="00DE3D26">
      <w:pPr>
        <w:rPr>
          <w:rFonts w:ascii="Times New Roman" w:hAnsi="Times New Roman" w:cs="Times New Roman"/>
          <w:b/>
          <w:sz w:val="40"/>
          <w:szCs w:val="40"/>
        </w:rPr>
      </w:pPr>
    </w:p>
    <w:p w:rsidR="00362970" w:rsidRDefault="00362970" w:rsidP="003629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A248C" w:rsidRPr="00362970" w:rsidRDefault="00362970" w:rsidP="0036297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62970">
        <w:rPr>
          <w:rFonts w:ascii="Times New Roman" w:hAnsi="Times New Roman" w:cs="Times New Roman"/>
          <w:b/>
          <w:sz w:val="40"/>
          <w:szCs w:val="40"/>
        </w:rPr>
        <w:t xml:space="preserve">Тема:   </w:t>
      </w:r>
      <w:r w:rsidR="007A248C" w:rsidRPr="00362970">
        <w:rPr>
          <w:rFonts w:ascii="Times New Roman" w:hAnsi="Times New Roman" w:cs="Times New Roman"/>
          <w:b/>
          <w:sz w:val="40"/>
          <w:szCs w:val="40"/>
        </w:rPr>
        <w:t xml:space="preserve">«Особенности работы с </w:t>
      </w:r>
      <w:proofErr w:type="spellStart"/>
      <w:r w:rsidR="007A248C" w:rsidRPr="00362970">
        <w:rPr>
          <w:rFonts w:ascii="Times New Roman" w:hAnsi="Times New Roman" w:cs="Times New Roman"/>
          <w:b/>
          <w:sz w:val="40"/>
          <w:szCs w:val="40"/>
        </w:rPr>
        <w:t>гиперактивными</w:t>
      </w:r>
      <w:proofErr w:type="spellEnd"/>
      <w:r w:rsidR="007A248C" w:rsidRPr="00362970">
        <w:rPr>
          <w:rFonts w:ascii="Times New Roman" w:hAnsi="Times New Roman" w:cs="Times New Roman"/>
          <w:b/>
          <w:sz w:val="40"/>
          <w:szCs w:val="40"/>
        </w:rPr>
        <w:t xml:space="preserve"> детьми</w:t>
      </w:r>
      <w:r w:rsidR="0006010F">
        <w:rPr>
          <w:rFonts w:ascii="Times New Roman" w:hAnsi="Times New Roman" w:cs="Times New Roman"/>
          <w:b/>
          <w:sz w:val="40"/>
          <w:szCs w:val="40"/>
        </w:rPr>
        <w:t xml:space="preserve"> в ДОУ</w:t>
      </w:r>
      <w:r w:rsidR="007A248C" w:rsidRPr="00362970">
        <w:rPr>
          <w:rFonts w:ascii="Times New Roman" w:hAnsi="Times New Roman" w:cs="Times New Roman"/>
          <w:b/>
          <w:sz w:val="40"/>
          <w:szCs w:val="40"/>
        </w:rPr>
        <w:t>»</w:t>
      </w:r>
      <w:bookmarkStart w:id="0" w:name="_GoBack"/>
      <w:bookmarkEnd w:id="0"/>
    </w:p>
    <w:p w:rsidR="007A248C" w:rsidRDefault="007A248C" w:rsidP="007A248C"/>
    <w:p w:rsidR="007A248C" w:rsidRDefault="007A248C" w:rsidP="007A248C"/>
    <w:p w:rsidR="00362970" w:rsidRDefault="00362970" w:rsidP="007A248C"/>
    <w:p w:rsidR="00362970" w:rsidRDefault="00362970" w:rsidP="007A248C"/>
    <w:p w:rsidR="00362970" w:rsidRDefault="00362970" w:rsidP="007A248C"/>
    <w:p w:rsidR="00362970" w:rsidRDefault="00362970" w:rsidP="007A248C"/>
    <w:p w:rsidR="00362970" w:rsidRDefault="00362970" w:rsidP="007A248C"/>
    <w:p w:rsidR="00362970" w:rsidRDefault="00362970" w:rsidP="007A248C"/>
    <w:p w:rsidR="00362970" w:rsidRDefault="00362970" w:rsidP="007A248C"/>
    <w:p w:rsidR="00362970" w:rsidRDefault="00362970" w:rsidP="007A248C"/>
    <w:p w:rsidR="00362970" w:rsidRDefault="00362970" w:rsidP="007A248C"/>
    <w:p w:rsidR="00362970" w:rsidRDefault="00362970" w:rsidP="007A248C"/>
    <w:p w:rsidR="00362970" w:rsidRDefault="00362970" w:rsidP="007A248C"/>
    <w:p w:rsidR="00DE3D26" w:rsidRDefault="00DE3D26" w:rsidP="007A248C"/>
    <w:p w:rsidR="00362970" w:rsidRDefault="00362970" w:rsidP="007A248C"/>
    <w:p w:rsidR="00362970" w:rsidRPr="00362970" w:rsidRDefault="00362970" w:rsidP="00362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     Подготовила  воспитатель: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Каюмова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С.Х</w:t>
      </w:r>
    </w:p>
    <w:p w:rsidR="007A248C" w:rsidRDefault="007A248C" w:rsidP="007A248C"/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62970">
        <w:rPr>
          <w:rFonts w:ascii="Times New Roman" w:hAnsi="Times New Roman" w:cs="Times New Roman"/>
          <w:sz w:val="28"/>
          <w:szCs w:val="28"/>
        </w:rPr>
        <w:lastRenderedPageBreak/>
        <w:t>Гиперактивных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детей нельзя не заметить. Они постоянно в движении,  бегают, вертятся, натыкаются на вещи, опрокидывают их.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Дети с неуемной жаждой движения. Беспокойные дети своим поведением часто подвергают испытанию терпение взрослых.  Нелегко бывает провести грань между неудовольствием, раздражением, антипатией, с одной стороны, и пониманием, сочувствием, удовлетворением, возникающими в процессе работы, с другой стороны. К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гиперактивному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ребенку и близкие люди могут испытывать отчуждение, но нельзя ли постараться понять его и вместе с ребенком нравственно расти в процессе решения его многочисленных проблем? Каковы потребности ребенка? Как найти к нему подход? В чем сильные стороны его личности? В чем он испытывает трудности? В какой степени в процесс работы с ребенком можно вовлечь его окружение? Как может быть организована помощь с учетом местных условий?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proofErr w:type="spellStart"/>
      <w:r w:rsidRPr="00362970">
        <w:rPr>
          <w:rFonts w:ascii="Times New Roman" w:hAnsi="Times New Roman" w:cs="Times New Roman"/>
          <w:b/>
          <w:sz w:val="28"/>
          <w:szCs w:val="28"/>
        </w:rPr>
        <w:t>гиперактивного</w:t>
      </w:r>
      <w:proofErr w:type="spellEnd"/>
      <w:r w:rsidRPr="00362970">
        <w:rPr>
          <w:rFonts w:ascii="Times New Roman" w:hAnsi="Times New Roman" w:cs="Times New Roman"/>
          <w:b/>
          <w:sz w:val="28"/>
          <w:szCs w:val="28"/>
        </w:rPr>
        <w:t xml:space="preserve">  ребёнка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248C" w:rsidRDefault="007A248C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Причины возник</w:t>
      </w:r>
      <w:r w:rsidR="00362970">
        <w:rPr>
          <w:rFonts w:ascii="Times New Roman" w:hAnsi="Times New Roman" w:cs="Times New Roman"/>
          <w:b/>
          <w:sz w:val="28"/>
          <w:szCs w:val="28"/>
        </w:rPr>
        <w:t xml:space="preserve">новения </w:t>
      </w:r>
      <w:proofErr w:type="spellStart"/>
      <w:r w:rsidR="00362970">
        <w:rPr>
          <w:rFonts w:ascii="Times New Roman" w:hAnsi="Times New Roman" w:cs="Times New Roman"/>
          <w:b/>
          <w:sz w:val="28"/>
          <w:szCs w:val="28"/>
        </w:rPr>
        <w:t>гиперактивности</w:t>
      </w:r>
      <w:proofErr w:type="spellEnd"/>
      <w:r w:rsidR="00362970">
        <w:rPr>
          <w:rFonts w:ascii="Times New Roman" w:hAnsi="Times New Roman" w:cs="Times New Roman"/>
          <w:b/>
          <w:sz w:val="28"/>
          <w:szCs w:val="28"/>
        </w:rPr>
        <w:t xml:space="preserve"> у детей</w:t>
      </w:r>
    </w:p>
    <w:p w:rsidR="00362970" w:rsidRPr="00362970" w:rsidRDefault="00362970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 Если ребенок живой, подвижный и непоседливый – это не всегда свидетельствует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оегогиперактивности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. Вполне нормально, если он не может усидеть долго за столом, неугомонен перед сном, непослушен в магазине игрушек и бегает, не останавливаясь, после длительного переезда. Главное отличие активного ребенка от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гиперактивного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заключается именно в том, что последний будет бегать, бесцельно двигаться, не задерживаясь надолго на любом, самом интересном предмете, независимо от ситуации, будь то дома, в гостях или кабинете врача. То есть даже если он устал, он продолжает двигаться, а выбившись из сил окончательно, плачет и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истерит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. Быстро и много говорит, глотает слова, перебивает, не дослушивает. Задает миллион вопросов, но редко выслушивает ответы на них. Его невозможно уложить спать, а если спит, то урывками, беспокойно. У него часто кишечные расстройства. Для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деток всевозможные аллергии не редкость.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 Ребенок - неуправляемый, при этом он абсолютно не реагирует на запреты и ограничения. И в любых условиях (дом, магазин, детсад, детская площадка) ведет себя одинаково активно. Часто провоцирует конфликты. Не контролирует свою агрессию - дерется, кусается, толкается, причем пускает в ход подручные средства: палки, камни.  На него не подействуют ни бесконечные просьбы, ни уговоры, ни подкуп. У него не работает механизм самоконтроля, в отличие от его сверстников, даже самых избалованных. Говорить о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гиперактивности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можно только в случае, если перечисленные выше признаки сохраняются на протяжении полугода.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62970">
        <w:rPr>
          <w:rFonts w:ascii="Times New Roman" w:hAnsi="Times New Roman" w:cs="Times New Roman"/>
          <w:b/>
          <w:sz w:val="28"/>
          <w:szCs w:val="28"/>
        </w:rPr>
        <w:t>Гиперактивность</w:t>
      </w:r>
      <w:proofErr w:type="spellEnd"/>
      <w:r w:rsidRPr="00362970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362970">
        <w:rPr>
          <w:rFonts w:ascii="Times New Roman" w:hAnsi="Times New Roman" w:cs="Times New Roman"/>
          <w:sz w:val="28"/>
          <w:szCs w:val="28"/>
        </w:rPr>
        <w:t xml:space="preserve"> это болезнь, которую необходимо лечить. Для определения и постановки диагноза обязательной является комплексная </w:t>
      </w:r>
      <w:r w:rsidRPr="00362970">
        <w:rPr>
          <w:rFonts w:ascii="Times New Roman" w:hAnsi="Times New Roman" w:cs="Times New Roman"/>
          <w:sz w:val="28"/>
          <w:szCs w:val="28"/>
        </w:rPr>
        <w:lastRenderedPageBreak/>
        <w:t xml:space="preserve">диагностика, включающая медицинское, психологическое и педагогическое обследование. Если болезнь не лечить, то с каждым годом проблемы с поведением ребёнка усугубляются. Наиболее ярко симптомы заболевания начинают проявляться в детском саду, примерно в пятилетнем возрасте, и сохраняются приблизительно до 12 лет. Детям дошкольного возраста диагноз синдром дефицита внимания с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гиперактивностью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при первом обращении специалисты обычно не ставят, а наблюдают за ребёнком несколько месяцев, в течение которых симптомы должны сохраняться. Это позволяет избежать диагностических ошибок. Второй «всплеск» симптомов относят к 14 годам, что совпадает </w:t>
      </w:r>
      <w:r w:rsidR="00362970">
        <w:rPr>
          <w:rFonts w:ascii="Times New Roman" w:hAnsi="Times New Roman" w:cs="Times New Roman"/>
          <w:sz w:val="28"/>
          <w:szCs w:val="28"/>
        </w:rPr>
        <w:t>с периодом полового созревания.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     Эти дети перенесли в период рождения, или в первые несколько дней жизни, или во внутриутробный период жизни какие-либо трудности, которые сопровождались кислородным голоданием клеток головного мозга. И это кислородное голодание (гипоксия) привело к так называемой биохимической травме. Одним из последствий этой биохимической травмы является повышение внутричерепного давления и/или хронический тонус сосудов головного мозга в какой-либо его о</w:t>
      </w:r>
      <w:r w:rsidR="000237EF">
        <w:rPr>
          <w:rFonts w:ascii="Times New Roman" w:hAnsi="Times New Roman" w:cs="Times New Roman"/>
          <w:sz w:val="28"/>
          <w:szCs w:val="28"/>
        </w:rPr>
        <w:t>бласти (как реакция на травму).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Если у ребёнка выявлены признаки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гиперактивности</w:t>
      </w:r>
      <w:proofErr w:type="gramStart"/>
      <w:r w:rsidRPr="00362970"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 w:rsidRPr="00362970">
        <w:rPr>
          <w:rFonts w:ascii="Times New Roman" w:hAnsi="Times New Roman" w:cs="Times New Roman"/>
          <w:sz w:val="28"/>
          <w:szCs w:val="28"/>
        </w:rPr>
        <w:t xml:space="preserve">  диагноз в медицинской карте не поставлен,  родители не придают значения возникшим проблемам, надеясь, что с возрастом всё пройдёт, педагогу необходимо в тактичной форме  рекомендовать родителям обратиться к психологу или невропатологу. Важно  убедить родителей, что ребёнку необходима помощь специалиста.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       Распространенность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гиперактивности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высока, с каждым годом ей страдают все больше детей дошкольного и школьного возраста, причем мальчики в гораздо большей степени подвержены развитию этого патологического состояния по сравнению с девочками.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Занятия с детьми должны способствовать снятию напряжения,</w:t>
      </w:r>
      <w:r w:rsidRPr="00362970">
        <w:rPr>
          <w:rFonts w:ascii="Times New Roman" w:hAnsi="Times New Roman" w:cs="Times New Roman"/>
          <w:sz w:val="28"/>
          <w:szCs w:val="28"/>
        </w:rPr>
        <w:t xml:space="preserve"> излишней двигательной активности, снижению агрессивности, развитию умения концентрировать внимание, </w:t>
      </w:r>
      <w:r w:rsidR="00362970">
        <w:rPr>
          <w:rFonts w:ascii="Times New Roman" w:hAnsi="Times New Roman" w:cs="Times New Roman"/>
          <w:sz w:val="28"/>
          <w:szCs w:val="28"/>
        </w:rPr>
        <w:t>следовать инструкциям педагога.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362970">
        <w:rPr>
          <w:rFonts w:ascii="Times New Roman" w:hAnsi="Times New Roman" w:cs="Times New Roman"/>
          <w:sz w:val="28"/>
          <w:szCs w:val="28"/>
        </w:rPr>
        <w:t xml:space="preserve">показала практика эффективными в работе с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гиперактивными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детьми являются</w:t>
      </w:r>
      <w:proofErr w:type="gramEnd"/>
      <w:r w:rsidRPr="00362970">
        <w:rPr>
          <w:rFonts w:ascii="Times New Roman" w:hAnsi="Times New Roman" w:cs="Times New Roman"/>
          <w:sz w:val="28"/>
          <w:szCs w:val="28"/>
        </w:rPr>
        <w:t xml:space="preserve"> следующие игры: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«НАЙДИ ОТЛИЧИЕ»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Цель:</w:t>
      </w:r>
      <w:r w:rsidRPr="00362970">
        <w:rPr>
          <w:rFonts w:ascii="Times New Roman" w:hAnsi="Times New Roman" w:cs="Times New Roman"/>
          <w:sz w:val="28"/>
          <w:szCs w:val="28"/>
        </w:rPr>
        <w:t xml:space="preserve"> развивать умение конце</w:t>
      </w:r>
      <w:r w:rsidR="00362970">
        <w:rPr>
          <w:rFonts w:ascii="Times New Roman" w:hAnsi="Times New Roman" w:cs="Times New Roman"/>
          <w:sz w:val="28"/>
          <w:szCs w:val="28"/>
        </w:rPr>
        <w:t>нтрировать внимание на деталях.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Описание игры</w:t>
      </w:r>
      <w:r w:rsidRPr="00362970">
        <w:rPr>
          <w:rFonts w:ascii="Times New Roman" w:hAnsi="Times New Roman" w:cs="Times New Roman"/>
          <w:sz w:val="28"/>
          <w:szCs w:val="28"/>
        </w:rPr>
        <w:t>: ребёнок рисует любую несложную картинку (котик, домик и др.) и передаёт её взрослому, а сам отворачивается. Взрослый дорисовывает несколько деталей и возвращает картинку. Ребёнок должен заметить, что изменилось в рисунке. Затем они меняются ролями.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Игру можно проводить и с группой детей. В этом случае дошкольники по очереди рисуют на доске какой-либо рисунок и отворачиваются (при этом </w:t>
      </w:r>
      <w:r w:rsidRPr="00362970">
        <w:rPr>
          <w:rFonts w:ascii="Times New Roman" w:hAnsi="Times New Roman" w:cs="Times New Roman"/>
          <w:sz w:val="28"/>
          <w:szCs w:val="28"/>
        </w:rPr>
        <w:lastRenderedPageBreak/>
        <w:t>возможность движения не ограничивается). Взрослый дорисовывает несколько деталей. Дети, взглянув на рисунок, должны сказать, что изменилось.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«ЛАСКОВЫЕ ЛАПКИ»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Цель</w:t>
      </w:r>
      <w:r w:rsidRPr="00362970">
        <w:rPr>
          <w:rFonts w:ascii="Times New Roman" w:hAnsi="Times New Roman" w:cs="Times New Roman"/>
          <w:sz w:val="28"/>
          <w:szCs w:val="28"/>
        </w:rPr>
        <w:t>: снять напряжение, мышечные зажимы, снизить агрессивность, развить чувственное восприятие, гармонизировать отнош</w:t>
      </w:r>
      <w:r w:rsidR="00362970">
        <w:rPr>
          <w:rFonts w:ascii="Times New Roman" w:hAnsi="Times New Roman" w:cs="Times New Roman"/>
          <w:sz w:val="28"/>
          <w:szCs w:val="28"/>
        </w:rPr>
        <w:t>ения между ребёнком и взрослым.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Описание игры:</w:t>
      </w:r>
      <w:r w:rsidRPr="00362970">
        <w:rPr>
          <w:rFonts w:ascii="Times New Roman" w:hAnsi="Times New Roman" w:cs="Times New Roman"/>
          <w:sz w:val="28"/>
          <w:szCs w:val="28"/>
        </w:rPr>
        <w:t xml:space="preserve"> взрослый подбирает 6-7 мелких предметов различной фактуры: кусочек меха, кисточку, стеклянный флакон, бусы, вату и т.д. Всё это выкладывается на стол. Ребёнку предлагается оголить руку по локоть.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Воспитатель объясняет, что по руке будет ходить «зверёк» и касаться ласковыми лапками. Надо с закрытыми глазами угадать, какой «зверёк» прикасается к руке – отгадать предмет. Прикосновения должны быть поглаживающими, приятными.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Вариант игры:</w:t>
      </w:r>
      <w:r w:rsidRPr="00362970">
        <w:rPr>
          <w:rFonts w:ascii="Times New Roman" w:hAnsi="Times New Roman" w:cs="Times New Roman"/>
          <w:sz w:val="28"/>
          <w:szCs w:val="28"/>
        </w:rPr>
        <w:t xml:space="preserve"> «зверёк» будет прикасаться к щеке, колену, ладони. Можно поменяться с ребёнком местами.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«БРОУНОВСКОЕ ДВИЖЕНИЕ»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362970">
        <w:rPr>
          <w:rFonts w:ascii="Times New Roman" w:hAnsi="Times New Roman" w:cs="Times New Roman"/>
          <w:sz w:val="28"/>
          <w:szCs w:val="28"/>
        </w:rPr>
        <w:t xml:space="preserve"> развивать умение распределять внимание.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Описание игры</w:t>
      </w:r>
      <w:r w:rsidRPr="00362970">
        <w:rPr>
          <w:rFonts w:ascii="Times New Roman" w:hAnsi="Times New Roman" w:cs="Times New Roman"/>
          <w:sz w:val="28"/>
          <w:szCs w:val="28"/>
        </w:rPr>
        <w:t>: все дети встают в круг, ведущий вкатывает в центр круга один за другим теннисные мячики. Воспитанникам сообщаются правила игры: мячи не должны останавливаться и выкатываться за пределы круга, их можно толкать ногой или рукой. Если участники успешно выполняют правила игры, ведущий вкатывает дополнительное количество мячей. Смысл игры – установить командный рекорд по количеству мячей в круге.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«ПЕРЕДАЙ МЯЧ»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Цель</w:t>
      </w:r>
      <w:r w:rsidRPr="00362970">
        <w:rPr>
          <w:rFonts w:ascii="Times New Roman" w:hAnsi="Times New Roman" w:cs="Times New Roman"/>
          <w:sz w:val="28"/>
          <w:szCs w:val="28"/>
        </w:rPr>
        <w:t>: снять излишнюю двигательную активность.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Описание игры:</w:t>
      </w:r>
      <w:r w:rsidRPr="00362970">
        <w:rPr>
          <w:rFonts w:ascii="Times New Roman" w:hAnsi="Times New Roman" w:cs="Times New Roman"/>
          <w:sz w:val="28"/>
          <w:szCs w:val="28"/>
        </w:rPr>
        <w:t xml:space="preserve"> сидя на стульях или стоя в кругу, играющие стараются как можно быстрее передать мяч, не уронив его, соседу. Нужно в максимально быстром темпе бросать мяч друг другу или передавать его, повернувшись спиной в круг и убрав руки за спину. Усложнить упражнение можно, попросив детей играть с закрытыми глазами, или использовать в игре одновременно несколько мячей.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«ЗАПРЕЩЁННОЕ ДВИЖЕНИЕ»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362970">
        <w:rPr>
          <w:rFonts w:ascii="Times New Roman" w:hAnsi="Times New Roman" w:cs="Times New Roman"/>
          <w:sz w:val="28"/>
          <w:szCs w:val="28"/>
        </w:rPr>
        <w:t xml:space="preserve"> игра по чётким правилам организует, дисциплинирует и сплачивает детей, развивает быстроту реакции и вызывает здоровый эмоциональный подъём.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Описание игры: дети стоят лицом к ведущему. Под музыку с началом каждого такта  они повторяют движения, которые показывает ведущий. Затем выбирается одно движение, которое нельзя будет выполнить. Тот, кто повторит запрещённое движение, выходит из игры.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Вместо показа движения можно называть вслух цифры. Участники игры повторяют все цифры, кроме одной, запрещённой, например, цифры 5. Когда дети её услышат, они должны будут хлопать в ладоши (или кружиться на месте).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Необходимо с самого начала строить взаимоотношения с ребёнком на принципах согласия и взаимопонимания. Безусловно, не следует разрешать ему делать всё, что вздумается. Нужно объяснить, почему это вредно или опасно. Если не получается – отвлечь, переключить внимание на другой объект. Говорить нужно спокойно, без лишних эмоций, лучше всего используя шутку, юмор, какие-нибудь забавные сравнения. Выражая недовольство, ни в коем случае не следует манипулировать чувствами ребёнка и уж тем более его унижать. Следует эмоционально поддерживать дошкольника во всех попытках конструктивного, положительного поведения, какими бы незначительными они ни были.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Также очень важен физический контакт с ребёнком. Обнять его в трудной ситуации, прижать к себе, успокоить – со временем это даёт выраженный положительный эффект, а вот постоянные окрики и ограничения, наоборот, расширяют пропасть между родителями и детьми.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Организация жизни должна действовать на детей успокаивающе. Для этого необходимо поддерживать распорядок дня, соблюдать время приёма пищи, сна, выполнения  заданий, игр. Можно определить для ребёнка круг обязанностей, а их исполнение держать под постоянным наблюдением и контролем, но не слишком жёстко. Важно отмечать и хвалить прилагаемые им усилия, даже если результаты далеки от совершенства.</w:t>
      </w: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48C" w:rsidRDefault="007A248C" w:rsidP="007A248C"/>
    <w:p w:rsidR="000237EF" w:rsidRDefault="000237EF" w:rsidP="007A248C"/>
    <w:p w:rsidR="000237EF" w:rsidRDefault="000237EF" w:rsidP="007A248C"/>
    <w:p w:rsidR="000237EF" w:rsidRDefault="000237EF" w:rsidP="007A248C"/>
    <w:p w:rsidR="007A248C" w:rsidRPr="00362970" w:rsidRDefault="007A248C" w:rsidP="003629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lastRenderedPageBreak/>
        <w:t>Памятка воспитателю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A248C" w:rsidRPr="00362970" w:rsidRDefault="007A248C" w:rsidP="003629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ПРАВИЛА РАБОТЫ С ГИПЕРАКТИВНЫМИ ДЕТЬМИ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Работа с </w:t>
      </w:r>
      <w:proofErr w:type="spellStart"/>
      <w:r w:rsidRPr="00362970">
        <w:rPr>
          <w:rFonts w:ascii="Times New Roman" w:hAnsi="Times New Roman" w:cs="Times New Roman"/>
          <w:sz w:val="28"/>
          <w:szCs w:val="28"/>
        </w:rPr>
        <w:t>гиперактивным</w:t>
      </w:r>
      <w:proofErr w:type="spellEnd"/>
      <w:r w:rsidRPr="00362970">
        <w:rPr>
          <w:rFonts w:ascii="Times New Roman" w:hAnsi="Times New Roman" w:cs="Times New Roman"/>
          <w:sz w:val="28"/>
          <w:szCs w:val="28"/>
        </w:rPr>
        <w:t xml:space="preserve"> ребёнком целесообразней в первую половину дня, а не вечером.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Уменьшать нагрузку ребёнка следует по времени, но не облегчать её.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Делить работу на более короткие, но более частые периоды. Использовать физкультминутки.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Быть артистичным, экспрессивным педагогом.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Снизить требования к аккуратности в начале работы, чтобы сформировать чувство успеха.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Посадить ребёнка во время занятий рядом с взрослым.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Использовать тактильный контакт (элементы массажа, прикосновения, поглаживания).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Договариваться с ребёнком о тех или иных действиях заранее.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Давать короткие, чёткие и конкретные инструкции.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Использовать гибкую систему поощрений и наказаний.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Поощрять ребёнка сразу же, не откладывая на будущее.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Предоставлять ребёнку возможность выбора.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Оставаться спокойным. Нет хладнокровия – нет преимущества!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2970" w:rsidRDefault="00362970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2970" w:rsidRDefault="00362970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2970" w:rsidRDefault="00362970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2970" w:rsidRPr="00362970" w:rsidRDefault="00362970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lastRenderedPageBreak/>
        <w:t>Памятка родителям</w:t>
      </w:r>
    </w:p>
    <w:p w:rsidR="007A248C" w:rsidRPr="00362970" w:rsidRDefault="007A248C" w:rsidP="003629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248C" w:rsidRPr="00362970" w:rsidRDefault="007A248C" w:rsidP="003629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70">
        <w:rPr>
          <w:rFonts w:ascii="Times New Roman" w:hAnsi="Times New Roman" w:cs="Times New Roman"/>
          <w:b/>
          <w:sz w:val="28"/>
          <w:szCs w:val="28"/>
        </w:rPr>
        <w:t>ПРАВИЛА ПОВЕДЕНИЯ РОДИТЕЛЕЙ С ГИПЕРАКТИВНЫМ РЕБЁНКОМ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* поддерживать дома чёткий распорядок дня;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* выслушивать то, что хочет сказать ребёнок (в противном случае он не услышит вас);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* автоматически одними и теми же словами повторять многократно свою просьбу (нейтральным тоном);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* отвлекать ребёнка в случае капризов: предложить на выбор другую возможную в данный момент деятельность; задать неожиданный вопрос; отреагировать неожиданным для ребёнка образом (пошутить, повторить его действия);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* сфотографировать ребёнка или подвести его к зеркалу в тот момент, когда он капризничает;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* оставить в комнате одного (если это безопасно для его здоровья);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* не запрещать действие ребёнка в категоричной форме;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* не читать нотаций (ребёнок всё равно их не слышит);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>* не приказывать, а просить (но не заискивать);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2970">
        <w:rPr>
          <w:rFonts w:ascii="Times New Roman" w:hAnsi="Times New Roman" w:cs="Times New Roman"/>
          <w:sz w:val="28"/>
          <w:szCs w:val="28"/>
        </w:rPr>
        <w:t xml:space="preserve">* не настаивать на том, чтобы ребёнок во что бы то ни </w:t>
      </w:r>
      <w:proofErr w:type="gramStart"/>
      <w:r w:rsidRPr="00362970">
        <w:rPr>
          <w:rFonts w:ascii="Times New Roman" w:hAnsi="Times New Roman" w:cs="Times New Roman"/>
          <w:sz w:val="28"/>
          <w:szCs w:val="28"/>
        </w:rPr>
        <w:t>стало</w:t>
      </w:r>
      <w:proofErr w:type="gramEnd"/>
      <w:r w:rsidRPr="00362970">
        <w:rPr>
          <w:rFonts w:ascii="Times New Roman" w:hAnsi="Times New Roman" w:cs="Times New Roman"/>
          <w:sz w:val="28"/>
          <w:szCs w:val="28"/>
        </w:rPr>
        <w:t xml:space="preserve"> принёс извинения.</w:t>
      </w: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Pr="00362970" w:rsidRDefault="007A248C" w:rsidP="00362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48C" w:rsidRDefault="007A248C" w:rsidP="007A248C"/>
    <w:p w:rsidR="007A248C" w:rsidRDefault="007A248C" w:rsidP="007A248C"/>
    <w:p w:rsidR="007A248C" w:rsidRDefault="007A248C" w:rsidP="007A248C"/>
    <w:p w:rsidR="007A248C" w:rsidRDefault="007A248C" w:rsidP="007A248C"/>
    <w:p w:rsidR="007A248C" w:rsidRDefault="007A248C" w:rsidP="007A248C"/>
    <w:p w:rsidR="009923BB" w:rsidRDefault="009923BB" w:rsidP="007A248C"/>
    <w:sectPr w:rsidR="009923BB" w:rsidSect="00362970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27C4"/>
    <w:rsid w:val="000237EF"/>
    <w:rsid w:val="0006010F"/>
    <w:rsid w:val="00234905"/>
    <w:rsid w:val="00362970"/>
    <w:rsid w:val="003C4875"/>
    <w:rsid w:val="007527C4"/>
    <w:rsid w:val="007A248C"/>
    <w:rsid w:val="009923BB"/>
    <w:rsid w:val="00DE3D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cp:lastPrinted>2019-05-19T09:06:00Z</cp:lastPrinted>
  <dcterms:created xsi:type="dcterms:W3CDTF">2019-05-20T03:50:00Z</dcterms:created>
  <dcterms:modified xsi:type="dcterms:W3CDTF">2019-10-22T12:41:00Z</dcterms:modified>
</cp:coreProperties>
</file>