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AD9" w:rsidRDefault="00134530" w:rsidP="001345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Реализация дидактических принципов в предметных методиках. </w:t>
      </w:r>
    </w:p>
    <w:p w:rsidR="00134530" w:rsidRDefault="00134530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системной совокупности принципы обучения являют одну из теоретических опор предметных методик. Тривиально говоря, дидактика (общая теория обучения и образования) – одна, предметных же методик столько, сколько существует самих предметов (преподаваемых дисциплин). А их в системе образования многие десятки.</w:t>
      </w:r>
    </w:p>
    <w:p w:rsidR="00134530" w:rsidRDefault="00134530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дидактических принципов в предметных методиках – это, по существу, частный случай связи теории с практикой. И важно понять механизм этой связи.</w:t>
      </w:r>
    </w:p>
    <w:p w:rsidR="00134530" w:rsidRDefault="00134530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Целями изучения предмета являются </w:t>
      </w:r>
      <w:r>
        <w:rPr>
          <w:rFonts w:ascii="Times New Roman" w:hAnsi="Times New Roman" w:cs="Times New Roman"/>
          <w:b/>
          <w:sz w:val="28"/>
          <w:szCs w:val="28"/>
        </w:rPr>
        <w:t xml:space="preserve">общеобразовательное, интеллектуальное развитие учащихся, создание профессиональных установок, формирование личности. </w:t>
      </w:r>
      <w:r>
        <w:rPr>
          <w:rFonts w:ascii="Times New Roman" w:hAnsi="Times New Roman" w:cs="Times New Roman"/>
          <w:sz w:val="28"/>
          <w:szCs w:val="28"/>
        </w:rPr>
        <w:t>Чтобы эти цели были реализованы в предметных методиках, необходимо использовать потенциал принципов обучения. Такая реализация тесно связана с содержанием учебного предмета, деятельностью учителя – преподаванием, деятельностью учащихся – учением. При этом принципы обучения ориентируют учителя на то, каким образом – в зависимости от специфики учебного предмета – избрать формы, методы, приемы средств обучения. И здесь каждый принцип обучения становится дидактическим «вектором» по отношению к методическому мышлению педагога-практика. Общее знание дидактики и, в частности, принципов обучения является основной методической культуры учителя, преподавания им того или иного конкретного предмета.</w:t>
      </w:r>
    </w:p>
    <w:p w:rsidR="00134530" w:rsidRDefault="00481364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реализация дидактических принципов в предметных методиках является одновременно и наукой, и искусством. Когда учитель осмысливает природу дидактических принципов, его мышление сродни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. Когда же он продумывает практическую реализацию принципа в процессе преподавания того или иного предмета (научной дисциплины), он работает в сфере искусства. Дидактические принципы – это система научных установок, а не набор готовых рецептов. Преобразование теоретической предпосылки в практику преподавания есть профессиональное искусство. Поэтому успешность реализации дидактических принципов в предметных методиках определяется общей педагогической культурой учителя.</w:t>
      </w:r>
    </w:p>
    <w:p w:rsidR="00481364" w:rsidRDefault="00481364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культура включает в себя, в частности, организационные, коммуникативные, проектировочные и предметных умения. Последние включает в себя специфические умения, связанные с преподаванием того или иного конкретного предмета. Например,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преподавании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химии требует от учителя владения такими умениями, как проведение химического эксперимента, его оснащение и анализ при соблюдении правил техники </w:t>
      </w:r>
      <w:r>
        <w:rPr>
          <w:rFonts w:ascii="Times New Roman" w:hAnsi="Times New Roman" w:cs="Times New Roman"/>
          <w:sz w:val="28"/>
          <w:szCs w:val="28"/>
        </w:rPr>
        <w:lastRenderedPageBreak/>
        <w:t>безопасности, а это, в свою очередь, требует от педагога грамотой реализации принципов доступности, системности, связи теории с практикой, прочности усвоения.</w:t>
      </w:r>
    </w:p>
    <w:p w:rsidR="00481364" w:rsidRDefault="00481364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Связь дидактических принципов с предметными методиками не является односторонней. Здесь следует иметь в виду общую диалектику </w:t>
      </w:r>
      <w:r w:rsidR="003964BB">
        <w:rPr>
          <w:rFonts w:ascii="Times New Roman" w:hAnsi="Times New Roman" w:cs="Times New Roman"/>
          <w:sz w:val="28"/>
          <w:szCs w:val="28"/>
        </w:rPr>
        <w:t xml:space="preserve">связи теории и практики. Дидактические принципы, являясь одной из теоретических предпосылок предметных методик, сами обогащаются за счет последней. В этом и проявляется творческая взаимосвязь дидактических принципов и предметных методик. </w:t>
      </w:r>
    </w:p>
    <w:p w:rsidR="003964BB" w:rsidRDefault="003964BB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 остановимся на некоторых моментах самостоятельного изучения данной темы. По ней имеется четыре группы основных источников. Первая из них – справочная литература характера энциклопедий, педагогических словарей, справочников. В них дается разъяснение терминов «педагогика», «дидактика», «принцип», «методика». Вторая – вузовские учебные пособия по педагогике. В них обычно имеется раздел «Теория обучения и образования (дидактика)». В этом разделе характеризуются содержание образования, процесс обучения, включая принципы обучения, организационные формы процесса обучения, его методы и средства. Третья группа – пособия, излагающие методику преподавания конкретных предметов. Обычно такие пособия включают в себя два раздела: общетеоретический (дидактический) и методический. Четвертая группа источников посвящена методики и технике проведения конкретных форм занятий – уроков, лекций, семинаров, практических, лабораторных занятий. </w:t>
      </w:r>
    </w:p>
    <w:p w:rsidR="003964BB" w:rsidRDefault="003964BB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Пользуясь этими источниками, а также данной главой, студенту важно осмыслить </w:t>
      </w:r>
      <w:r w:rsidR="00484D3A">
        <w:rPr>
          <w:rFonts w:ascii="Times New Roman" w:hAnsi="Times New Roman" w:cs="Times New Roman"/>
          <w:sz w:val="28"/>
          <w:szCs w:val="28"/>
        </w:rPr>
        <w:t xml:space="preserve">общее содержание дидактики как теории обучения, сущность таких понятий как закономерность, принцип, форма, метод, прием обучения в их связи, механизм реализации дидактических принципов в предметных методиках. </w:t>
      </w:r>
    </w:p>
    <w:p w:rsidR="00484D3A" w:rsidRDefault="00484D3A" w:rsidP="003964B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взгляд может показаться, что все эти задачи и проблемы носят узкопрофессиональный характер. Однако очень важно осмыслить их с позиции общепрофессиональной подготовки специалиста, которому предстоит просветительская деятельность, обучение профессиональному мастерству своих менее опытных, менее квалифицированных коллег, профессиональное общение.</w:t>
      </w:r>
    </w:p>
    <w:p w:rsidR="00484D3A" w:rsidRDefault="00484D3A" w:rsidP="00484D3A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484D3A" w:rsidRDefault="00484D3A" w:rsidP="00484D3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Кулисевич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Ч. Основы общей дидактики (Пер.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польс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М., 2010</w:t>
      </w:r>
    </w:p>
    <w:p w:rsidR="00484D3A" w:rsidRDefault="00484D3A" w:rsidP="00484D3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Максимова В.Н. Межпредметные связи в процессе обучения. – М.,2012</w:t>
      </w:r>
    </w:p>
    <w:p w:rsidR="00484D3A" w:rsidRPr="00134530" w:rsidRDefault="00484D3A" w:rsidP="00484D3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Лихачев Б.Т. Педагогика: Курс лекций. Ч.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Теория обучения (Дидактика). – М., 2008</w:t>
      </w:r>
      <w:r w:rsidRPr="00484D3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84D3A" w:rsidRPr="00134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01"/>
    <w:rsid w:val="00134530"/>
    <w:rsid w:val="00221E56"/>
    <w:rsid w:val="00336201"/>
    <w:rsid w:val="003964BB"/>
    <w:rsid w:val="00481364"/>
    <w:rsid w:val="00484D3A"/>
    <w:rsid w:val="00D3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3</cp:revision>
  <dcterms:created xsi:type="dcterms:W3CDTF">2020-02-15T14:52:00Z</dcterms:created>
  <dcterms:modified xsi:type="dcterms:W3CDTF">2020-02-15T15:47:00Z</dcterms:modified>
</cp:coreProperties>
</file>