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1EE" w:rsidRDefault="002A11EE" w:rsidP="000E14A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11EE" w:rsidRPr="00547B84" w:rsidRDefault="002A11EE" w:rsidP="002A11EE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7B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Муниципальное бюджетное учреждение</w:t>
      </w:r>
    </w:p>
    <w:p w:rsidR="002A11EE" w:rsidRPr="00547B84" w:rsidRDefault="002A11EE" w:rsidP="002A11EE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7B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дополнительного образования детей</w:t>
      </w:r>
    </w:p>
    <w:p w:rsidR="002A11EE" w:rsidRPr="00547B84" w:rsidRDefault="002A11EE" w:rsidP="002A11EE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7B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«ДШИ им. А.М. Кузьмина»</w:t>
      </w:r>
    </w:p>
    <w:p w:rsidR="002A11EE" w:rsidRDefault="002A11EE" w:rsidP="002A11E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Pr="00FE0BC0" w:rsidRDefault="002A11EE" w:rsidP="002A11EE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Доклад </w:t>
      </w:r>
      <w:r w:rsidRPr="00FE0B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тему:</w:t>
      </w:r>
    </w:p>
    <w:p w:rsidR="002A11EE" w:rsidRPr="002A11EE" w:rsidRDefault="002A11EE" w:rsidP="002A11E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A11E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5" w:history="1">
        <w:r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Русские народные гусли</w:t>
        </w:r>
      </w:hyperlink>
      <w:r w:rsidRPr="002A11E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2A11EE" w:rsidRPr="00FE0BC0" w:rsidRDefault="002A11EE" w:rsidP="002A11EE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Pr="00FE0BC0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Pr="00FE0BC0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Pr="00FE0BC0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Pr="00FE0BC0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Pr="00FE0BC0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Выполнила </w:t>
      </w:r>
    </w:p>
    <w:p w:rsidR="002A11EE" w:rsidRDefault="002A11EE" w:rsidP="002A11EE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преподаватель </w:t>
      </w:r>
    </w:p>
    <w:p w:rsidR="002A11EE" w:rsidRPr="00FE0BC0" w:rsidRDefault="002A11EE" w:rsidP="002A11EE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Мартынюк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A11EE" w:rsidRPr="00FE0BC0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Pr="00FE0BC0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Default="002A11EE" w:rsidP="002A11E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1EE" w:rsidRPr="002A11EE" w:rsidRDefault="002A11EE" w:rsidP="002A11EE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Мегион</w:t>
      </w:r>
      <w:proofErr w:type="spellEnd"/>
      <w:r w:rsidRPr="00FE0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2020г</w:t>
      </w:r>
      <w:r w:rsidRPr="00FE0B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0E14A1" w:rsidRPr="000E14A1" w:rsidRDefault="000E14A1" w:rsidP="000E14A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E1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fldChar w:fldCharType="begin"/>
      </w:r>
      <w:r w:rsidRPr="000E1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instrText xml:space="preserve"> HYPERLINK "http://musicmaster1994.ru/o-nas/12-stati/58-russkie-narodnye-gusli-konstruktsiya-i-osobennosti-igry.html" </w:instrText>
      </w:r>
      <w:r w:rsidRPr="000E1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separate"/>
      </w:r>
      <w:r w:rsidRPr="000E1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Русские народные гусли: конструкция и особенности игры</w:t>
      </w:r>
      <w:r w:rsidRPr="000E1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end"/>
      </w:r>
    </w:p>
    <w:p w:rsidR="000E14A1" w:rsidRPr="000E14A1" w:rsidRDefault="000E14A1" w:rsidP="000E14A1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Знакомые всем по древним былинам гусли связаны с архаической музыкальной культурой. У разных наций встречаются похожие по форме инструменты. У финнов это кантеле, у литовцев – канклес, эстонцев – каннель и т. п. Однако русские народные гусли отличают уникальные конструктивные особенности и техника исполнения, которые знают, возможно, только ученые, гусельные мастера и музыканты-исполнители.</w:t>
      </w:r>
    </w:p>
    <w:p w:rsidR="000E14A1" w:rsidRDefault="000E14A1" w:rsidP="000E14A1">
      <w:pPr>
        <w:spacing w:before="100" w:beforeAutospacing="1" w:after="100" w:afterAutospacing="1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E1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Конструкция русского инструмента</w:t>
      </w:r>
    </w:p>
    <w:p w:rsidR="000E14A1" w:rsidRPr="000E14A1" w:rsidRDefault="000E14A1" w:rsidP="000E14A1">
      <w:pPr>
        <w:spacing w:before="100" w:beforeAutospacing="1" w:after="100" w:afterAutospacing="1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изготовлении корпуса используют ель, ольху, сосну. Накладная дека должна быть еловой. Струнодержатель закрепляется в узком конце инструмента. Это металлический либо деревянный стержень, который устанавливается в так называемые ушки – отверстия на боковой стенке корпуса. Более простой вариант закрепления: П-образная скоба вставляется в предварительно сформированные отверстия на «пятке».</w:t>
      </w:r>
    </w:p>
    <w:p w:rsidR="000E14A1" w:rsidRPr="000E14A1" w:rsidRDefault="000E14A1" w:rsidP="000E14A1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форма у традиционных гуслей: русский народный инструмент немного скошен по верхнему краю, продолговатый. Резонаторное корытце закрывается декой – крышкой, утопленной в корпус. Дека закрепляется по периметру клеевым соединением либо с помощью гвоздей, железных или деревянных. Голосовое отверстие (диаметр – до 5 см) располагается на лицевой стороне резонаторного ящика.</w:t>
      </w:r>
    </w:p>
    <w:p w:rsidR="000E14A1" w:rsidRPr="000E14A1" w:rsidRDefault="000E14A1" w:rsidP="000E14A1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Струны имеют разную длину и располагаются веерообразно. Высота натяжения – 1–2 см от лицевой плоскости инструмента. Колки мастер гуслей устанавливает в сквозные отверстия на планке (тыльная сторона корпуса). Особое крепление струн, связь их расположения с корпусом создают эффект естественного резонанса, придают звучанию русских народных гуслей уникальную тембровую окраску, когда обертона образуют постепенно нарастающий хор.</w:t>
      </w:r>
    </w:p>
    <w:p w:rsidR="000E14A1" w:rsidRPr="000E14A1" w:rsidRDefault="000E14A1" w:rsidP="000E14A1">
      <w:pPr>
        <w:spacing w:before="100" w:beforeAutospacing="1" w:after="100" w:afterAutospacing="1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E1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Техника игры на инструменте</w:t>
      </w:r>
    </w:p>
    <w:p w:rsidR="000E14A1" w:rsidRPr="000E14A1" w:rsidRDefault="000E14A1" w:rsidP="000E14A1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4A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нашей национальной гусельной традиции характерны особые приемы игры. Исполнители на гуслях устанавливают инструмент вертикально. Нижняя боковая стенка корпуса при этом соприкасается с коленями музыканта. Он располагает пальцы левой руки между смежными парами струн. Кисть движется вверх, вниз – гасятся посторонние тона, открытые струны остаются свободно звучащими.</w:t>
      </w:r>
    </w:p>
    <w:p w:rsidR="000E14A1" w:rsidRPr="000E14A1" w:rsidRDefault="000E14A1" w:rsidP="000E14A1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 кистевыми ударами правой руки или с </w:t>
      </w:r>
      <w:proofErr w:type="gramStart"/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помощью</w:t>
      </w:r>
      <w:proofErr w:type="gramEnd"/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называемого </w:t>
      </w:r>
      <w:proofErr w:type="spellStart"/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выщипывания</w:t>
      </w:r>
      <w:proofErr w:type="spellEnd"/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тонов на определенных открытых струнах извлекает звук. Подобная техника игры на русских народных </w:t>
      </w:r>
      <w:proofErr w:type="gramStart"/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>гуслях</w:t>
      </w:r>
      <w:proofErr w:type="gramEnd"/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кажется </w:t>
      </w:r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простой. Но именно с ее помощью сложилась богатая традиция исполнительского мастерства в сфере народной инструментальной музыки в целом.</w:t>
      </w:r>
    </w:p>
    <w:p w:rsidR="000E14A1" w:rsidRPr="000E14A1" w:rsidRDefault="000E14A1" w:rsidP="000E14A1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Звучанию гуслей свойственна полифоническая фактура. Мы воспринимаем единый поток музыки, но в нем различаются отдельные выразительные голоса. Эти звуковые линии пересекаются, создавая гармонию. Для гусельного музыкального изложения также характерна нерасчлененность и вариантная повторяемость краткого построения ритма и интонации.</w:t>
      </w:r>
    </w:p>
    <w:p w:rsidR="000E14A1" w:rsidRPr="000E14A1" w:rsidRDefault="000E14A1" w:rsidP="000E14A1">
      <w:pPr>
        <w:spacing w:before="100" w:beforeAutospacing="1" w:after="100" w:afterAutospacing="1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6" w:history="1">
        <w:r w:rsidRPr="000E14A1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Русские народные гусли: символика и значение</w:t>
        </w:r>
      </w:hyperlink>
    </w:p>
    <w:p w:rsidR="000E14A1" w:rsidRPr="000E14A1" w:rsidRDefault="000E14A1" w:rsidP="000E14A1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Простота и задушевность, мудрецы и герои, народная музыка, древняя Русь – такие образы возникают у нас, когда слышим звучание гуслей. Тембр инструмента настолько гармоничен, что его принимает любая аудитория. И не имеет значения, какая мелодия исполняется: древнерусский распев или авангардная обработка классической композиции.</w:t>
      </w:r>
    </w:p>
    <w:p w:rsidR="000E14A1" w:rsidRPr="000E14A1" w:rsidRDefault="000E14A1" w:rsidP="000E14A1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Ученые отмечают: мелодичность русских народных гуслей оказывает положительное воздействие на психоэмоциональный фон личности. Причина – издаваемые музыкантом звуки ассоциируются с миром гармонии: эпосом, народными сказками, былинами. Гусельная тематика широко представлена в текстах прошлых веков. Рассматриваются конструкции, функции инструмента, его звучание.</w:t>
      </w:r>
    </w:p>
    <w:p w:rsidR="000E14A1" w:rsidRPr="000E14A1" w:rsidRDefault="000E14A1" w:rsidP="000E14A1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Значимой символичной деталью текста становятся гусельные струны. Когда они рвутся, для героя открывается перспектива осуществить значимый переход, изменить свой статус. Так, Садко играет на волшебных гуслях в подводном царстве, подчиняет с помощью музыки стихию. Затем он рвет струны, разрушает мир и получает возможность вернуться домой.</w:t>
      </w:r>
    </w:p>
    <w:p w:rsidR="000E14A1" w:rsidRPr="000E14A1" w:rsidRDefault="000E14A1" w:rsidP="000E14A1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 извлечения звуков гусляром в обрядовой культуре, например, в процессе переходного свадебного обряда, означал встречу привычного материального мира с иной сферой бытия. Когда говорили русские народные гусли, участники действовали уже не в знакомом пространстве своей деревни или города, а в сакральном локусе. Под воздействием инструмента все преображалось, и каждая мелочь приобретала значение, влияла на создание священных уз. Высоко ценились </w:t>
      </w:r>
      <w:hyperlink r:id="rId7" w:history="1">
        <w:r w:rsidRPr="000E14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мастера по изготовлению гуслей</w:t>
        </w:r>
      </w:hyperlink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>: без них встреча обыденного и сакрального не могла состояться.</w:t>
      </w:r>
    </w:p>
    <w:p w:rsidR="000E14A1" w:rsidRPr="000E14A1" w:rsidRDefault="000E14A1" w:rsidP="000E14A1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Гусляров в древности обязательно приглашали на княжеские пиры, а также официальные церемонии. Такое бытование инструмента способствовало зарождению отдельного жанра музыкально-поэтического творчества – хвалебных песнопений правителю. Славы рассказывали о заслугах князя под музыку русских гуслей. Так подчеркивался священный </w:t>
      </w:r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статус правителя, который действует в соответствии с гармонией мироздания.</w:t>
      </w:r>
    </w:p>
    <w:p w:rsidR="000E14A1" w:rsidRPr="000E14A1" w:rsidRDefault="000E14A1" w:rsidP="000E14A1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 век гусли продолжают оставаться символическим посредником </w:t>
      </w:r>
      <w:proofErr w:type="gramStart"/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</w:t>
      </w:r>
      <w:proofErr w:type="gramEnd"/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светским</w:t>
      </w:r>
      <w:proofErr w:type="gramEnd"/>
      <w:r w:rsidRPr="000E1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духовным мирами, элитарной и массовой культурой. Инструмент изначально существовал в рамках одной нотной традиции и для народа, и для знатного сословия. Поэтому гусельное мастерство развивается и совершенствуется на базе достижений академической музыкальной культуры профессионалов и национального народного умения.</w:t>
      </w:r>
    </w:p>
    <w:p w:rsidR="000E14A1" w:rsidRPr="000E14A1" w:rsidRDefault="000E14A1" w:rsidP="000E14A1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4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63D4A" w:rsidRDefault="00763D4A" w:rsidP="000E14A1">
      <w:pPr>
        <w:ind w:firstLine="567"/>
      </w:pPr>
    </w:p>
    <w:sectPr w:rsidR="00763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4A1"/>
    <w:rsid w:val="000E14A1"/>
    <w:rsid w:val="002A11EE"/>
    <w:rsid w:val="0076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0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4496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07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0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87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067709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usicmaster1994.ru/component/content/article/2-uncategorise/9-master-gusl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sicmaster1994.ru/o-nas/12-stati/57-russkie-narodnye-gusli-simvolika-i-znachenie.html" TargetMode="External"/><Relationship Id="rId5" Type="http://schemas.openxmlformats.org/officeDocument/2006/relationships/hyperlink" Target="http://musicmaster1994.ru/o-nas/12-stati/58-russkie-narodnye-gusli-konstruktsiya-i-osobennosti-igry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871</Words>
  <Characters>4969</Characters>
  <Application>Microsoft Office Word</Application>
  <DocSecurity>0</DocSecurity>
  <Lines>41</Lines>
  <Paragraphs>11</Paragraphs>
  <ScaleCrop>false</ScaleCrop>
  <Company>Microsoft</Company>
  <LinksUpToDate>false</LinksUpToDate>
  <CharactersWithSpaces>5829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Коломиец</dc:creator>
  <cp:lastModifiedBy>Коломиец</cp:lastModifiedBy>
  <cp:revision>2</cp:revision>
  <dcterms:created xsi:type="dcterms:W3CDTF">2020-10-24T01:46:00Z</dcterms:created>
  <dcterms:modified xsi:type="dcterms:W3CDTF">2020-10-24T01:53:00Z</dcterms:modified>
</cp:coreProperties>
</file>