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544" w:rsidRDefault="00E23544" w:rsidP="003B73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Формирование</w:t>
      </w:r>
      <w:r w:rsidR="003B73F7" w:rsidRPr="003B73F7">
        <w:rPr>
          <w:rFonts w:ascii="Times New Roman" w:hAnsi="Times New Roman" w:cs="Times New Roman"/>
          <w:b/>
          <w:sz w:val="24"/>
          <w:szCs w:val="24"/>
        </w:rPr>
        <w:t xml:space="preserve"> мотивации младших школьников</w:t>
      </w:r>
    </w:p>
    <w:p w:rsidR="003B73F7" w:rsidRDefault="003B73F7" w:rsidP="003B73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3544">
        <w:rPr>
          <w:rFonts w:ascii="Times New Roman" w:hAnsi="Times New Roman" w:cs="Times New Roman"/>
          <w:b/>
          <w:sz w:val="24"/>
          <w:szCs w:val="24"/>
        </w:rPr>
        <w:t xml:space="preserve">(из опыта работы)  </w:t>
      </w:r>
    </w:p>
    <w:p w:rsidR="003B73F7" w:rsidRDefault="003B73F7" w:rsidP="003B73F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73F7" w:rsidRDefault="003B73F7" w:rsidP="003B73F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Автор: Алексеева Т.В., </w:t>
      </w:r>
    </w:p>
    <w:p w:rsidR="003B73F7" w:rsidRPr="003B73F7" w:rsidRDefault="003B73F7" w:rsidP="003B73F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 начальных классов МБОУ «СОШ №1» г. Мирный</w:t>
      </w: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B73F7">
        <w:rPr>
          <w:rFonts w:ascii="Times New Roman" w:hAnsi="Times New Roman" w:cs="Times New Roman"/>
          <w:sz w:val="24"/>
          <w:szCs w:val="24"/>
        </w:rPr>
        <w:t>Модернизация образования поставила перед современной школой задачу – воспитание грамотного, творчески мыслящего поколения. Модель выпускника современной школы – это прежде всего творческая личность человека активного мышления, находящаяся в гармонии с окружающим миром, гибко ориентирующаяся в новой обстановке, умеющая творчески оценить любую информацию, способная ставить цели, прогнозировать последствия, способная к самооценке и развитию.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Современные позиции, заложенные во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ФГОСах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начальной школы, актуализируют создание условий для личностного развития учащихся. Мотивационный аспект является одним из главных показателей личностных УУД. Поэтому в настоящее время формирование мотивации учения младших школьников без преувеличения можно назвать одной из центральных проблем школы.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Начало обучения в школе – переломный момент в жизни ребенка – на смену игре приходит учение. Этот новый вид деятельности может являться фактором повышенной тревожности ребенка. Зачастую ребенку в школе отводится роль не учащегося, а обучаемого, то есть пассивная роль незнайки и неумейки, которого взрослые всему научат – только прилежно выполняй все указания учителя, очень скоро у части детей интерес к учению пропадает, и за ними прочно закрепляется репутация «троечника». Но как только прозвенит звонок с урока, этот «троечник» буквально преображается: «Звонкий командный голос, решительность и смекалка». «Неужели это Вова?» - восклицаем мы. А разгадка проста: ребенок из объекта деятельности превращается в субъект, которому дозволено творить, порождать новое. А ведь это именно то, без чего ребенок просто не может существовать; без чего не может в полной мере развиваться его личность, его индивидуальная мотивационно -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потребностная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сфера.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Мотивационная сфера учения – это то, что определяет, побуждает активность учащихся в учебно-познавательной деятельности.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Фактором – стимулятором учебной деятельности является учебная мотивация.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Учебная мотивация – это создание таких условий, при которых стремление к учебной деятельности становится сильнее всех остальных.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Следовательно, задача учителя начальных классов – выработать положительную мотивацию у учащихся к учебной деятельности.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Научить детей учиться – главная задача начальной школы. Главный результат – желание детей учиться.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В основе мотивации, связанной с содержанием и процессом учения, лежит познавательная потребность. Она рождается во внешних впечатлениях и активности. Развитие познавательной потребности идет неодинаково у разных детей. Отсюда возникает необходимость учить детей думать, упражнять в сравнении, в обобщении.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Мотивация учения выполняет три функции: побуждающую, направляющую (организующую), смыслообразующую.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Побуждающая функция неустойчива, действия должны быть рассчитаны на создание организующей и смыслообразующей функции мотивации.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Сформировав побуждение к учению, то есть вызвав первичный интерес, познавательные мотивы первого учебного уровня (желание ходить в школу, удовлетворить любознательность) уступают место мотивам более высокого самообразовательного уровня. В результате учение становится потребностью.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lastRenderedPageBreak/>
        <w:t>Чтобы прийти к этому результату, необходимо различать: а) мотивы учения и б) мотивы, связанные с содержанием учения.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Мотивы учения - мотивы учебной деятельности, связанные с особенностями конкретного ученика, с его отношением и восприятием процесса учения.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Следовательно, чтобы всемерно содействовать формированию положительного отношения к учению, учитель начальных классов должен обеспечить эмоциональный комфорт каждого ученика – значит слабого поощрить даже за малую работу, сильному дать задание по его способностям.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Поэтому постоянно работаю над задачей – выработать положительную мотивацию у учащихся к учебной деятельности. Учитель должен быть доброжелательным, не унижать достоинства ученика. Взаимоотношения между ученика – учитель строить на полной искренности, доверии и тепла. "Даже наилучшая методика обучения сама по себе не даст желаемого результата, если отношения между учителем - детьми формальны, холодны, если отсутствует дружная творческая работа всего классного коллектива".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В речи использую предложения, содействующие выра</w:t>
      </w:r>
      <w:r>
        <w:rPr>
          <w:rFonts w:ascii="Times New Roman" w:hAnsi="Times New Roman" w:cs="Times New Roman"/>
          <w:sz w:val="24"/>
          <w:szCs w:val="24"/>
        </w:rPr>
        <w:t>ботке положительной мотивации: «Уважаю, когда думают». «Не бойся ошибиться!», «</w:t>
      </w:r>
      <w:r w:rsidRPr="003B73F7">
        <w:rPr>
          <w:rFonts w:ascii="Times New Roman" w:hAnsi="Times New Roman" w:cs="Times New Roman"/>
          <w:sz w:val="24"/>
          <w:szCs w:val="24"/>
        </w:rPr>
        <w:t>Ничего,</w:t>
      </w:r>
      <w:r>
        <w:rPr>
          <w:rFonts w:ascii="Times New Roman" w:hAnsi="Times New Roman" w:cs="Times New Roman"/>
          <w:sz w:val="24"/>
          <w:szCs w:val="24"/>
        </w:rPr>
        <w:t xml:space="preserve"> сейчас непременно решим вместе», «Я счастлива от такого ответа»</w:t>
      </w:r>
      <w:r w:rsidRPr="003B73F7">
        <w:rPr>
          <w:rFonts w:ascii="Times New Roman" w:hAnsi="Times New Roman" w:cs="Times New Roman"/>
          <w:sz w:val="24"/>
          <w:szCs w:val="24"/>
        </w:rPr>
        <w:t>. Положительные эмоции вызывают деятельное</w:t>
      </w:r>
      <w:r w:rsidR="00E23544">
        <w:rPr>
          <w:rFonts w:ascii="Times New Roman" w:hAnsi="Times New Roman" w:cs="Times New Roman"/>
          <w:sz w:val="24"/>
          <w:szCs w:val="24"/>
        </w:rPr>
        <w:t xml:space="preserve"> состояние коры головного мозга. Этим создаю: -</w:t>
      </w:r>
      <w:r w:rsidRPr="003B73F7">
        <w:rPr>
          <w:rFonts w:ascii="Times New Roman" w:hAnsi="Times New Roman" w:cs="Times New Roman"/>
          <w:sz w:val="24"/>
          <w:szCs w:val="24"/>
        </w:rPr>
        <w:t xml:space="preserve"> стрем</w:t>
      </w:r>
      <w:r w:rsidR="00E23544">
        <w:rPr>
          <w:rFonts w:ascii="Times New Roman" w:hAnsi="Times New Roman" w:cs="Times New Roman"/>
          <w:sz w:val="24"/>
          <w:szCs w:val="24"/>
        </w:rPr>
        <w:t>ление преодолевать трудности, -</w:t>
      </w:r>
      <w:r w:rsidRPr="003B73F7">
        <w:rPr>
          <w:rFonts w:ascii="Times New Roman" w:hAnsi="Times New Roman" w:cs="Times New Roman"/>
          <w:sz w:val="24"/>
          <w:szCs w:val="24"/>
        </w:rPr>
        <w:t xml:space="preserve"> стремление проявлять</w:t>
      </w:r>
      <w:r w:rsidR="00E23544">
        <w:rPr>
          <w:rFonts w:ascii="Times New Roman" w:hAnsi="Times New Roman" w:cs="Times New Roman"/>
          <w:sz w:val="24"/>
          <w:szCs w:val="24"/>
        </w:rPr>
        <w:t xml:space="preserve"> интеллектуальную активность, -</w:t>
      </w:r>
      <w:r w:rsidRPr="003B73F7">
        <w:rPr>
          <w:rFonts w:ascii="Times New Roman" w:hAnsi="Times New Roman" w:cs="Times New Roman"/>
          <w:sz w:val="24"/>
          <w:szCs w:val="24"/>
        </w:rPr>
        <w:t xml:space="preserve"> развиваю познавательный интерес (это мотивы учения).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Мотивы, связанные с содержанием учения: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Большое значение имеет эмоциональный компонент.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Ребёнок с радостью идёт в 1 класс, любит рисовать, считать. Интересы обусловлены занимательностью. Поэтому уроки должны быть с игровыми моментами, с преобладанием эмоционального материала. Но, </w:t>
      </w:r>
      <w:r>
        <w:rPr>
          <w:rFonts w:ascii="Times New Roman" w:hAnsi="Times New Roman" w:cs="Times New Roman"/>
          <w:sz w:val="24"/>
          <w:szCs w:val="24"/>
        </w:rPr>
        <w:t>как рекомендует Н.Г. Морозова, «</w:t>
      </w:r>
      <w:r w:rsidRPr="003B73F7">
        <w:rPr>
          <w:rFonts w:ascii="Times New Roman" w:hAnsi="Times New Roman" w:cs="Times New Roman"/>
          <w:sz w:val="24"/>
          <w:szCs w:val="24"/>
        </w:rPr>
        <w:t>занимательность нужна на самых первых этапах воспитания интереса, чтобы сф</w:t>
      </w:r>
      <w:r>
        <w:rPr>
          <w:rFonts w:ascii="Times New Roman" w:hAnsi="Times New Roman" w:cs="Times New Roman"/>
          <w:sz w:val="24"/>
          <w:szCs w:val="24"/>
        </w:rPr>
        <w:t>ормировать побуждение к учению».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Эта побуждающая функция мотивации неустойчива. Действия должны быть рассчитаны на создание организующей и смыслообразующей функции мотивации.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По данным М.Ф. Морозова, Т.С. Назаровой, младшего школьника привлекает процессуальная сторона деятельности. Они предпочитают выполнять трудные задания. 45 + - 3 = 80; 3</w:t>
      </w:r>
      <w:r>
        <w:rPr>
          <w:rFonts w:ascii="Times New Roman" w:hAnsi="Times New Roman" w:cs="Times New Roman"/>
          <w:sz w:val="24"/>
          <w:szCs w:val="24"/>
        </w:rPr>
        <w:t>0 - 16 + = 50, 48 +&gt; 31 - 17. «Отметка ставиться не будет»</w:t>
      </w:r>
      <w:r w:rsidRPr="003B73F7">
        <w:rPr>
          <w:rFonts w:ascii="Times New Roman" w:hAnsi="Times New Roman" w:cs="Times New Roman"/>
          <w:sz w:val="24"/>
          <w:szCs w:val="24"/>
        </w:rPr>
        <w:t>, - это снимает неуверенность и повышает стремление брать трудные задания. Возникает задача всеми средствами вызвать интеллектуальную активность в процессе урока: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стимуляция вопросов по пройденной теме,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стимуляция вопросов по теме, которую начинают только изучать.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Таким образом, я создаю такие условия, при которых стремление к учебной деятельности станет сильнее всех остальных, т.е. работаю над мотивацией учения; надо сформировать побуждение к учению - то, ради чего учащийся совершает ту или иную деятельность. Это мотивы собственного роста, это учебно-познавательные мотивы, направленные на усвоение способов действий. Например,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Pr="003B73F7">
        <w:rPr>
          <w:rFonts w:ascii="Times New Roman" w:hAnsi="Times New Roman" w:cs="Times New Roman"/>
          <w:sz w:val="24"/>
          <w:szCs w:val="24"/>
        </w:rPr>
        <w:t>ачем надо знать, что в 1м = 10</w:t>
      </w:r>
      <w:r>
        <w:rPr>
          <w:rFonts w:ascii="Times New Roman" w:hAnsi="Times New Roman" w:cs="Times New Roman"/>
          <w:sz w:val="24"/>
          <w:szCs w:val="24"/>
        </w:rPr>
        <w:t>0см? В 1 классе дети отвечают: «</w:t>
      </w:r>
      <w:r w:rsidRPr="003B73F7">
        <w:rPr>
          <w:rFonts w:ascii="Times New Roman" w:hAnsi="Times New Roman" w:cs="Times New Roman"/>
          <w:sz w:val="24"/>
          <w:szCs w:val="24"/>
        </w:rPr>
        <w:t xml:space="preserve">Надо знать, чтобы измерять ткань </w:t>
      </w:r>
      <w:r>
        <w:rPr>
          <w:rFonts w:ascii="Times New Roman" w:hAnsi="Times New Roman" w:cs="Times New Roman"/>
          <w:sz w:val="24"/>
          <w:szCs w:val="24"/>
        </w:rPr>
        <w:t>столько, сколько нужно купить»</w:t>
      </w:r>
      <w:r w:rsidRPr="003B73F7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Исследования Г.И. Щукиной показывают, что среди всех мотивов учебной деятельности самым действенным является познавательный интерес. Первичной его формой является любопытство, затем любознательность и увлечённость предметом.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Устойчивый познавательный интерес формирую разными средствами: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1. Занимательность.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2. Эмоциональность.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3. Познавательные игры.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4. Математические сказки.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5.Использование исторического материала.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Нельзя добиться прочных знаний, если не воспитать у учащихся познавательный интерес. Здесь опираюсь на важную психолого-педагогическую закономерность: в учебной </w:t>
      </w:r>
      <w:r w:rsidRPr="003B73F7">
        <w:rPr>
          <w:rFonts w:ascii="Times New Roman" w:hAnsi="Times New Roman" w:cs="Times New Roman"/>
          <w:sz w:val="24"/>
          <w:szCs w:val="24"/>
        </w:rPr>
        <w:lastRenderedPageBreak/>
        <w:t>деятельности у разных учащихся могут формироваться различные качества личности в зависимости от того, какими мотивами побуждается эта деятельность. Поэтому так строю учебный процесс, чтобы всемерно содействовать формированию положительного отношения к учению, обеспечиваю эмоциональный комфорт каждого ученика - значит слабого поощряю даже за малую работу, сильному да</w:t>
      </w:r>
      <w:r>
        <w:rPr>
          <w:rFonts w:ascii="Times New Roman" w:hAnsi="Times New Roman" w:cs="Times New Roman"/>
          <w:sz w:val="24"/>
          <w:szCs w:val="24"/>
        </w:rPr>
        <w:t>ю задание по его способностям. «</w:t>
      </w:r>
      <w:r w:rsidRPr="003B73F7">
        <w:rPr>
          <w:rFonts w:ascii="Times New Roman" w:hAnsi="Times New Roman" w:cs="Times New Roman"/>
          <w:sz w:val="24"/>
          <w:szCs w:val="24"/>
        </w:rPr>
        <w:t>Учитель должен встать на позицию ученика, понять его состояние во время ответа, создать атмосферу заинтересованности, тактично поправи</w:t>
      </w:r>
      <w:r>
        <w:rPr>
          <w:rFonts w:ascii="Times New Roman" w:hAnsi="Times New Roman" w:cs="Times New Roman"/>
          <w:sz w:val="24"/>
          <w:szCs w:val="24"/>
        </w:rPr>
        <w:t>ть: «Ты ведь это хочешь сказать»</w:t>
      </w:r>
      <w:r w:rsidRPr="003B73F7">
        <w:rPr>
          <w:rFonts w:ascii="Times New Roman" w:hAnsi="Times New Roman" w:cs="Times New Roman"/>
          <w:sz w:val="24"/>
          <w:szCs w:val="24"/>
        </w:rPr>
        <w:t>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Одним из наиболее эффективных способов включения слабых в учебную деятельность - оказание стимулирующей помощи: - в ободрении, в разъяснении полученного задания, - помощи в организации деятельности,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когда ученик не включился в работу или выполнил неверно; - оказание направляющей помощи: - актуализирую те знания ученика, которые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позволяют развить успеха; - оказание обучающей помощи: - указываю путь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выполнения задания. Например, 12 + 39 - 2 слагаемых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(10 + 2) + (30 + 9) - 4 слагаемых. Задача заключается в том, чтобы привести к осознанному выбору объединения слагаемых, помощь прекращаю, как только ученик делает попытку самостоятельно продолжать. Иду от детей. Вопрос задаю, чтобы пробудить самостоятельную мысль учеников: "Что вы сможете сказать о числе 8? Поделитесь своими мыслями". Добиваюсь, чтобы деятельность самих учащихся являлась дидактическим стержнем урока.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Такая работа формирует устойчивый интерес к поиску знаний как черту личности.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"На уроке математики использую приёмы стимулирования познавательного интереса":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1. Преднамеренные "ошибки" учителя в написании примеров, которые с увлечением исправят дети: 15 + 8 = 13 9 + 8 = 10 + 8 16 - 9 = 8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2. Операции с "больными" примерами, задачами; нужно угадать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знак, восстановить пример: 5 ... 10 = 15 30 - (8 + 2)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3. Задания на внимание, какие фигуры учитель переместил?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Недорешенный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пример: 30 - (15 - 8) + 7 = 30 - 7…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5. Сочинительство математических сказок.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6. Наблюдение за своей речью (приучение к анализу)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Использование этих приёмов помогает снизить утомляемость, повысить работоспособность, формируется самый действенный мотив (по исследованиям Т.И. Щукиной) учебной деятельности – познавательный интерес.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Мотивы сотрудничества и коллективной работы широко присутствуют у младших школьников.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Поэтому создаю условия формирования мотивации совместной деятельности: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1. Когда между учителем и учащимися, между учащимися доброжелательные отношения, происходит активный обмен, совместное планирование действий;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2. Взаимопроверка. Это сотворчество, где сам ребёнок является активным участником взаимодействия со сверстниками. Такая деятельность формирует такой общественно-ценный мотив, как стремление к взаимопомощи, чувство личной ответственности за успех товарищей. В классах, где формируется общественное мнение, доброжелательно.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отношение к учению, к людям, снижение мотивации учения не происходит. Поощряю стремление высказываться, поддерживать в детях убеждённость, - сотворчество.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В 3, 4 классах продолжаю работать над положительной мотивацией у учащихся. Учебно-познавательные мотивы направлены на усвое</w:t>
      </w:r>
      <w:r>
        <w:rPr>
          <w:rFonts w:ascii="Times New Roman" w:hAnsi="Times New Roman" w:cs="Times New Roman"/>
          <w:sz w:val="24"/>
          <w:szCs w:val="24"/>
        </w:rPr>
        <w:t>ние способов действий. Например, з</w:t>
      </w:r>
      <w:r w:rsidRPr="003B73F7">
        <w:rPr>
          <w:rFonts w:ascii="Times New Roman" w:hAnsi="Times New Roman" w:cs="Times New Roman"/>
          <w:sz w:val="24"/>
          <w:szCs w:val="24"/>
        </w:rPr>
        <w:t>ачем надо уметь находить сумму длин сторон прямоугольника или квадр</w:t>
      </w:r>
      <w:r>
        <w:rPr>
          <w:rFonts w:ascii="Times New Roman" w:hAnsi="Times New Roman" w:cs="Times New Roman"/>
          <w:sz w:val="24"/>
          <w:szCs w:val="24"/>
        </w:rPr>
        <w:t>ата? В 3 классе дети отвечают: «</w:t>
      </w:r>
      <w:r w:rsidRPr="003B73F7">
        <w:rPr>
          <w:rFonts w:ascii="Times New Roman" w:hAnsi="Times New Roman" w:cs="Times New Roman"/>
          <w:sz w:val="24"/>
          <w:szCs w:val="24"/>
        </w:rPr>
        <w:t>Надо узнать, чтобы обить ею стены в коридоре в своей квартире. Узнать длин</w:t>
      </w:r>
      <w:r>
        <w:rPr>
          <w:rFonts w:ascii="Times New Roman" w:hAnsi="Times New Roman" w:cs="Times New Roman"/>
          <w:sz w:val="24"/>
          <w:szCs w:val="24"/>
        </w:rPr>
        <w:t xml:space="preserve">у тесьмы, чтобы обшить салфетку» </w:t>
      </w:r>
      <w:r w:rsidRPr="003B73F7">
        <w:rPr>
          <w:rFonts w:ascii="Times New Roman" w:hAnsi="Times New Roman" w:cs="Times New Roman"/>
          <w:sz w:val="24"/>
          <w:szCs w:val="24"/>
        </w:rPr>
        <w:t>и т.д. Продолжаю работать над воспитанием учащихся познавательного интереса, чтобы добиться прочных знаний.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С 1 класса учу учащихся оце</w:t>
      </w:r>
      <w:r>
        <w:rPr>
          <w:rFonts w:ascii="Times New Roman" w:hAnsi="Times New Roman" w:cs="Times New Roman"/>
          <w:sz w:val="24"/>
          <w:szCs w:val="24"/>
        </w:rPr>
        <w:t>нивать достигнутые результаты: «Хорошо или плохо сделал?»</w:t>
      </w:r>
      <w:r w:rsidRPr="003B73F7">
        <w:rPr>
          <w:rFonts w:ascii="Times New Roman" w:hAnsi="Times New Roman" w:cs="Times New Roman"/>
          <w:sz w:val="24"/>
          <w:szCs w:val="24"/>
        </w:rPr>
        <w:t xml:space="preserve"> Это ретроспективная самооценка. У учащихся развивается рефлексия, поэтому они учатся </w:t>
      </w:r>
      <w:r w:rsidRPr="003B73F7">
        <w:rPr>
          <w:rFonts w:ascii="Times New Roman" w:hAnsi="Times New Roman" w:cs="Times New Roman"/>
          <w:sz w:val="24"/>
          <w:szCs w:val="24"/>
        </w:rPr>
        <w:lastRenderedPageBreak/>
        <w:t>соотносить с ситуацией свои возможности, поэтому нужно формировать и прогностическую самооценку. С целью формирования прогностической и ретроспективной самооценки в ход урока включаю ситуации, актуализирующие самооценку ребёнка: предлагаю проанализировать свою готовность к устному ответу или письменной работе, оценить насколько хорошо знает материал, что знает лучше, почему так считает. После выполнения задания предлагаю оценить свою работу, над чем ещё надо поработать.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Реализую способы повышения адекватности самооценки: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1. На протяжении года дети сами оценивают свои работы, прежде чем отдать их на проверку. Потом оцениваю, оценки сравниваем и выясняем основание сравнения оценок.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2. Классные работы раздаются на взаимное рецензирование.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3. Слабоуспевающему ученику с заниженной самооценкой поручаю оказывать помощь слабоуспевающему другому (это изменяет отношение к себе).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Формирование правильной самооценки оказывает положительное влияние на успеваемость, отношение к учению, на формирование личности.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Итак, в своей работе использую следующие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Методы стимулирования и мотивации учения.1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Методы стимулирования интереса к учению Методы стимулирования долга и ответственности в учении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метод познавательных игр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создание ситуаций эмоционально-нравственных переживаний (например, успеха в учении)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создание ситуаций занимательности – создание ситуаций апперцепции (опоры на жизненный опыт)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создание ситуаций познавательной новизны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метод убеждения в значимости учения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предъявление требований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упражнения в выполнении требований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поощрение в учении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- порицания недостатков в учении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Всегда помню, что успех рождает интерес, а интерес ведёт к успеху, поэтому важно, чтобы интерес, с которым дети пришли в школу, не пропал с г</w:t>
      </w:r>
      <w:r>
        <w:rPr>
          <w:rFonts w:ascii="Times New Roman" w:hAnsi="Times New Roman" w:cs="Times New Roman"/>
          <w:sz w:val="24"/>
          <w:szCs w:val="24"/>
        </w:rPr>
        <w:t>одами, а наоборот, развивался. «</w:t>
      </w:r>
      <w:r w:rsidRPr="003B73F7">
        <w:rPr>
          <w:rFonts w:ascii="Times New Roman" w:hAnsi="Times New Roman" w:cs="Times New Roman"/>
          <w:sz w:val="24"/>
          <w:szCs w:val="24"/>
        </w:rPr>
        <w:t>Говори ему почаще, чт</w:t>
      </w:r>
      <w:r>
        <w:rPr>
          <w:rFonts w:ascii="Times New Roman" w:hAnsi="Times New Roman" w:cs="Times New Roman"/>
          <w:sz w:val="24"/>
          <w:szCs w:val="24"/>
        </w:rPr>
        <w:t>о он хороший, и он станет таким»</w:t>
      </w:r>
      <w:r w:rsidRPr="003B73F7">
        <w:rPr>
          <w:rFonts w:ascii="Times New Roman" w:hAnsi="Times New Roman" w:cs="Times New Roman"/>
          <w:sz w:val="24"/>
          <w:szCs w:val="24"/>
        </w:rPr>
        <w:t xml:space="preserve"> - советовал А.М.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73F7">
        <w:rPr>
          <w:rFonts w:ascii="Times New Roman" w:hAnsi="Times New Roman" w:cs="Times New Roman"/>
          <w:sz w:val="24"/>
          <w:szCs w:val="24"/>
        </w:rPr>
        <w:t>Горький.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Предлагаю использовать при организации работы с неуспевающим учеником перечень того, что он должен знать и уметь: «+» усвоил, «-» не усвоил. Это дает ученику подниматься со ступеньки на ступеньку.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Такая организация учебной работы является важным мотивирующим фактором, вызывающим повышение активности ученика. Это то, что определяет, побуждает активность учащихся в учебно-познавательной деятельности.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Одним из эффективных способов развития мотивации младших школьников считаю проведение нетрадиционных уроков. Понять главное в нетрадиционном урок</w:t>
      </w:r>
      <w:r>
        <w:rPr>
          <w:rFonts w:ascii="Times New Roman" w:hAnsi="Times New Roman" w:cs="Times New Roman"/>
          <w:sz w:val="24"/>
          <w:szCs w:val="24"/>
        </w:rPr>
        <w:t>е помогают творческие принципы: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Творческие принципы нетрадиционного урока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1.Отказ от шаблона в организации урока, от рутины и формализма в проведении.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2.Максимальное вовлечение учащихся класса в активную деятельность на уроке. Различные формы групповой работы на уроке.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3.Не развлекательность, а занимательность и увлечение как основа эмоционального тона урока.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4.Поддержка альтернативности, множественности мнений.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5.Развитие функции общения на уроке как условие обеспечения взаимопонимания, побуждения к действию, ощущение эмоционального удовлетворения.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6. «Скрытая» (педагогически целесообразная) дифференциация учащихся по учебным возможностям, интересам, способностям и склонностям.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lastRenderedPageBreak/>
        <w:t>7.Использование оценки в качестве формирующего (а не тольк</w:t>
      </w:r>
      <w:r>
        <w:rPr>
          <w:rFonts w:ascii="Times New Roman" w:hAnsi="Times New Roman" w:cs="Times New Roman"/>
          <w:sz w:val="24"/>
          <w:szCs w:val="24"/>
        </w:rPr>
        <w:t>о результирующего инструмента).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B73F7">
        <w:rPr>
          <w:rFonts w:ascii="Times New Roman" w:hAnsi="Times New Roman" w:cs="Times New Roman"/>
          <w:sz w:val="24"/>
          <w:szCs w:val="24"/>
        </w:rPr>
        <w:t>Исходя из вышеизложенного, в практике работы использую эффективные приемы обучения: опорные схемы, диалог, мозговой штурм, мозговая атака, постановка проблемных вопросов и, как следующий этап, перевод их в проблемные ситуации, интенсивный опрос, коммуникативная атака, игровые моменты.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Pr="003B73F7" w:rsidRDefault="003B73F7" w:rsidP="003B73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3F7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Амонашвили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Ш.А. Как живёте дети? М., Просвещение, 1986.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Бабанский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Ю.К. Избранные педагогические труды. М., Педагогика, 1989.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3. Беспалько В.П. Слагаемые педагогической технологии. М., Просвещение, 1989.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Божович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Л.И. Личность и её формирование в детском возрасте, М., 1968.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5. Возрастная и педагогическая психология. Под ред. М.В.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Гамезо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, М.В. Матюхиной, Т.С.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Михальчик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>. М., Просвещение, 1984.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Границкая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А.С. Научить думать и действовать. М., Просвещение, 1991г.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Занков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Л.В. Математика в 1 классе. М., Просвещение, 1990.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Крутецкий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В.А. Психология обучения воспитания школьников. М., Просвещение, 1976.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Кульневич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С.В.,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Лакоценина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Т.П. Нетрадиционные уроки в начальной школе. – Ростов-н/Д: ТЦ «Учитель», 2002. -159с.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Лысенкова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С.Н. Когда легко учиться. М., Прометей, 1982.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11. Маркова А.К. Формирование мотивации учения. М., Педагогика, 1988.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12. Организация современного урока. Под ред.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Пидкасистого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П.И. М., Просвещение, 1984.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Скаткин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М.Н. Дидактика средней школы. М., Просвещение, 1982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Смолеусова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Т.В. Идеи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гуманизации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на уроках. Сибирский учитель. 2001г., № 1.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Смолеусова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Т.В. Воспитание мысли у младших школьников. Математика. Новосибирск, 2005.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Pr="003B73F7">
        <w:rPr>
          <w:rFonts w:ascii="Times New Roman" w:hAnsi="Times New Roman" w:cs="Times New Roman"/>
          <w:sz w:val="24"/>
          <w:szCs w:val="24"/>
        </w:rPr>
        <w:t>Стрезикозин</w:t>
      </w:r>
      <w:proofErr w:type="spellEnd"/>
      <w:r w:rsidRPr="003B73F7">
        <w:rPr>
          <w:rFonts w:ascii="Times New Roman" w:hAnsi="Times New Roman" w:cs="Times New Roman"/>
          <w:sz w:val="24"/>
          <w:szCs w:val="24"/>
        </w:rPr>
        <w:t xml:space="preserve"> В.П. Актуальные проблемы начального обучения. М., Просвещение, 1980.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3F7">
        <w:rPr>
          <w:rFonts w:ascii="Times New Roman" w:hAnsi="Times New Roman" w:cs="Times New Roman"/>
          <w:sz w:val="24"/>
          <w:szCs w:val="24"/>
        </w:rPr>
        <w:t>17. Щукина Г.И. Педагогические проблемы формирования познавательных интересов учащихся. М., Педагогика, 1988.</w:t>
      </w:r>
    </w:p>
    <w:p w:rsidR="003B73F7" w:rsidRP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7" w:rsidRDefault="003B73F7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2958" w:rsidRPr="003B73F7" w:rsidRDefault="00D92958" w:rsidP="003B7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92958" w:rsidRPr="003B7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EBC"/>
    <w:rsid w:val="003B73F7"/>
    <w:rsid w:val="006255A8"/>
    <w:rsid w:val="00835EBC"/>
    <w:rsid w:val="00D92958"/>
    <w:rsid w:val="00E2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094B1"/>
  <w15:chartTrackingRefBased/>
  <w15:docId w15:val="{B6AB3767-29A9-4FBC-BD46-1A5A6E212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2290</Words>
  <Characters>13058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2020-11-05T06:55:00Z</dcterms:created>
  <dcterms:modified xsi:type="dcterms:W3CDTF">2021-01-02T02:23:00Z</dcterms:modified>
</cp:coreProperties>
</file>