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242" w:rsidRPr="007F0102" w:rsidRDefault="00ED639E" w:rsidP="00672938">
      <w:pPr>
        <w:ind w:left="567" w:firstLine="3402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Обмен опытом</w:t>
      </w:r>
      <w:bookmarkStart w:id="0" w:name="_GoBack"/>
      <w:bookmarkEnd w:id="0"/>
      <w:r w:rsidR="005C6C99" w:rsidRPr="007F0102">
        <w:rPr>
          <w:b/>
          <w:i/>
          <w:sz w:val="24"/>
          <w:szCs w:val="24"/>
        </w:rPr>
        <w:t xml:space="preserve"> </w:t>
      </w:r>
    </w:p>
    <w:p w:rsidR="005C6C99" w:rsidRPr="007F0102" w:rsidRDefault="005C6C99" w:rsidP="00672938">
      <w:pPr>
        <w:ind w:left="-284" w:firstLine="284"/>
        <w:rPr>
          <w:b/>
          <w:sz w:val="24"/>
          <w:szCs w:val="24"/>
        </w:rPr>
      </w:pPr>
      <w:r w:rsidRPr="007F0102">
        <w:rPr>
          <w:b/>
          <w:i/>
          <w:sz w:val="24"/>
          <w:szCs w:val="24"/>
        </w:rPr>
        <w:t>по теме «Использование элементов проблемного обучения как средство активизации познавательной деятельности учащихся</w:t>
      </w:r>
      <w:r w:rsidRPr="007F0102">
        <w:rPr>
          <w:b/>
          <w:sz w:val="24"/>
          <w:szCs w:val="24"/>
        </w:rPr>
        <w:t>»</w:t>
      </w:r>
      <w:r w:rsidR="008F4EBA" w:rsidRPr="007F0102">
        <w:rPr>
          <w:b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82"/>
        <w:gridCol w:w="12178"/>
      </w:tblGrid>
      <w:tr w:rsidR="008F4EBA" w:rsidTr="007A63B7">
        <w:tc>
          <w:tcPr>
            <w:tcW w:w="2382" w:type="dxa"/>
          </w:tcPr>
          <w:p w:rsidR="008F4EBA" w:rsidRPr="007F0102" w:rsidRDefault="008F4EBA">
            <w:pPr>
              <w:rPr>
                <w:b/>
              </w:rPr>
            </w:pPr>
            <w:r w:rsidRPr="007F0102">
              <w:rPr>
                <w:b/>
              </w:rPr>
              <w:t>Класс</w:t>
            </w:r>
          </w:p>
          <w:p w:rsidR="008F4EBA" w:rsidRDefault="008F4EBA">
            <w:r w:rsidRPr="007F0102">
              <w:rPr>
                <w:b/>
              </w:rPr>
              <w:t>Тема урока</w:t>
            </w:r>
          </w:p>
        </w:tc>
        <w:tc>
          <w:tcPr>
            <w:tcW w:w="12178" w:type="dxa"/>
          </w:tcPr>
          <w:p w:rsidR="008F4EBA" w:rsidRPr="007F0102" w:rsidRDefault="008F4EBA">
            <w:pPr>
              <w:rPr>
                <w:b/>
              </w:rPr>
            </w:pPr>
            <w:r w:rsidRPr="007F0102">
              <w:rPr>
                <w:b/>
              </w:rPr>
              <w:t>Краткое содержание</w:t>
            </w:r>
          </w:p>
        </w:tc>
      </w:tr>
      <w:tr w:rsidR="008F4EBA" w:rsidTr="007A63B7">
        <w:tc>
          <w:tcPr>
            <w:tcW w:w="2382" w:type="dxa"/>
          </w:tcPr>
          <w:p w:rsidR="008F4EBA" w:rsidRPr="007F0102" w:rsidRDefault="008F4EBA">
            <w:pPr>
              <w:rPr>
                <w:b/>
              </w:rPr>
            </w:pPr>
            <w:r w:rsidRPr="007F0102">
              <w:rPr>
                <w:b/>
              </w:rPr>
              <w:t>10 класс</w:t>
            </w:r>
          </w:p>
          <w:p w:rsidR="008F4EBA" w:rsidRDefault="008F4EBA" w:rsidP="008F4EBA">
            <w:r w:rsidRPr="007F0102">
              <w:rPr>
                <w:b/>
              </w:rPr>
              <w:t xml:space="preserve">«Решение уравнения </w:t>
            </w:r>
            <m:oMath>
              <m:func>
                <m:funcPr>
                  <m:ctrlPr>
                    <w:rPr>
                      <w:rFonts w:ascii="Cambria Math" w:hAnsi="Cambria Math"/>
                      <w:b/>
                      <w:i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 xml:space="preserve">х=а </m:t>
                  </m:r>
                </m:e>
              </m:func>
            </m:oMath>
            <w:r w:rsidRPr="007F0102">
              <w:rPr>
                <w:b/>
              </w:rPr>
              <w:t>»</w:t>
            </w:r>
          </w:p>
        </w:tc>
        <w:tc>
          <w:tcPr>
            <w:tcW w:w="12178" w:type="dxa"/>
          </w:tcPr>
          <w:p w:rsidR="008F4EBA" w:rsidRDefault="008F4EBA" w:rsidP="005D67E3">
            <w:pPr>
              <w:rPr>
                <w:rFonts w:eastAsiaTheme="minorEastAsia"/>
              </w:rPr>
            </w:pPr>
            <w:r>
              <w:t>Учащиеся получают задание: решить уравнения</w:t>
            </w:r>
            <w:r w:rsidR="00C21405">
              <w:t xml:space="preserve"> </w:t>
            </w:r>
            <w:r>
              <w:t xml:space="preserve">: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1) sin</m:t>
                  </m:r>
                </m:fName>
                <m:e>
                  <m:r>
                    <w:rPr>
                      <w:rFonts w:ascii="Cambria Math" w:hAnsi="Cambria Math"/>
                    </w:rPr>
                    <m:t>х=1/2,</m:t>
                  </m:r>
                </m:e>
              </m:func>
            </m:oMath>
            <w:r w:rsidR="005D67E3">
              <w:rPr>
                <w:rFonts w:eastAsiaTheme="minorEastAsia"/>
              </w:rPr>
              <w:t xml:space="preserve">  2) 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 xml:space="preserve">х=1,  3) 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 xml:space="preserve">х=0,  4) </m:t>
                      </m:r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х=3/4</m:t>
                          </m:r>
                        </m:e>
                      </m:func>
                    </m:e>
                  </m:func>
                </m:e>
              </m:func>
            </m:oMath>
            <w:r w:rsidR="005D67E3">
              <w:rPr>
                <w:rFonts w:eastAsiaTheme="minorEastAsia"/>
              </w:rPr>
              <w:t>.</w:t>
            </w:r>
          </w:p>
          <w:p w:rsidR="005D67E3" w:rsidRDefault="005D67E3" w:rsidP="005D67E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Решения уравнений показываются на числовой окружности. При записи ответа для первых трёх уравнений не испытали трудностей, а вот в четвёртом уравнении – затруднение! Проблемная ситуация принимается учащимися, возникшее затруднение требует своего </w:t>
            </w:r>
            <w:r w:rsidR="00C21405">
              <w:rPr>
                <w:rFonts w:eastAsiaTheme="minorEastAsia"/>
              </w:rPr>
              <w:t>решения. Это уже учебная проблема.</w:t>
            </w:r>
          </w:p>
          <w:p w:rsidR="00C21405" w:rsidRDefault="00C21405" w:rsidP="00C2140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Учащиеся высказывают свои гипотезы. На основании их гипотез, сообщаю новые факты о существовании вспомогательного угла и общего вида корней уравнения 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х=а.</m:t>
                  </m:r>
                </m:e>
              </m:func>
            </m:oMath>
            <w:r>
              <w:rPr>
                <w:rFonts w:eastAsiaTheme="minorEastAsia"/>
              </w:rPr>
              <w:t xml:space="preserve"> </w:t>
            </w:r>
          </w:p>
          <w:p w:rsidR="007A63B7" w:rsidRDefault="007A63B7" w:rsidP="00C21405">
            <w:r>
              <w:rPr>
                <w:rFonts w:eastAsiaTheme="minorEastAsia"/>
              </w:rPr>
              <w:t>Замечание. Аналогично можно поступить при введении понятия логарифма.</w:t>
            </w:r>
          </w:p>
        </w:tc>
      </w:tr>
      <w:tr w:rsidR="008F4EBA" w:rsidTr="007A63B7">
        <w:tc>
          <w:tcPr>
            <w:tcW w:w="2382" w:type="dxa"/>
          </w:tcPr>
          <w:p w:rsidR="008F4EBA" w:rsidRPr="007F0102" w:rsidRDefault="007F0102">
            <w:pPr>
              <w:rPr>
                <w:b/>
              </w:rPr>
            </w:pPr>
            <w:r>
              <w:rPr>
                <w:b/>
              </w:rPr>
              <w:t>11 класс</w:t>
            </w:r>
          </w:p>
          <w:p w:rsidR="00C21405" w:rsidRDefault="00C21405">
            <w:r w:rsidRPr="007F0102">
              <w:rPr>
                <w:b/>
              </w:rPr>
              <w:t>«Логарифмирование»</w:t>
            </w:r>
          </w:p>
        </w:tc>
        <w:tc>
          <w:tcPr>
            <w:tcW w:w="12178" w:type="dxa"/>
          </w:tcPr>
          <w:p w:rsidR="008F4EBA" w:rsidRPr="004F13CF" w:rsidRDefault="00C21405" w:rsidP="004F13CF">
            <w:r>
              <w:t xml:space="preserve">До сообщения темы урока даю самостоятельную работу практического характера. С помощью </w:t>
            </w:r>
            <w:r w:rsidR="00850CE2">
              <w:t>графика функции у=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lg</m:t>
                  </m:r>
                </m:fName>
                <m:e>
                  <m:r>
                    <w:rPr>
                      <w:rFonts w:ascii="Cambria Math" w:hAnsi="Cambria Math"/>
                    </w:rPr>
                    <m:t>х</m:t>
                  </m:r>
                </m:e>
              </m:func>
            </m:oMath>
            <w:r w:rsidR="00850CE2">
              <w:rPr>
                <w:rFonts w:eastAsiaTheme="minorEastAsia"/>
              </w:rPr>
              <w:t xml:space="preserve"> найти значения  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lg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1,5</m:t>
                  </m:r>
                </m:e>
              </m:func>
              <m:r>
                <w:rPr>
                  <w:rFonts w:ascii="Cambria Math" w:eastAsiaTheme="minorEastAsia" w:hAnsi="Cambria Math"/>
                </w:rPr>
                <m:t xml:space="preserve">;  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lg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</m:func>
              <m:r>
                <w:rPr>
                  <w:rFonts w:ascii="Cambria Math" w:eastAsiaTheme="minorEastAsia" w:hAnsi="Cambria Math"/>
                </w:rPr>
                <m:t xml:space="preserve">; 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lg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6</m:t>
                  </m:r>
                </m:e>
              </m:func>
            </m:oMath>
            <w:r w:rsidR="00850CE2">
              <w:rPr>
                <w:rFonts w:eastAsiaTheme="minorEastAsia"/>
              </w:rPr>
              <w:t xml:space="preserve">. Сравнить значения выражений 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lg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1,5+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lg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e>
                  </m:func>
                </m:e>
              </m:func>
              <m:r>
                <w:rPr>
                  <w:rFonts w:ascii="Cambria Math" w:eastAsiaTheme="minorEastAsia" w:hAnsi="Cambria Math"/>
                </w:rPr>
                <m:t xml:space="preserve">  и 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(1,5∙4)</m:t>
                  </m:r>
                </m:e>
              </m:func>
            </m:oMath>
            <w:r w:rsidR="004F13CF">
              <w:rPr>
                <w:rFonts w:eastAsiaTheme="minorEastAsia"/>
              </w:rPr>
              <w:t xml:space="preserve">. После сравнения результатов учащиеся выдвигают гипотезу: </w:t>
            </w:r>
            <m:oMath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lg</m:t>
                  </m:r>
                </m:fName>
                <m:e>
                  <m:r>
                    <w:rPr>
                      <w:rFonts w:ascii="Cambria Math" w:eastAsiaTheme="minorEastAsia" w:hAnsi="Cambria Math"/>
                    </w:rPr>
                    <m:t>а+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lg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в=</m:t>
                      </m:r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lg</m:t>
                          </m:r>
                        </m:fName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а+в</m:t>
                              </m:r>
                            </m:e>
                          </m:d>
                          <m:r>
                            <w:rPr>
                              <w:rFonts w:ascii="Cambria Math" w:eastAsiaTheme="minorEastAsia" w:hAnsi="Cambria Math"/>
                            </w:rPr>
                            <m:t xml:space="preserve">,  </m:t>
                          </m:r>
                        </m:e>
                      </m:func>
                    </m:e>
                  </m:func>
                </m:e>
              </m:func>
            </m:oMath>
            <w:r w:rsidR="004F13CF">
              <w:rPr>
                <w:rFonts w:eastAsiaTheme="minorEastAsia"/>
              </w:rPr>
              <w:t xml:space="preserve"> а</w:t>
            </w:r>
            <m:oMath>
              <m:r>
                <w:rPr>
                  <w:rFonts w:ascii="Cambria Math" w:eastAsiaTheme="minorEastAsia" w:hAnsi="Cambria Math"/>
                </w:rPr>
                <m:t>&gt;0, в&gt;0</m:t>
              </m:r>
            </m:oMath>
          </w:p>
        </w:tc>
      </w:tr>
      <w:tr w:rsidR="008F4EBA" w:rsidTr="007A63B7">
        <w:tc>
          <w:tcPr>
            <w:tcW w:w="2382" w:type="dxa"/>
          </w:tcPr>
          <w:p w:rsidR="008F4EBA" w:rsidRPr="007F0102" w:rsidRDefault="007F0102">
            <w:pPr>
              <w:rPr>
                <w:b/>
              </w:rPr>
            </w:pPr>
            <w:r w:rsidRPr="007F0102">
              <w:rPr>
                <w:b/>
              </w:rPr>
              <w:t>11 класс</w:t>
            </w:r>
          </w:p>
          <w:p w:rsidR="004F13CF" w:rsidRDefault="00FE4E8B">
            <w:r w:rsidRPr="007F0102">
              <w:rPr>
                <w:b/>
              </w:rPr>
              <w:t>«Иррациональные уравнения»</w:t>
            </w:r>
          </w:p>
        </w:tc>
        <w:tc>
          <w:tcPr>
            <w:tcW w:w="12178" w:type="dxa"/>
          </w:tcPr>
          <w:p w:rsidR="008F4EBA" w:rsidRDefault="00FE4E8B" w:rsidP="00440F72">
            <w:pPr>
              <w:rPr>
                <w:rFonts w:eastAsiaTheme="minorEastAsia"/>
              </w:rPr>
            </w:pPr>
            <w:r>
              <w:t xml:space="preserve">Даётся задание : проверить может ли число 5 быть корнем уравнения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х-6</m:t>
                  </m:r>
                </m:e>
              </m:rad>
            </m:oMath>
            <w:r>
              <w:rPr>
                <w:rFonts w:eastAsiaTheme="minorEastAsia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4-х</m:t>
                  </m:r>
                </m:e>
              </m:rad>
            </m:oMath>
            <w:r>
              <w:rPr>
                <w:rFonts w:eastAsiaTheme="minorEastAsia"/>
              </w:rPr>
              <w:t xml:space="preserve">   ?  (нет, при х==5 уравнение не имеет смысла). А если это уравнение нужно было решить, то каким бы способом? (возведение в квадрат): х-6=4-х </w:t>
            </w:r>
            <m:oMath>
              <m:r>
                <w:rPr>
                  <w:rFonts w:ascii="Cambria Math" w:eastAsiaTheme="minorEastAsia" w:hAnsi="Cambria Math"/>
                </w:rPr>
                <m:t>⇒</m:t>
              </m:r>
            </m:oMath>
            <w:r w:rsidR="00440F72">
              <w:rPr>
                <w:rFonts w:eastAsiaTheme="minorEastAsia"/>
              </w:rPr>
              <w:t>2х=10</w:t>
            </w:r>
            <m:oMath>
              <m:r>
                <w:rPr>
                  <w:rFonts w:ascii="Cambria Math" w:eastAsiaTheme="minorEastAsia" w:hAnsi="Cambria Math"/>
                </w:rPr>
                <m:t>⇒х=5.</m:t>
              </m:r>
            </m:oMath>
          </w:p>
          <w:p w:rsidR="00440F72" w:rsidRDefault="00440F72" w:rsidP="00440F72">
            <w:r>
              <w:rPr>
                <w:rFonts w:eastAsiaTheme="minorEastAsia"/>
              </w:rPr>
              <w:t>И так, единственный способ решения приводит к корню, который является посторонним. Возникшее внешнее несоответствие между фактами приводит к проблемной ситуации.</w:t>
            </w:r>
          </w:p>
        </w:tc>
      </w:tr>
      <w:tr w:rsidR="008F4EBA" w:rsidTr="007A63B7">
        <w:tc>
          <w:tcPr>
            <w:tcW w:w="2382" w:type="dxa"/>
          </w:tcPr>
          <w:p w:rsidR="008F4EBA" w:rsidRPr="007F0102" w:rsidRDefault="007F0102">
            <w:pPr>
              <w:rPr>
                <w:b/>
              </w:rPr>
            </w:pPr>
            <w:r w:rsidRPr="007F0102">
              <w:rPr>
                <w:b/>
              </w:rPr>
              <w:t>10</w:t>
            </w:r>
            <w:r w:rsidR="00680B2B" w:rsidRPr="007F0102">
              <w:rPr>
                <w:b/>
              </w:rPr>
              <w:t xml:space="preserve"> класс</w:t>
            </w:r>
          </w:p>
          <w:p w:rsidR="00680B2B" w:rsidRDefault="00680B2B">
            <w:r w:rsidRPr="007F0102">
              <w:rPr>
                <w:b/>
              </w:rPr>
              <w:t>«Взаимное расположение  двух плоскостей. Признак параллельности плоскостей»</w:t>
            </w:r>
          </w:p>
        </w:tc>
        <w:tc>
          <w:tcPr>
            <w:tcW w:w="12178" w:type="dxa"/>
          </w:tcPr>
          <w:p w:rsidR="008F4EBA" w:rsidRDefault="00680B2B">
            <w:r>
              <w:t>После рассмотрения взаимного расположения двух плоскостей и введения учащимися определения параллельных плоскостей по аналогии с определением параллельных прямых им предл</w:t>
            </w:r>
            <w:r w:rsidR="00672938">
              <w:t>агается выполнить упражнение</w:t>
            </w:r>
            <w:r>
              <w:t xml:space="preserve">: «Верно ли утверждение, что </w:t>
            </w:r>
            <w:r w:rsidR="00672938">
              <w:t>плоскости параллельны если: а) прямая, лежащая в одной плоскости, пара</w:t>
            </w:r>
            <w:r w:rsidR="00ED639E">
              <w:t>ллельна прямой другой плоскости</w:t>
            </w:r>
            <w:r w:rsidR="00672938">
              <w:t>?  б) две прямые, лежащие в одной плоскости, соответственно параллельны двум прямым другой плоскости?</w:t>
            </w:r>
            <w:r>
              <w:t>»</w:t>
            </w:r>
            <w:r w:rsidR="00672938">
              <w:t>. Возникает вопрос: при каком же условии две плоскости параллельны? Учащиеся сами формулируют проблему и после сопоставления фактов выдвигают гипотезу об условии параллельности плоскостей.</w:t>
            </w:r>
          </w:p>
        </w:tc>
      </w:tr>
    </w:tbl>
    <w:p w:rsidR="008F4EBA" w:rsidRDefault="008F4EBA"/>
    <w:p w:rsidR="00ED639E" w:rsidRDefault="00ED639E">
      <w:r>
        <w:t>Результатом моего опыта можно считать:</w:t>
      </w:r>
    </w:p>
    <w:p w:rsidR="00ED639E" w:rsidRDefault="00ED639E" w:rsidP="00ED639E">
      <w:pPr>
        <w:pStyle w:val="a9"/>
        <w:numPr>
          <w:ilvl w:val="0"/>
          <w:numId w:val="1"/>
        </w:numPr>
      </w:pPr>
      <w:r>
        <w:t>рост мотивации к изучению математики;</w:t>
      </w:r>
    </w:p>
    <w:p w:rsidR="00ED639E" w:rsidRDefault="00ED639E" w:rsidP="00ED639E">
      <w:pPr>
        <w:pStyle w:val="a9"/>
        <w:numPr>
          <w:ilvl w:val="0"/>
          <w:numId w:val="1"/>
        </w:numPr>
      </w:pPr>
      <w:r>
        <w:t>увеличение количества учасников  и победителей  олимпиад и математических конкурсов;</w:t>
      </w:r>
    </w:p>
    <w:p w:rsidR="00ED639E" w:rsidRPr="00ED639E" w:rsidRDefault="00ED639E" w:rsidP="00ED639E">
      <w:pPr>
        <w:pStyle w:val="a9"/>
        <w:numPr>
          <w:ilvl w:val="0"/>
          <w:numId w:val="1"/>
        </w:numPr>
      </w:pPr>
      <w:r>
        <w:t>рост качества знаний учащихся.</w:t>
      </w:r>
    </w:p>
    <w:sectPr w:rsidR="00ED639E" w:rsidRPr="00ED639E" w:rsidSect="008F4E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E01" w:rsidRDefault="004D5E01" w:rsidP="007F0102">
      <w:pPr>
        <w:spacing w:after="0" w:line="240" w:lineRule="auto"/>
      </w:pPr>
      <w:r>
        <w:separator/>
      </w:r>
    </w:p>
  </w:endnote>
  <w:endnote w:type="continuationSeparator" w:id="0">
    <w:p w:rsidR="004D5E01" w:rsidRDefault="004D5E01" w:rsidP="007F0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E01" w:rsidRDefault="004D5E01" w:rsidP="007F0102">
      <w:pPr>
        <w:spacing w:after="0" w:line="240" w:lineRule="auto"/>
      </w:pPr>
      <w:r>
        <w:separator/>
      </w:r>
    </w:p>
  </w:footnote>
  <w:footnote w:type="continuationSeparator" w:id="0">
    <w:p w:rsidR="004D5E01" w:rsidRDefault="004D5E01" w:rsidP="007F01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F785B"/>
    <w:multiLevelType w:val="hybridMultilevel"/>
    <w:tmpl w:val="2F508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C99"/>
    <w:rsid w:val="00440F72"/>
    <w:rsid w:val="004D5E01"/>
    <w:rsid w:val="004F13CF"/>
    <w:rsid w:val="005559FC"/>
    <w:rsid w:val="005C6C99"/>
    <w:rsid w:val="005D67E3"/>
    <w:rsid w:val="00672938"/>
    <w:rsid w:val="00680B2B"/>
    <w:rsid w:val="006E2242"/>
    <w:rsid w:val="007A63B7"/>
    <w:rsid w:val="007F0102"/>
    <w:rsid w:val="00850CE2"/>
    <w:rsid w:val="008E2832"/>
    <w:rsid w:val="008F4EBA"/>
    <w:rsid w:val="00C21405"/>
    <w:rsid w:val="00CD5BA2"/>
    <w:rsid w:val="00ED639E"/>
    <w:rsid w:val="00FE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34D23-9C08-4C17-B834-43E3D817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4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8F4EBA"/>
    <w:rPr>
      <w:color w:val="808080"/>
    </w:rPr>
  </w:style>
  <w:style w:type="paragraph" w:styleId="a5">
    <w:name w:val="header"/>
    <w:basedOn w:val="a"/>
    <w:link w:val="a6"/>
    <w:uiPriority w:val="99"/>
    <w:unhideWhenUsed/>
    <w:rsid w:val="007F0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0102"/>
  </w:style>
  <w:style w:type="paragraph" w:styleId="a7">
    <w:name w:val="footer"/>
    <w:basedOn w:val="a"/>
    <w:link w:val="a8"/>
    <w:uiPriority w:val="99"/>
    <w:unhideWhenUsed/>
    <w:rsid w:val="007F0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0102"/>
  </w:style>
  <w:style w:type="paragraph" w:styleId="a9">
    <w:name w:val="List Paragraph"/>
    <w:basedOn w:val="a"/>
    <w:uiPriority w:val="34"/>
    <w:qFormat/>
    <w:rsid w:val="00ED6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D84BF-0DE9-4650-B90B-3B1D0F040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3</cp:revision>
  <dcterms:created xsi:type="dcterms:W3CDTF">2021-01-12T21:22:00Z</dcterms:created>
  <dcterms:modified xsi:type="dcterms:W3CDTF">2021-01-13T00:00:00Z</dcterms:modified>
</cp:coreProperties>
</file>