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85" w:rsidRDefault="004A3D85" w:rsidP="004A3D85">
      <w:pPr>
        <w:pStyle w:val="c1"/>
        <w:shd w:val="clear" w:color="auto" w:fill="FFFFFF"/>
        <w:spacing w:line="276" w:lineRule="auto"/>
        <w:ind w:left="142" w:firstLine="425"/>
        <w:jc w:val="center"/>
        <w:rPr>
          <w:b/>
          <w:bCs/>
          <w:color w:val="000000"/>
          <w:sz w:val="28"/>
          <w:szCs w:val="28"/>
        </w:rPr>
      </w:pPr>
      <w:r w:rsidRPr="004A3D85">
        <w:rPr>
          <w:b/>
          <w:bCs/>
          <w:color w:val="000000"/>
          <w:sz w:val="28"/>
          <w:szCs w:val="28"/>
        </w:rPr>
        <w:t xml:space="preserve"> «</w:t>
      </w:r>
      <w:r>
        <w:rPr>
          <w:b/>
          <w:bCs/>
          <w:color w:val="000000"/>
          <w:sz w:val="28"/>
          <w:szCs w:val="28"/>
        </w:rPr>
        <w:t xml:space="preserve">Современные дидактические игры по </w:t>
      </w:r>
      <w:r w:rsidRPr="004A3D85">
        <w:rPr>
          <w:b/>
          <w:bCs/>
          <w:color w:val="000000"/>
          <w:sz w:val="28"/>
          <w:szCs w:val="28"/>
        </w:rPr>
        <w:t xml:space="preserve">формированию </w:t>
      </w:r>
    </w:p>
    <w:p w:rsidR="004A3D85" w:rsidRPr="004A3D85" w:rsidRDefault="004A3D85" w:rsidP="004A3D85">
      <w:pPr>
        <w:pStyle w:val="c1"/>
        <w:shd w:val="clear" w:color="auto" w:fill="FFFFFF"/>
        <w:spacing w:line="276" w:lineRule="auto"/>
        <w:ind w:left="142" w:firstLine="425"/>
        <w:jc w:val="center"/>
        <w:rPr>
          <w:b/>
          <w:bCs/>
          <w:color w:val="000000"/>
          <w:sz w:val="28"/>
          <w:szCs w:val="28"/>
        </w:rPr>
      </w:pPr>
      <w:r w:rsidRPr="004A3D85">
        <w:rPr>
          <w:b/>
          <w:bCs/>
          <w:color w:val="000000"/>
          <w:sz w:val="28"/>
          <w:szCs w:val="28"/>
        </w:rPr>
        <w:t xml:space="preserve">элементарных математических представлений» </w:t>
      </w:r>
    </w:p>
    <w:p w:rsidR="00422A0B" w:rsidRPr="00422A0B" w:rsidRDefault="00422A0B" w:rsidP="00422A0B">
      <w:pPr>
        <w:pStyle w:val="c1"/>
        <w:shd w:val="clear" w:color="auto" w:fill="FFFFFF"/>
        <w:spacing w:before="0" w:beforeAutospacing="0" w:after="0" w:afterAutospacing="0" w:line="276" w:lineRule="auto"/>
        <w:ind w:left="142" w:firstLine="720"/>
        <w:jc w:val="center"/>
        <w:rPr>
          <w:color w:val="000000"/>
          <w:sz w:val="28"/>
          <w:szCs w:val="28"/>
        </w:rPr>
      </w:pPr>
    </w:p>
    <w:p w:rsidR="00422A0B" w:rsidRPr="00422A0B" w:rsidRDefault="00422A0B" w:rsidP="0080581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422A0B">
        <w:rPr>
          <w:rStyle w:val="c0"/>
          <w:color w:val="000000"/>
          <w:sz w:val="28"/>
          <w:szCs w:val="28"/>
        </w:rPr>
        <w:t>В работе дошкольных учреждений большое место занимают дидактические игры. Они используются на занятиях и в самостоятельной деятельности детей. Дидактическая игра может служить составной частью занятия. Она помогает усвоению, закреплению знаний, овладению способами познавательной деятельности.</w:t>
      </w:r>
    </w:p>
    <w:p w:rsidR="00422A0B" w:rsidRPr="00422A0B" w:rsidRDefault="00422A0B" w:rsidP="0080581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422A0B">
        <w:rPr>
          <w:rStyle w:val="c0"/>
          <w:color w:val="000000"/>
          <w:sz w:val="28"/>
          <w:szCs w:val="28"/>
        </w:rPr>
        <w:t>Дети осваивают признаки предметов, учатся классифицировать, обобщать, сравнивать. Использование дидактической игры как метода обучения повышает интерес к занятиям, развивает сосредоточенность, обеспечивает лучшее усвоение программного материала. Особенно эффективны эти игры на занятиях по формированию элементарных математических представлений.</w:t>
      </w:r>
    </w:p>
    <w:p w:rsidR="00422A0B" w:rsidRPr="00422A0B" w:rsidRDefault="00422A0B" w:rsidP="0080581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422A0B">
        <w:rPr>
          <w:rStyle w:val="c0"/>
          <w:color w:val="000000"/>
          <w:sz w:val="28"/>
          <w:szCs w:val="28"/>
        </w:rPr>
        <w:t>Обучение математике детей дошкольного возраста немыслимо без использования занимательных игр, задач, развлечений. При этом роль дидактических игр определяется с учетом возрастных возможностей детей и задач всестороннего развития и воспитания: активизировать умственную деятельность, заинтересовывать математическим материалом, увлекать и развлекать детей, развивать ум, расширять, углублять математические представления, закреплять полученные знания и умения, упражнять в применении их в других видах деятельности, новой обстановке.</w:t>
      </w:r>
    </w:p>
    <w:p w:rsidR="00422A0B" w:rsidRPr="00422A0B" w:rsidRDefault="00422A0B" w:rsidP="0080581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422A0B">
        <w:rPr>
          <w:rStyle w:val="c0"/>
          <w:color w:val="000000"/>
          <w:sz w:val="28"/>
          <w:szCs w:val="28"/>
        </w:rPr>
        <w:t>Используется занимательный материал (дидактические игры) и с целью формирования представлений, ознакомления с новыми сведениями. При этом непременным условием является применение системы игр и упражнений.</w:t>
      </w:r>
    </w:p>
    <w:p w:rsidR="00422A0B" w:rsidRPr="00422A0B" w:rsidRDefault="00422A0B" w:rsidP="0080581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422A0B">
        <w:rPr>
          <w:rStyle w:val="c0"/>
          <w:color w:val="000000"/>
          <w:sz w:val="28"/>
          <w:szCs w:val="28"/>
        </w:rPr>
        <w:t>Дети очень активны в восприятии задач-шуток, головоломок, логических упражнений. Они настойчиво ищут ход решения, который ведет к результату. В том случае, когда занимательная задача доступна ребенку, у него складывается положительное эмоциональное отношение к ней, что и стимулирует мыслительную активность. Ребенку интересна конечная цель: сложить, найти нужную фигуру, преобразовать,— которая увлекает его.</w:t>
      </w:r>
    </w:p>
    <w:p w:rsidR="00422A0B" w:rsidRPr="00422A0B" w:rsidRDefault="00422A0B" w:rsidP="0080581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422A0B">
        <w:rPr>
          <w:rStyle w:val="c0"/>
          <w:color w:val="000000"/>
          <w:sz w:val="28"/>
          <w:szCs w:val="28"/>
        </w:rPr>
        <w:t xml:space="preserve">При этом дети пользуются двумя видами поисковых проб: практическими (действия в перекладывании, подборе) и мыслительными (обдумывание хода, предугадывание результата, предположение решения). В ходе поиска, выдвижения гипотез, решения дети проявляют и догадку, т. е. как бы внезапно приходят к правильному решению. Но эта внезапность, безусловно, кажущаяся. На самом деле они находят путь, способ решения лишь на основании практических действий и обдумывания. При этом дошкольникам свойственно догадываться только о какой-то части решения, </w:t>
      </w:r>
      <w:r w:rsidRPr="00422A0B">
        <w:rPr>
          <w:rStyle w:val="c0"/>
          <w:color w:val="000000"/>
          <w:sz w:val="28"/>
          <w:szCs w:val="28"/>
        </w:rPr>
        <w:lastRenderedPageBreak/>
        <w:t>каком-то этапе. Момент появления догадки дети, как правило, не объясняют: «Я подумал и решил. Так надо сделать».</w:t>
      </w:r>
    </w:p>
    <w:p w:rsidR="00422A0B" w:rsidRPr="00422A0B" w:rsidRDefault="00422A0B" w:rsidP="0080581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422A0B">
        <w:rPr>
          <w:rStyle w:val="c0"/>
          <w:color w:val="000000"/>
          <w:sz w:val="28"/>
          <w:szCs w:val="28"/>
        </w:rPr>
        <w:t>В процессе обучения дошкольников математике игра непосредственно включается в занятие, являясь средством формирования новых знаний, расширения, уточнения, закрепления учебного материала. Дидактические игры оправдывают себя в решении задач индивидуальной работы с детьми, а также проводятся со всеми детьми или с подгруппой в свободное от занятий время.</w:t>
      </w:r>
    </w:p>
    <w:p w:rsidR="00422A0B" w:rsidRDefault="00422A0B" w:rsidP="0080581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rPr>
          <w:rStyle w:val="c0"/>
          <w:color w:val="000000"/>
          <w:sz w:val="28"/>
          <w:szCs w:val="28"/>
        </w:rPr>
      </w:pPr>
      <w:r w:rsidRPr="00422A0B">
        <w:rPr>
          <w:rStyle w:val="c0"/>
          <w:color w:val="000000"/>
          <w:sz w:val="28"/>
          <w:szCs w:val="28"/>
        </w:rPr>
        <w:t>Занимательный    математический материал является хорошим средством воспитания у детей уже в дошкольном возрасте интереса к математике, к логике и доказательности рассуждений, желания проявлять умственное напряжение, сосредоточивать внимание на проблеме.</w:t>
      </w:r>
    </w:p>
    <w:p w:rsidR="0080581B" w:rsidRDefault="0080581B" w:rsidP="00422A0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jc w:val="both"/>
        <w:rPr>
          <w:rStyle w:val="c0"/>
          <w:color w:val="000000"/>
          <w:sz w:val="28"/>
          <w:szCs w:val="28"/>
        </w:rPr>
      </w:pPr>
    </w:p>
    <w:p w:rsidR="0080581B" w:rsidRPr="00971624" w:rsidRDefault="0080581B" w:rsidP="00422A0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jc w:val="both"/>
        <w:rPr>
          <w:b/>
          <w:color w:val="000000"/>
          <w:sz w:val="28"/>
          <w:szCs w:val="28"/>
        </w:rPr>
      </w:pPr>
      <w:r w:rsidRPr="00971624">
        <w:rPr>
          <w:b/>
          <w:color w:val="000000"/>
          <w:sz w:val="28"/>
          <w:szCs w:val="28"/>
        </w:rPr>
        <w:t xml:space="preserve">Математический планшет. </w:t>
      </w:r>
    </w:p>
    <w:p w:rsidR="0080581B" w:rsidRDefault="0080581B" w:rsidP="0080581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80581B">
        <w:rPr>
          <w:color w:val="000000"/>
          <w:sz w:val="28"/>
          <w:szCs w:val="28"/>
        </w:rPr>
        <w:t xml:space="preserve"> Математическая доска - это возможность исследовательской деятельности для ребенка, содействие его </w:t>
      </w:r>
      <w:proofErr w:type="spellStart"/>
      <w:r w:rsidRPr="0080581B">
        <w:rPr>
          <w:color w:val="000000"/>
          <w:sz w:val="28"/>
          <w:szCs w:val="28"/>
        </w:rPr>
        <w:t>психосенсомоторному</w:t>
      </w:r>
      <w:proofErr w:type="spellEnd"/>
      <w:r>
        <w:rPr>
          <w:color w:val="000000"/>
          <w:sz w:val="28"/>
          <w:szCs w:val="28"/>
        </w:rPr>
        <w:t xml:space="preserve"> </w:t>
      </w:r>
      <w:r w:rsidRPr="0080581B">
        <w:rPr>
          <w:color w:val="000000"/>
          <w:sz w:val="28"/>
          <w:szCs w:val="28"/>
        </w:rPr>
        <w:t xml:space="preserve"> развитию, а также развитию творческих способностей. </w:t>
      </w:r>
      <w:r w:rsidRPr="0080581B">
        <w:rPr>
          <w:color w:val="000000"/>
          <w:sz w:val="28"/>
          <w:szCs w:val="28"/>
        </w:rPr>
        <w:br/>
        <w:t>Это пособие помогает развить мелкую моторику рук, пространственное и ассоциативное мышление, воображение, умение действовать по заданному образцу. </w:t>
      </w:r>
      <w:r w:rsidRPr="0080581B">
        <w:rPr>
          <w:color w:val="000000"/>
          <w:sz w:val="28"/>
          <w:szCs w:val="28"/>
        </w:rPr>
        <w:br/>
        <w:t>Развитие воображения будет способствовать получению творческих результатов во всех видах деятельности. </w:t>
      </w:r>
      <w:r w:rsidRPr="0080581B">
        <w:rPr>
          <w:color w:val="000000"/>
          <w:sz w:val="28"/>
          <w:szCs w:val="28"/>
        </w:rPr>
        <w:br/>
        <w:t>Пособие помогает объяснить такие геометрические понятия, как отрезок, угол, периметр, площадь, многоугольники и т.д.</w:t>
      </w:r>
      <w:r w:rsidRPr="0080581B">
        <w:rPr>
          <w:color w:val="000000"/>
          <w:sz w:val="28"/>
          <w:szCs w:val="28"/>
        </w:rPr>
        <w:br/>
        <w:t>Математический планшет даст возможность в играх осваивать систему координат. Работая с группой детей, можно проводить зрительные и слуховые диктанты на математическом планшете. Занимательные задачи, игры с буквами и цифрами, способствует развитию интереса, любознательности.</w:t>
      </w:r>
    </w:p>
    <w:p w:rsidR="0080581B" w:rsidRDefault="0080581B" w:rsidP="0080581B">
      <w:pPr>
        <w:pStyle w:val="c3"/>
        <w:shd w:val="clear" w:color="auto" w:fill="FFFFFF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80581B">
        <w:rPr>
          <w:color w:val="000000"/>
          <w:sz w:val="28"/>
          <w:szCs w:val="28"/>
        </w:rPr>
        <w:t>Данная игра дает возможность ребенку на чувственном опыте освоить некоторые базовые представления об объектах окружающего мира, их свойствах и отношениях: форма, цвет, размер, количество, часть и целое, положение в пространстве, сформировать любознательность и познавательную мотивацию. Работая в парах</w:t>
      </w:r>
      <w:r>
        <w:rPr>
          <w:color w:val="000000"/>
          <w:sz w:val="28"/>
          <w:szCs w:val="28"/>
        </w:rPr>
        <w:t>,</w:t>
      </w:r>
      <w:r w:rsidRPr="0080581B">
        <w:rPr>
          <w:color w:val="000000"/>
          <w:sz w:val="28"/>
          <w:szCs w:val="28"/>
        </w:rPr>
        <w:t xml:space="preserve"> дети учатся общению и взаимодействию с взрослыми и сверстниками, формируется готовность к совместной деятельности, развивается самостоятельность, умение действовать по словесной инструкции</w:t>
      </w:r>
      <w:r>
        <w:rPr>
          <w:color w:val="000000"/>
          <w:sz w:val="28"/>
          <w:szCs w:val="28"/>
        </w:rPr>
        <w:t>,</w:t>
      </w:r>
      <w:r w:rsidRPr="0080581B">
        <w:rPr>
          <w:color w:val="000000"/>
          <w:sz w:val="28"/>
          <w:szCs w:val="28"/>
        </w:rPr>
        <w:t xml:space="preserve"> т.е. происходит социально – коммуникативное и речевое развитие. Дети учатся творчески реализовывать свои замыслы, получать эстетическое удовольствие от своей работы и работ друзей. Развитие воображения будет способствовать получению творческих результатов во всех </w:t>
      </w:r>
      <w:r w:rsidRPr="0080581B">
        <w:rPr>
          <w:color w:val="000000"/>
          <w:sz w:val="28"/>
          <w:szCs w:val="28"/>
        </w:rPr>
        <w:lastRenderedPageBreak/>
        <w:t>видах деятельности. Происходит физическое развитие через развитие координации движений рук, мелкой моторики рук.</w:t>
      </w:r>
    </w:p>
    <w:p w:rsidR="0080581B" w:rsidRPr="0080581B" w:rsidRDefault="0080581B" w:rsidP="0080581B">
      <w:pPr>
        <w:pStyle w:val="c3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Этапы работы с «Математическим планшетом»</w:t>
      </w:r>
    </w:p>
    <w:p w:rsidR="0080581B" w:rsidRPr="0080581B" w:rsidRDefault="0080581B" w:rsidP="0080581B">
      <w:pPr>
        <w:pStyle w:val="c3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80581B">
        <w:rPr>
          <w:color w:val="000000"/>
          <w:sz w:val="28"/>
          <w:szCs w:val="28"/>
        </w:rPr>
        <w:t xml:space="preserve">Познакомить детей с игрой, показать, как пользоваться планшетом, как надевать и снимать </w:t>
      </w:r>
      <w:proofErr w:type="spellStart"/>
      <w:r w:rsidRPr="0080581B">
        <w:rPr>
          <w:color w:val="000000"/>
          <w:sz w:val="28"/>
          <w:szCs w:val="28"/>
        </w:rPr>
        <w:t>резиночки</w:t>
      </w:r>
      <w:proofErr w:type="spellEnd"/>
      <w:r w:rsidRPr="0080581B">
        <w:rPr>
          <w:color w:val="000000"/>
          <w:sz w:val="28"/>
          <w:szCs w:val="28"/>
        </w:rPr>
        <w:t>, объяснить правила безопасности.</w:t>
      </w:r>
    </w:p>
    <w:p w:rsidR="0080581B" w:rsidRPr="0080581B" w:rsidRDefault="0080581B" w:rsidP="0080581B">
      <w:pPr>
        <w:pStyle w:val="c3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80581B">
        <w:rPr>
          <w:color w:val="000000"/>
          <w:sz w:val="28"/>
          <w:szCs w:val="28"/>
        </w:rPr>
        <w:t>Показать, что можно сделать (геометрические фигуры, предметы, насекомые, и т</w:t>
      </w:r>
      <w:r>
        <w:rPr>
          <w:color w:val="000000"/>
          <w:sz w:val="28"/>
          <w:szCs w:val="28"/>
        </w:rPr>
        <w:t xml:space="preserve"> </w:t>
      </w:r>
      <w:r w:rsidRPr="0080581B">
        <w:rPr>
          <w:color w:val="000000"/>
          <w:sz w:val="28"/>
          <w:szCs w:val="28"/>
        </w:rPr>
        <w:t>д). Научить с помощью линий, передавать простейшие сюжеты - капает дождик, домик у речки, бабочка над цветком и т.д</w:t>
      </w:r>
      <w:proofErr w:type="gramStart"/>
      <w:r w:rsidRPr="0080581B">
        <w:rPr>
          <w:color w:val="000000"/>
          <w:sz w:val="28"/>
          <w:szCs w:val="28"/>
        </w:rPr>
        <w:t xml:space="preserve">.. </w:t>
      </w:r>
      <w:proofErr w:type="gramEnd"/>
      <w:r w:rsidRPr="0080581B">
        <w:rPr>
          <w:color w:val="000000"/>
          <w:sz w:val="28"/>
          <w:szCs w:val="28"/>
        </w:rPr>
        <w:t>Затем добавляются упражнения «оживления фигур» - на поле изображается квадрат или треугольник, а затем с помощью резинок и плоских фигур картина дорисовывается, например, к прямоугольнику добавляются круги, и получается автобус.</w:t>
      </w:r>
    </w:p>
    <w:p w:rsidR="0080581B" w:rsidRPr="0080581B" w:rsidRDefault="0080581B" w:rsidP="0080581B">
      <w:pPr>
        <w:pStyle w:val="c3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80581B">
        <w:rPr>
          <w:color w:val="000000"/>
          <w:sz w:val="28"/>
          <w:szCs w:val="28"/>
        </w:rPr>
        <w:t xml:space="preserve">Формировать умение ребенка «читать схему» выкладывать рисунки по уже готовым схемам. </w:t>
      </w:r>
    </w:p>
    <w:p w:rsidR="0080581B" w:rsidRPr="0080581B" w:rsidRDefault="0080581B" w:rsidP="0080581B">
      <w:pPr>
        <w:pStyle w:val="c3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80581B">
        <w:rPr>
          <w:color w:val="000000"/>
          <w:sz w:val="28"/>
          <w:szCs w:val="28"/>
        </w:rPr>
        <w:t>Затем целесообразна работа по развитию словесного творчества. Дети могут нарисовать резинками свои собственные сказки, истории, перенести их на схему, а затем их рассказать. Очень хорошо, когда дети включаются в коллективную работу (каждый иллюстрирует свою часть стихотворения, сказки, а затем планшеты объединяются в ряд и можно рассказать стихотворение от начала до конца).</w:t>
      </w:r>
    </w:p>
    <w:p w:rsidR="0080581B" w:rsidRPr="0080581B" w:rsidRDefault="0080581B" w:rsidP="0080581B">
      <w:pPr>
        <w:pStyle w:val="c3"/>
        <w:spacing w:before="0" w:beforeAutospacing="0" w:after="0" w:afterAutospacing="0" w:line="276" w:lineRule="auto"/>
        <w:ind w:left="142" w:firstLine="720"/>
        <w:rPr>
          <w:color w:val="000000"/>
          <w:sz w:val="28"/>
          <w:szCs w:val="28"/>
        </w:rPr>
      </w:pPr>
      <w:r w:rsidRPr="0080581B">
        <w:rPr>
          <w:color w:val="000000"/>
          <w:sz w:val="28"/>
          <w:szCs w:val="28"/>
        </w:rPr>
        <w:br/>
      </w:r>
      <w:r w:rsidRPr="0080581B">
        <w:rPr>
          <w:b/>
          <w:bCs/>
          <w:color w:val="000000"/>
          <w:sz w:val="28"/>
          <w:szCs w:val="28"/>
        </w:rPr>
        <w:t>Игра «Узор по образцу»</w:t>
      </w:r>
    </w:p>
    <w:p w:rsidR="0080581B" w:rsidRPr="0080581B" w:rsidRDefault="0080581B" w:rsidP="0065703A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Цель: </w:t>
      </w:r>
      <w:r w:rsidRPr="0080581B">
        <w:rPr>
          <w:color w:val="000000"/>
          <w:sz w:val="28"/>
          <w:szCs w:val="28"/>
        </w:rPr>
        <w:t>Познакомить детей с игровым материалом, развивать способность детей к выкладыванию узоров по образцу. </w:t>
      </w:r>
    </w:p>
    <w:p w:rsidR="0065703A" w:rsidRPr="0080581B" w:rsidRDefault="0065703A" w:rsidP="0065703A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Игра «</w:t>
      </w:r>
      <w:proofErr w:type="gramStart"/>
      <w:r w:rsidRPr="0080581B">
        <w:rPr>
          <w:b/>
          <w:bCs/>
          <w:color w:val="000000"/>
          <w:sz w:val="28"/>
          <w:szCs w:val="28"/>
        </w:rPr>
        <w:t>Большой-маленький</w:t>
      </w:r>
      <w:proofErr w:type="gramEnd"/>
      <w:r w:rsidRPr="0080581B">
        <w:rPr>
          <w:b/>
          <w:bCs/>
          <w:color w:val="000000"/>
          <w:sz w:val="28"/>
          <w:szCs w:val="28"/>
        </w:rPr>
        <w:t>»</w:t>
      </w:r>
      <w:r w:rsidRPr="0080581B">
        <w:rPr>
          <w:color w:val="000000"/>
          <w:sz w:val="28"/>
          <w:szCs w:val="28"/>
        </w:rPr>
        <w:br/>
      </w:r>
      <w:r w:rsidRPr="0080581B">
        <w:rPr>
          <w:b/>
          <w:bCs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</w:t>
      </w:r>
      <w:r w:rsidRPr="0080581B">
        <w:rPr>
          <w:color w:val="000000"/>
          <w:sz w:val="28"/>
          <w:szCs w:val="28"/>
        </w:rPr>
        <w:t>совершенствовать умение сравнивать два предмета по величине; отражать результаты сравнения в речи, используя п</w:t>
      </w:r>
      <w:r>
        <w:rPr>
          <w:color w:val="000000"/>
          <w:sz w:val="28"/>
          <w:szCs w:val="28"/>
        </w:rPr>
        <w:t>рилагательные больше и меньше. </w:t>
      </w:r>
    </w:p>
    <w:p w:rsidR="0065703A" w:rsidRPr="0080581B" w:rsidRDefault="0065703A" w:rsidP="0065703A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Игра «Столбики»</w:t>
      </w:r>
    </w:p>
    <w:p w:rsidR="0065703A" w:rsidRPr="0080581B" w:rsidRDefault="0065703A" w:rsidP="0065703A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Цель: </w:t>
      </w:r>
      <w:r w:rsidRPr="0080581B">
        <w:rPr>
          <w:color w:val="000000"/>
          <w:sz w:val="28"/>
          <w:szCs w:val="28"/>
        </w:rPr>
        <w:t>совершенствовать умение сравнивать несколько предметов по высоте; отражать результаты сравнения в речи, используя прилагательные выше и ниже. </w:t>
      </w:r>
    </w:p>
    <w:p w:rsidR="0065703A" w:rsidRPr="0080581B" w:rsidRDefault="0065703A" w:rsidP="0065703A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Игра «Линии»</w:t>
      </w:r>
      <w:r>
        <w:rPr>
          <w:color w:val="000000"/>
          <w:sz w:val="28"/>
          <w:szCs w:val="28"/>
        </w:rPr>
        <w:br/>
      </w:r>
      <w:r w:rsidRPr="0080581B">
        <w:rPr>
          <w:b/>
          <w:bCs/>
          <w:color w:val="000000"/>
          <w:sz w:val="28"/>
          <w:szCs w:val="28"/>
        </w:rPr>
        <w:t>Цель: </w:t>
      </w:r>
      <w:r w:rsidRPr="0080581B">
        <w:rPr>
          <w:color w:val="000000"/>
          <w:sz w:val="28"/>
          <w:szCs w:val="28"/>
        </w:rPr>
        <w:t>совершенствовать умение сравнивать несколько предметов по длине; отражать результаты сравнения в речи, используя прилагательные длиннее и короче. </w:t>
      </w:r>
    </w:p>
    <w:p w:rsidR="0065703A" w:rsidRPr="0080581B" w:rsidRDefault="0065703A" w:rsidP="0065703A">
      <w:pPr>
        <w:pStyle w:val="c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80581B">
        <w:rPr>
          <w:b/>
          <w:bCs/>
          <w:color w:val="000000"/>
          <w:sz w:val="28"/>
          <w:szCs w:val="28"/>
        </w:rPr>
        <w:t>Игра «Угадай и проверь»</w:t>
      </w:r>
    </w:p>
    <w:p w:rsidR="0065703A" w:rsidRPr="0080581B" w:rsidRDefault="0065703A" w:rsidP="0065703A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Цель: </w:t>
      </w:r>
      <w:r w:rsidRPr="0080581B">
        <w:rPr>
          <w:color w:val="000000"/>
          <w:sz w:val="28"/>
          <w:szCs w:val="28"/>
        </w:rPr>
        <w:t>совершенствовать умение ориентироваться на ограниченной территории; развивать глазомер; формировать понятие о том, что предмет можно разделить на несколько равных частей. </w:t>
      </w:r>
    </w:p>
    <w:p w:rsidR="0080581B" w:rsidRPr="0080581B" w:rsidRDefault="0065703A" w:rsidP="0065703A">
      <w:pPr>
        <w:pStyle w:val="c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  </w:t>
      </w:r>
      <w:r w:rsidR="0080581B" w:rsidRPr="0080581B">
        <w:rPr>
          <w:b/>
          <w:bCs/>
          <w:color w:val="000000"/>
          <w:sz w:val="28"/>
          <w:szCs w:val="28"/>
        </w:rPr>
        <w:t>Игра «Цифры играют в прятки»</w:t>
      </w:r>
    </w:p>
    <w:p w:rsidR="0080581B" w:rsidRPr="0080581B" w:rsidRDefault="0080581B" w:rsidP="0065703A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Цель:</w:t>
      </w:r>
      <w:r w:rsidRPr="0080581B">
        <w:rPr>
          <w:color w:val="000000"/>
          <w:sz w:val="28"/>
          <w:szCs w:val="28"/>
        </w:rPr>
        <w:t> закреплять знание цифр, продолжить учить работать со схемой, развивать моторики рук, творческого воображения, внимания ребенка.</w:t>
      </w:r>
    </w:p>
    <w:p w:rsidR="0080581B" w:rsidRPr="0080581B" w:rsidRDefault="0065703A" w:rsidP="0065703A">
      <w:pPr>
        <w:pStyle w:val="c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0581B" w:rsidRPr="0080581B">
        <w:rPr>
          <w:b/>
          <w:bCs/>
          <w:color w:val="000000"/>
          <w:sz w:val="28"/>
          <w:szCs w:val="28"/>
        </w:rPr>
        <w:t>Игра «Часть и целое»</w:t>
      </w:r>
    </w:p>
    <w:p w:rsidR="0080581B" w:rsidRDefault="0080581B" w:rsidP="0065703A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Цель: </w:t>
      </w:r>
      <w:r w:rsidRPr="0080581B">
        <w:rPr>
          <w:color w:val="000000"/>
          <w:sz w:val="28"/>
          <w:szCs w:val="28"/>
        </w:rPr>
        <w:t>развивать глазомер; формировать понятие о том, что предмет можно разделить на несколько равных частей; формировать умение называть части, полученные от деления, сравнивать целое и части, понимать, что целый предмет больше каждой своей части, а часть меньше целого.</w:t>
      </w:r>
    </w:p>
    <w:p w:rsidR="0080581B" w:rsidRPr="0080581B" w:rsidRDefault="0080581B" w:rsidP="0080581B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proofErr w:type="gramStart"/>
      <w:r w:rsidRPr="0080581B">
        <w:rPr>
          <w:b/>
          <w:bCs/>
          <w:color w:val="000000"/>
          <w:sz w:val="28"/>
          <w:szCs w:val="28"/>
        </w:rPr>
        <w:t>Игра «Пространственное ориентирование»</w:t>
      </w:r>
      <w:r>
        <w:rPr>
          <w:color w:val="000000"/>
          <w:sz w:val="28"/>
          <w:szCs w:val="28"/>
        </w:rPr>
        <w:br/>
      </w:r>
      <w:r w:rsidRPr="0080581B">
        <w:rPr>
          <w:b/>
          <w:bCs/>
          <w:color w:val="000000"/>
          <w:sz w:val="28"/>
          <w:szCs w:val="28"/>
        </w:rPr>
        <w:t>Цель: </w:t>
      </w:r>
      <w:r w:rsidRPr="0080581B">
        <w:rPr>
          <w:color w:val="000000"/>
          <w:sz w:val="28"/>
          <w:szCs w:val="28"/>
        </w:rPr>
        <w:t>совершенствовать умение ориентироваться в окружающем пространстве, понимать смысл пространственных отношений (вверху, внизу, слева, справа); закреплять знания названий геометрических фигур, цвета и величины. </w:t>
      </w:r>
      <w:proofErr w:type="gramEnd"/>
    </w:p>
    <w:p w:rsidR="0080581B" w:rsidRPr="0080581B" w:rsidRDefault="0065703A" w:rsidP="0065703A">
      <w:pPr>
        <w:pStyle w:val="c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0581B" w:rsidRPr="0080581B">
        <w:rPr>
          <w:b/>
          <w:bCs/>
          <w:color w:val="000000"/>
          <w:sz w:val="28"/>
          <w:szCs w:val="28"/>
        </w:rPr>
        <w:t>Игра «Чудесные превращения»</w:t>
      </w:r>
    </w:p>
    <w:p w:rsidR="0080581B" w:rsidRDefault="0080581B" w:rsidP="0065703A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Цель:</w:t>
      </w:r>
      <w:r w:rsidRPr="0080581B">
        <w:rPr>
          <w:color w:val="000000"/>
          <w:sz w:val="28"/>
          <w:szCs w:val="28"/>
        </w:rPr>
        <w:t> развитие творческих способностей, воображения, меткой моторики рук.</w:t>
      </w:r>
      <w:r w:rsidRPr="0080581B">
        <w:rPr>
          <w:color w:val="000000"/>
          <w:sz w:val="28"/>
          <w:szCs w:val="28"/>
        </w:rPr>
        <w:br/>
      </w:r>
      <w:r w:rsidRPr="0080581B">
        <w:rPr>
          <w:b/>
          <w:bCs/>
          <w:color w:val="000000"/>
          <w:sz w:val="28"/>
          <w:szCs w:val="28"/>
        </w:rPr>
        <w:t>Игра «Сколько гвоздиков внутри»</w:t>
      </w:r>
    </w:p>
    <w:p w:rsidR="0080581B" w:rsidRPr="0080581B" w:rsidRDefault="0080581B" w:rsidP="0080581B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</w:t>
      </w:r>
      <w:r w:rsidRPr="0080581B">
        <w:rPr>
          <w:color w:val="000000"/>
          <w:sz w:val="28"/>
          <w:szCs w:val="28"/>
        </w:rPr>
        <w:t>упражнять в объединении, дополнении множеств, удалении из множества части или отдельных его частей. </w:t>
      </w:r>
    </w:p>
    <w:p w:rsidR="0080581B" w:rsidRPr="0080581B" w:rsidRDefault="0065703A" w:rsidP="0065703A">
      <w:pPr>
        <w:pStyle w:val="c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0581B" w:rsidRPr="0080581B">
        <w:rPr>
          <w:b/>
          <w:bCs/>
          <w:color w:val="000000"/>
          <w:sz w:val="28"/>
          <w:szCs w:val="28"/>
        </w:rPr>
        <w:t>Игра «Загадки»</w:t>
      </w:r>
    </w:p>
    <w:p w:rsidR="0080581B" w:rsidRDefault="0080581B" w:rsidP="0080581B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80581B">
        <w:rPr>
          <w:b/>
          <w:bCs/>
          <w:color w:val="000000"/>
          <w:sz w:val="28"/>
          <w:szCs w:val="28"/>
        </w:rPr>
        <w:t>Цель: </w:t>
      </w:r>
      <w:r w:rsidRPr="0080581B">
        <w:rPr>
          <w:color w:val="000000"/>
          <w:sz w:val="28"/>
          <w:szCs w:val="28"/>
        </w:rPr>
        <w:t>развивать умение создавать множества (группы предметов) из разных по качеству элементов (предметов разного цвета, размера, формы, назначения); анализировать форму предметов в целом и из отдельных частей; воссоздавать сложные по форме предметы из отдельных частей по контурным образцам, по описанию, по представлению; развивать фантазию и речь. </w:t>
      </w:r>
    </w:p>
    <w:p w:rsidR="0065703A" w:rsidRDefault="0065703A" w:rsidP="0080581B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</w:p>
    <w:p w:rsidR="0065703A" w:rsidRDefault="0065703A" w:rsidP="0080581B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65703A">
        <w:rPr>
          <w:b/>
          <w:bCs/>
          <w:color w:val="000000"/>
          <w:sz w:val="28"/>
          <w:szCs w:val="28"/>
        </w:rPr>
        <w:t>Учебно-игровое пособие «Маленький дизайнер»</w:t>
      </w:r>
      <w:r w:rsidRPr="0065703A">
        <w:rPr>
          <w:color w:val="000000"/>
          <w:sz w:val="28"/>
          <w:szCs w:val="28"/>
        </w:rPr>
        <w:t> (Корвет) состоит из одинаковых по величине квадратов с узорными элементами. Юный художник умело комбинирует их и складывает орнаменты</w:t>
      </w:r>
      <w:r>
        <w:rPr>
          <w:color w:val="000000"/>
          <w:sz w:val="28"/>
          <w:szCs w:val="28"/>
        </w:rPr>
        <w:t>.</w:t>
      </w:r>
    </w:p>
    <w:p w:rsidR="0065703A" w:rsidRPr="0065703A" w:rsidRDefault="0065703A" w:rsidP="0065703A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65703A">
        <w:rPr>
          <w:color w:val="000000"/>
          <w:sz w:val="28"/>
          <w:szCs w:val="28"/>
        </w:rPr>
        <w:t>В ходе игры дети познают законы симметрии, закономерности сочетания элементов по цвету, расположению и размеру, развивая пространственное мышление, воображение, наблюдательность и эстетику восприятия.</w:t>
      </w:r>
    </w:p>
    <w:p w:rsidR="0065703A" w:rsidRPr="0065703A" w:rsidRDefault="0065703A" w:rsidP="0065703A">
      <w:pPr>
        <w:pStyle w:val="c3"/>
        <w:spacing w:before="0" w:beforeAutospacing="0" w:after="0" w:afterAutospacing="0" w:line="276" w:lineRule="auto"/>
        <w:ind w:left="142"/>
        <w:rPr>
          <w:b/>
          <w:bCs/>
          <w:color w:val="000000"/>
          <w:sz w:val="28"/>
          <w:szCs w:val="28"/>
        </w:rPr>
      </w:pPr>
      <w:r w:rsidRPr="0065703A">
        <w:rPr>
          <w:b/>
          <w:bCs/>
          <w:color w:val="000000"/>
          <w:sz w:val="28"/>
          <w:szCs w:val="28"/>
        </w:rPr>
        <w:t>Виды заданий</w:t>
      </w:r>
    </w:p>
    <w:p w:rsidR="000460D2" w:rsidRDefault="0065703A" w:rsidP="000460D2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65703A">
        <w:rPr>
          <w:color w:val="000000"/>
          <w:sz w:val="28"/>
          <w:szCs w:val="28"/>
        </w:rPr>
        <w:t>Задания располагаются по принципу «</w:t>
      </w:r>
      <w:proofErr w:type="gramStart"/>
      <w:r w:rsidRPr="0065703A">
        <w:rPr>
          <w:color w:val="000000"/>
          <w:sz w:val="28"/>
          <w:szCs w:val="28"/>
        </w:rPr>
        <w:t>от</w:t>
      </w:r>
      <w:proofErr w:type="gramEnd"/>
      <w:r w:rsidRPr="0065703A">
        <w:rPr>
          <w:color w:val="000000"/>
          <w:sz w:val="28"/>
          <w:szCs w:val="28"/>
        </w:rPr>
        <w:t xml:space="preserve"> простого к сложному». </w:t>
      </w:r>
    </w:p>
    <w:p w:rsidR="000460D2" w:rsidRDefault="005D248C" w:rsidP="000460D2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 w:rsidRPr="005D248C">
        <w:rPr>
          <w:color w:val="000000"/>
          <w:sz w:val="28"/>
          <w:szCs w:val="28"/>
        </w:rPr>
        <w:t>В зависимости от возраста ребенка можно выделить два типа игр с этим материалом: мозаика - для детей помладше и геометрическая игра на анализ и синтез - для детей постарше.</w:t>
      </w:r>
    </w:p>
    <w:p w:rsidR="005D248C" w:rsidRPr="005D248C" w:rsidRDefault="000460D2" w:rsidP="000460D2">
      <w:pPr>
        <w:pStyle w:val="c3"/>
        <w:spacing w:before="0" w:beforeAutospacing="0" w:after="0" w:afterAutospacing="0" w:line="276" w:lineRule="auto"/>
        <w:ind w:left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0460D2">
        <w:rPr>
          <w:color w:val="000000"/>
          <w:sz w:val="28"/>
          <w:szCs w:val="28"/>
        </w:rPr>
        <w:t>апример, игры на построение художественной композиции: Из нескольких одинаковых или разных элементов нужно собрать орнамент (получить дорожку)</w:t>
      </w:r>
    </w:p>
    <w:p w:rsidR="005D248C" w:rsidRDefault="005D248C" w:rsidP="000460D2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5D248C">
        <w:rPr>
          <w:color w:val="000000"/>
          <w:sz w:val="28"/>
          <w:szCs w:val="28"/>
        </w:rPr>
        <w:lastRenderedPageBreak/>
        <w:t>Затем, усложним задание - нужно получить салфетку (т. е. собрать не дорожку, а уже квадрат), и чтобы получилось красиво. Придумаем рисунок для паркета в гостиной, витража на окно, бордюра для ванной комнаты. И по мере работы усложняем задания, добавляем все новые и новые элементы.</w:t>
      </w:r>
    </w:p>
    <w:p w:rsidR="000460D2" w:rsidRDefault="000460D2" w:rsidP="000460D2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</w:p>
    <w:p w:rsidR="00F174F5" w:rsidRDefault="00F174F5" w:rsidP="000460D2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0460D2">
        <w:rPr>
          <w:color w:val="000000"/>
          <w:sz w:val="28"/>
          <w:szCs w:val="28"/>
        </w:rPr>
        <w:t>«</w:t>
      </w:r>
      <w:r w:rsidRPr="000460D2">
        <w:rPr>
          <w:b/>
          <w:bCs/>
          <w:color w:val="000000"/>
          <w:sz w:val="28"/>
          <w:szCs w:val="28"/>
        </w:rPr>
        <w:t>Сложи узор</w:t>
      </w:r>
      <w:r w:rsidRPr="000460D2">
        <w:rPr>
          <w:color w:val="000000"/>
          <w:sz w:val="28"/>
          <w:szCs w:val="28"/>
        </w:rPr>
        <w:t xml:space="preserve">» Б. П. Никитина. </w:t>
      </w:r>
    </w:p>
    <w:p w:rsidR="000460D2" w:rsidRPr="000460D2" w:rsidRDefault="000460D2" w:rsidP="000460D2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0460D2">
        <w:rPr>
          <w:color w:val="000000"/>
          <w:sz w:val="28"/>
          <w:szCs w:val="28"/>
        </w:rPr>
        <w:t>Яркое красочное пособие поможет организовать занятия с игрой</w:t>
      </w:r>
      <w:r w:rsidR="00F174F5">
        <w:rPr>
          <w:color w:val="000000"/>
          <w:sz w:val="28"/>
          <w:szCs w:val="28"/>
        </w:rPr>
        <w:t>.</w:t>
      </w:r>
      <w:r w:rsidRPr="000460D2">
        <w:rPr>
          <w:color w:val="000000"/>
          <w:sz w:val="28"/>
          <w:szCs w:val="28"/>
        </w:rPr>
        <w:t xml:space="preserve"> Ведь малышу гораздо интереснее строить дорожку для вышедшего погулять зайки, кораблик для веселых лягушат или башенку для жирафа.</w:t>
      </w:r>
    </w:p>
    <w:p w:rsidR="00F174F5" w:rsidRDefault="000460D2" w:rsidP="00F174F5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0460D2">
        <w:rPr>
          <w:color w:val="000000"/>
          <w:sz w:val="28"/>
          <w:szCs w:val="28"/>
        </w:rPr>
        <w:t>А еще на каждой странице есть задания для тренировки логического мышления, внимания, навыков счета, речи, памяти и воображения</w:t>
      </w:r>
      <w:r w:rsidR="00F174F5" w:rsidRPr="00F174F5">
        <w:rPr>
          <w:color w:val="000000"/>
          <w:sz w:val="28"/>
          <w:szCs w:val="28"/>
        </w:rPr>
        <w:t>, учатся ориентироват</w:t>
      </w:r>
      <w:r w:rsidR="00F174F5">
        <w:rPr>
          <w:color w:val="000000"/>
          <w:sz w:val="28"/>
          <w:szCs w:val="28"/>
        </w:rPr>
        <w:t xml:space="preserve">ься в пространстве и во времени. </w:t>
      </w:r>
    </w:p>
    <w:p w:rsidR="00F174F5" w:rsidRDefault="000460D2" w:rsidP="00F174F5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0460D2">
        <w:rPr>
          <w:color w:val="000000"/>
          <w:sz w:val="28"/>
          <w:szCs w:val="28"/>
        </w:rPr>
        <w:t>Каждая страница альбома – это новое занятие, на котором нужно собрать «веселые картинки», а потом выполнить дополнительные задания.</w:t>
      </w:r>
    </w:p>
    <w:p w:rsidR="00F174F5" w:rsidRDefault="00F174F5" w:rsidP="000460D2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</w:p>
    <w:p w:rsidR="001A3F80" w:rsidRDefault="00F174F5" w:rsidP="001A3F80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1A3F80">
        <w:rPr>
          <w:b/>
          <w:color w:val="000000"/>
          <w:sz w:val="28"/>
          <w:szCs w:val="28"/>
        </w:rPr>
        <w:t xml:space="preserve">«Соты </w:t>
      </w:r>
      <w:proofErr w:type="spellStart"/>
      <w:r w:rsidRPr="001A3F80">
        <w:rPr>
          <w:b/>
          <w:color w:val="000000"/>
          <w:sz w:val="28"/>
          <w:szCs w:val="28"/>
        </w:rPr>
        <w:t>Кайе</w:t>
      </w:r>
      <w:proofErr w:type="spellEnd"/>
      <w:r w:rsidRPr="001A3F80">
        <w:rPr>
          <w:b/>
          <w:color w:val="000000"/>
          <w:sz w:val="28"/>
          <w:szCs w:val="28"/>
        </w:rPr>
        <w:t>»</w:t>
      </w:r>
      <w:r w:rsidRPr="00F174F5">
        <w:rPr>
          <w:color w:val="000000"/>
          <w:sz w:val="28"/>
          <w:szCs w:val="28"/>
        </w:rPr>
        <w:t xml:space="preserve"> - авторская развивающая предметно-игровая система, созданная В.А. </w:t>
      </w:r>
      <w:proofErr w:type="spellStart"/>
      <w:r w:rsidRPr="00F174F5">
        <w:rPr>
          <w:color w:val="000000"/>
          <w:sz w:val="28"/>
          <w:szCs w:val="28"/>
        </w:rPr>
        <w:t>Кайе</w:t>
      </w:r>
      <w:proofErr w:type="spellEnd"/>
      <w:r w:rsidRPr="00F174F5">
        <w:rPr>
          <w:color w:val="000000"/>
          <w:sz w:val="28"/>
          <w:szCs w:val="28"/>
        </w:rPr>
        <w:t xml:space="preserve">. Игра развивает у ребенка пространственное и творческое мышление, </w:t>
      </w:r>
      <w:r w:rsidR="001A3F80">
        <w:rPr>
          <w:color w:val="000000"/>
          <w:sz w:val="28"/>
          <w:szCs w:val="28"/>
        </w:rPr>
        <w:t xml:space="preserve">глазомер, </w:t>
      </w:r>
      <w:r w:rsidRPr="00F174F5">
        <w:rPr>
          <w:color w:val="000000"/>
          <w:sz w:val="28"/>
          <w:szCs w:val="28"/>
        </w:rPr>
        <w:t>воображение, аккуратность и усидчивость, а также формирует художественный вкус, чувство гармонии</w:t>
      </w:r>
      <w:r w:rsidR="001A3F80">
        <w:rPr>
          <w:color w:val="000000"/>
          <w:sz w:val="28"/>
          <w:szCs w:val="28"/>
        </w:rPr>
        <w:t xml:space="preserve"> и красоты, понятие о симметрии и асимметрии.</w:t>
      </w:r>
      <w:r w:rsidRPr="00F174F5">
        <w:rPr>
          <w:color w:val="000000"/>
          <w:sz w:val="28"/>
          <w:szCs w:val="28"/>
        </w:rPr>
        <w:br/>
        <w:t>Важные отличительные особенности этой игровой системы – ее вариативность и многофункциональность. Так, элементы набора можно использовать в качестве графического конструктора, конструктора-</w:t>
      </w:r>
      <w:proofErr w:type="spellStart"/>
      <w:r w:rsidRPr="00F174F5">
        <w:rPr>
          <w:color w:val="000000"/>
          <w:sz w:val="28"/>
          <w:szCs w:val="28"/>
        </w:rPr>
        <w:t>трансформера</w:t>
      </w:r>
      <w:proofErr w:type="spellEnd"/>
      <w:r w:rsidRPr="00F174F5">
        <w:rPr>
          <w:color w:val="000000"/>
          <w:sz w:val="28"/>
          <w:szCs w:val="28"/>
        </w:rPr>
        <w:t xml:space="preserve">, плоской мозаики, применять для конструирования и экспериментов в области детского дизайна, собирать как головоломку. С набором можно проводить начальные занятия по математике и геометрии. </w:t>
      </w:r>
    </w:p>
    <w:p w:rsidR="00F174F5" w:rsidRDefault="00F174F5" w:rsidP="00F174F5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F174F5">
        <w:rPr>
          <w:color w:val="000000"/>
          <w:sz w:val="28"/>
          <w:szCs w:val="28"/>
        </w:rPr>
        <w:t>Многофункциональность набора создается за счет рисунка на элементах: картонные соты расчерчены синими и желтыми полосами, которые при совмещении элементов можно сложить в определенный рисунок. Элементы при этом можно совмещать огромным множеством способов, то есть творческий потенциал ребенка во время игры будет реализован максимально. Развивает игра и интеллектуальные способности ребенка.</w:t>
      </w:r>
    </w:p>
    <w:p w:rsidR="001A3F80" w:rsidRDefault="001A3F80" w:rsidP="00F174F5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</w:p>
    <w:p w:rsidR="00971624" w:rsidRDefault="001A3F80" w:rsidP="001A3F80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971624">
        <w:rPr>
          <w:b/>
          <w:color w:val="000000"/>
          <w:sz w:val="28"/>
          <w:szCs w:val="28"/>
        </w:rPr>
        <w:t xml:space="preserve">Логические блоки </w:t>
      </w:r>
      <w:proofErr w:type="spellStart"/>
      <w:r w:rsidRPr="00971624">
        <w:rPr>
          <w:b/>
          <w:color w:val="000000"/>
          <w:sz w:val="28"/>
          <w:szCs w:val="28"/>
        </w:rPr>
        <w:t>Дьенеш</w:t>
      </w:r>
      <w:r w:rsidR="00971624" w:rsidRPr="00971624">
        <w:rPr>
          <w:b/>
          <w:color w:val="000000"/>
          <w:sz w:val="28"/>
          <w:szCs w:val="28"/>
        </w:rPr>
        <w:t>а</w:t>
      </w:r>
      <w:proofErr w:type="spellEnd"/>
      <w:r w:rsidRPr="00971624">
        <w:rPr>
          <w:b/>
          <w:color w:val="000000"/>
          <w:sz w:val="28"/>
          <w:szCs w:val="28"/>
        </w:rPr>
        <w:t>.</w:t>
      </w:r>
    </w:p>
    <w:p w:rsidR="001A3F80" w:rsidRPr="001A3F80" w:rsidRDefault="001A3F80" w:rsidP="001A3F80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Игры с блоками  </w:t>
      </w:r>
      <w:proofErr w:type="spellStart"/>
      <w:r w:rsidRPr="001A3F80">
        <w:rPr>
          <w:color w:val="000000"/>
          <w:sz w:val="28"/>
          <w:szCs w:val="28"/>
        </w:rPr>
        <w:t>Дьенеша</w:t>
      </w:r>
      <w:proofErr w:type="spellEnd"/>
      <w:r w:rsidRPr="001A3F80">
        <w:rPr>
          <w:color w:val="000000"/>
          <w:sz w:val="28"/>
          <w:szCs w:val="28"/>
        </w:rPr>
        <w:t> доступно, на наглядной основе знакомят детей с формой, цветом и размером объектов, с математическими представлениями и начальными знаниями по информатике. </w:t>
      </w:r>
      <w:r w:rsidR="00971624">
        <w:rPr>
          <w:color w:val="000000"/>
          <w:sz w:val="28"/>
          <w:szCs w:val="28"/>
        </w:rPr>
        <w:t>Игра развивает</w:t>
      </w:r>
      <w:r w:rsidRPr="001A3F80">
        <w:rPr>
          <w:color w:val="000000"/>
          <w:sz w:val="28"/>
          <w:szCs w:val="28"/>
        </w:rPr>
        <w:t xml:space="preserve"> у детей логическое и аналитическое мышление (анализ, сравнение, классификация, обобщение), творческие способности, а также  восприятие, память, внимание и воображение. Играя с блоками </w:t>
      </w:r>
      <w:proofErr w:type="spellStart"/>
      <w:r w:rsidRPr="001A3F80">
        <w:rPr>
          <w:color w:val="000000"/>
          <w:sz w:val="28"/>
          <w:szCs w:val="28"/>
        </w:rPr>
        <w:t>Дьенеша</w:t>
      </w:r>
      <w:proofErr w:type="spellEnd"/>
      <w:r w:rsidRPr="001A3F80">
        <w:rPr>
          <w:color w:val="000000"/>
          <w:sz w:val="28"/>
          <w:szCs w:val="28"/>
        </w:rPr>
        <w:t xml:space="preserve">, ребенок выполняет разнообразные предметные действия (группирует по признаку, </w:t>
      </w:r>
      <w:proofErr w:type="spellStart"/>
      <w:r w:rsidRPr="001A3F80">
        <w:rPr>
          <w:color w:val="000000"/>
          <w:sz w:val="28"/>
          <w:szCs w:val="28"/>
        </w:rPr>
        <w:t>выкладыват</w:t>
      </w:r>
      <w:proofErr w:type="spellEnd"/>
      <w:r w:rsidRPr="001A3F80">
        <w:rPr>
          <w:color w:val="000000"/>
          <w:sz w:val="28"/>
          <w:szCs w:val="28"/>
        </w:rPr>
        <w:t xml:space="preserve"> ряды по заданному алгоритму). Логические блоки </w:t>
      </w:r>
      <w:proofErr w:type="spellStart"/>
      <w:r w:rsidRPr="001A3F80">
        <w:rPr>
          <w:color w:val="000000"/>
          <w:sz w:val="28"/>
          <w:szCs w:val="28"/>
        </w:rPr>
        <w:t>Дьенеша</w:t>
      </w:r>
      <w:proofErr w:type="spellEnd"/>
      <w:r w:rsidRPr="001A3F80">
        <w:rPr>
          <w:color w:val="000000"/>
          <w:sz w:val="28"/>
          <w:szCs w:val="28"/>
        </w:rPr>
        <w:t xml:space="preserve"> предназначены для детей от трех лет. </w:t>
      </w:r>
    </w:p>
    <w:p w:rsidR="001A3F80" w:rsidRPr="001A3F80" w:rsidRDefault="001A3F80" w:rsidP="001A3F80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 w:rsidRPr="00971624">
        <w:rPr>
          <w:bCs/>
          <w:color w:val="000000"/>
          <w:sz w:val="28"/>
          <w:szCs w:val="28"/>
        </w:rPr>
        <w:t>Для начала надо познакомить ребенка с блоками</w:t>
      </w:r>
      <w:r w:rsidRPr="001A3F80">
        <w:rPr>
          <w:b/>
          <w:bCs/>
          <w:color w:val="000000"/>
          <w:sz w:val="28"/>
          <w:szCs w:val="28"/>
        </w:rPr>
        <w:t>.</w:t>
      </w:r>
      <w:r w:rsidRPr="001A3F80">
        <w:rPr>
          <w:color w:val="000000"/>
          <w:sz w:val="28"/>
          <w:szCs w:val="28"/>
        </w:rPr>
        <w:t xml:space="preserve"> Выложите перед ребенком набор и дайте ему возможность изучить фигуры, потрогать, перебрать, </w:t>
      </w:r>
      <w:r w:rsidRPr="001A3F80">
        <w:rPr>
          <w:color w:val="000000"/>
          <w:sz w:val="28"/>
          <w:szCs w:val="28"/>
        </w:rPr>
        <w:lastRenderedPageBreak/>
        <w:t>подержать в ручках  и поиграть с ними. Чуть позже можно предложить следующие задания:</w:t>
      </w:r>
    </w:p>
    <w:p w:rsidR="001A3F80" w:rsidRPr="001A3F80" w:rsidRDefault="001A3F80" w:rsidP="001A3F80">
      <w:pPr>
        <w:pStyle w:val="c3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 xml:space="preserve">Найти все  фигуры такого же цвета, как </w:t>
      </w:r>
      <w:proofErr w:type="gramStart"/>
      <w:r w:rsidRPr="001A3F80">
        <w:rPr>
          <w:color w:val="000000"/>
          <w:sz w:val="28"/>
          <w:szCs w:val="28"/>
        </w:rPr>
        <w:t>выложенная</w:t>
      </w:r>
      <w:proofErr w:type="gramEnd"/>
      <w:r w:rsidRPr="001A3F80">
        <w:rPr>
          <w:color w:val="000000"/>
          <w:sz w:val="28"/>
          <w:szCs w:val="28"/>
        </w:rPr>
        <w:t xml:space="preserve"> (покажите, например желтую  фигуру). Затем можно попросить ребенка показать все блоки треугольной формы (или все большие фигуры и т.д.).</w:t>
      </w:r>
    </w:p>
    <w:p w:rsidR="001A3F80" w:rsidRPr="001A3F80" w:rsidRDefault="001A3F80" w:rsidP="001A3F80">
      <w:pPr>
        <w:pStyle w:val="c3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Попросите малыша дать мишке все синие фигуры, зайчику - желтые, а мышке – красные; затем  подобным образом группируем фигуры по размеру,  форме, толщине.</w:t>
      </w:r>
    </w:p>
    <w:p w:rsidR="001A3F80" w:rsidRPr="001A3F80" w:rsidRDefault="001A3F80" w:rsidP="001A3F80">
      <w:pPr>
        <w:pStyle w:val="c3"/>
        <w:numPr>
          <w:ilvl w:val="0"/>
          <w:numId w:val="1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Попросите кроху определить какую-нибудь фигуру по цвету, форме, размеру, толщине.</w:t>
      </w:r>
    </w:p>
    <w:p w:rsidR="001A3F80" w:rsidRPr="001A3F80" w:rsidRDefault="001A3F80" w:rsidP="001A3F80">
      <w:pPr>
        <w:pStyle w:val="c3"/>
        <w:spacing w:before="0" w:beforeAutospacing="0" w:after="0" w:afterAutospacing="0"/>
        <w:ind w:left="142"/>
        <w:rPr>
          <w:b/>
          <w:bCs/>
          <w:color w:val="000000"/>
          <w:sz w:val="28"/>
          <w:szCs w:val="28"/>
        </w:rPr>
      </w:pPr>
      <w:r w:rsidRPr="001A3F80">
        <w:rPr>
          <w:b/>
          <w:bCs/>
          <w:color w:val="000000"/>
          <w:sz w:val="28"/>
          <w:szCs w:val="28"/>
        </w:rPr>
        <w:t xml:space="preserve">Логические игры  и упражнения с  блоками </w:t>
      </w:r>
      <w:proofErr w:type="spellStart"/>
      <w:r w:rsidRPr="001A3F80">
        <w:rPr>
          <w:b/>
          <w:bCs/>
          <w:color w:val="000000"/>
          <w:sz w:val="28"/>
          <w:szCs w:val="28"/>
        </w:rPr>
        <w:t>Дьенеша</w:t>
      </w:r>
      <w:proofErr w:type="spellEnd"/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 xml:space="preserve">Перед ребенком выкладывается несколько фигур, которые нужно запомнить, а потом одна из фигур исчезает или заменяется на </w:t>
      </w:r>
      <w:proofErr w:type="gramStart"/>
      <w:r w:rsidRPr="001A3F80">
        <w:rPr>
          <w:color w:val="000000"/>
          <w:sz w:val="28"/>
          <w:szCs w:val="28"/>
        </w:rPr>
        <w:t>новую</w:t>
      </w:r>
      <w:proofErr w:type="gramEnd"/>
      <w:r w:rsidRPr="001A3F80">
        <w:rPr>
          <w:color w:val="000000"/>
          <w:sz w:val="28"/>
          <w:szCs w:val="28"/>
        </w:rPr>
        <w:t>, или две фигуры меняются местами. Ребенок должен заметить изменения.</w:t>
      </w:r>
    </w:p>
    <w:p w:rsidR="001A3F80" w:rsidRPr="00971624" w:rsidRDefault="001A3F80" w:rsidP="00971624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971624">
        <w:rPr>
          <w:color w:val="000000"/>
          <w:sz w:val="28"/>
          <w:szCs w:val="28"/>
        </w:rPr>
        <w:t>Все фигурки складываются в мешок. Попросите ребенка на ощупь достать все круглые блоки (все большие или все толстые).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Все фигурки опять же складываются в мешок. Ребенок достает фигурку из мешка и характеризует ее по одному или нескольким признакам. Либо называет форму, размер или толщину, не вынимая из мешка.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Выложите три фигуры. Ребенку нужно догадаться, какая из них лишняя и по какому принципу (по цвету, форме, размеру или толщине).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Положите перед ребенком любую фигуру и попросите его найти все фигуры, которые не такие, как эта, по цвету (размеру, форме, толщине).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Положите перед ребенком любую фигуру и предложите ему найти такие же фигурки по цвету, но не такие по форме или такие же по форме, но не такие по цвету.</w:t>
      </w:r>
    </w:p>
    <w:p w:rsidR="001A3F80" w:rsidRPr="00971624" w:rsidRDefault="001A3F80" w:rsidP="00971624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971624">
        <w:rPr>
          <w:color w:val="000000"/>
          <w:sz w:val="28"/>
          <w:szCs w:val="28"/>
        </w:rPr>
        <w:t>Выложите перед малышом ряд фигур, чередуя их по цвету: красный, желтый, красный... (можно чередовать по форме, размеру и толщине). Предложите ему продолжить ряд.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A3F80">
        <w:rPr>
          <w:color w:val="000000"/>
          <w:sz w:val="28"/>
          <w:szCs w:val="28"/>
        </w:rPr>
        <w:t>Выкладываем фигуры друг за другом так, чтобы каждая последующая отличалась от предыдущей всего одним признаком: цветом, формой, размером, толщиной.</w:t>
      </w:r>
      <w:proofErr w:type="gramEnd"/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 xml:space="preserve">Выкладываем цепочку из блоков </w:t>
      </w:r>
      <w:proofErr w:type="spellStart"/>
      <w:r w:rsidRPr="001A3F80">
        <w:rPr>
          <w:color w:val="000000"/>
          <w:sz w:val="28"/>
          <w:szCs w:val="28"/>
        </w:rPr>
        <w:t>Дьенеша</w:t>
      </w:r>
      <w:proofErr w:type="spellEnd"/>
      <w:r w:rsidRPr="001A3F80">
        <w:rPr>
          <w:color w:val="000000"/>
          <w:sz w:val="28"/>
          <w:szCs w:val="28"/>
        </w:rPr>
        <w:t>, чтобы рядом не было фигур одинаковых по форме и цвету (по цвету и размеру; по размеру и форме, по толщине и цвету и т.д</w:t>
      </w:r>
      <w:proofErr w:type="gramStart"/>
      <w:r w:rsidRPr="001A3F80">
        <w:rPr>
          <w:color w:val="000000"/>
          <w:sz w:val="28"/>
          <w:szCs w:val="28"/>
        </w:rPr>
        <w:t>..).</w:t>
      </w:r>
      <w:proofErr w:type="gramEnd"/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Выкладываем цепочку, чтобы рядом были фигуры одинаковые по размеру, но разные по форме и т.д.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Выкладываем цепочку, чтобы рядом были фигуры одинакового цвета и размера, но разной формы (одинакового размера, но разного цвета).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Каждой фигуре нужно найти пару, например, по размеру: большой желтый круг встает в пару с маленьким желтым кругом и т.д.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 xml:space="preserve">Выкладываем перед ребенком 8 логические блоков </w:t>
      </w:r>
      <w:proofErr w:type="spellStart"/>
      <w:r w:rsidRPr="001A3F80">
        <w:rPr>
          <w:color w:val="000000"/>
          <w:sz w:val="28"/>
          <w:szCs w:val="28"/>
        </w:rPr>
        <w:t>Дьенеша</w:t>
      </w:r>
      <w:proofErr w:type="spellEnd"/>
      <w:r w:rsidRPr="001A3F80">
        <w:rPr>
          <w:color w:val="000000"/>
          <w:sz w:val="28"/>
          <w:szCs w:val="28"/>
        </w:rPr>
        <w:t xml:space="preserve">, и пока он не видит, под одним из них прячем «клад» (монетку, камешек, вырезанную картинку и т.п.). Ребенок должен задавать вам наводящие вопросы, а вы можете отвечать только "да" или "нет": «Клад под синим блоком?» - «Нет», «Под красным?» - «Нет». Ребенок делает вывод, что клад под </w:t>
      </w:r>
      <w:r w:rsidRPr="001A3F80">
        <w:rPr>
          <w:color w:val="000000"/>
          <w:sz w:val="28"/>
          <w:szCs w:val="28"/>
        </w:rPr>
        <w:lastRenderedPageBreak/>
        <w:t>желтым блоком, и расспрашивает дальше про размер, форму и толщину. Затем "клад" прячет ребенок, а взрослый задает наводящие вопросы.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По аналогии с предыдущей игрой можно спрятать в коробочку одну из фигур, а ребенок будет задавать наводящие вопросы, чтобы узнать, что за блок лежит в коробочке.</w:t>
      </w:r>
    </w:p>
    <w:p w:rsidR="001A3F80" w:rsidRPr="00971624" w:rsidRDefault="001A3F80" w:rsidP="00971624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971624">
        <w:rPr>
          <w:color w:val="000000"/>
          <w:sz w:val="28"/>
          <w:szCs w:val="28"/>
        </w:rPr>
        <w:t xml:space="preserve">В один ряд выкладывается 3 блока </w:t>
      </w:r>
      <w:proofErr w:type="spellStart"/>
      <w:r w:rsidRPr="00971624">
        <w:rPr>
          <w:color w:val="000000"/>
          <w:sz w:val="28"/>
          <w:szCs w:val="28"/>
        </w:rPr>
        <w:t>Дьенеша</w:t>
      </w:r>
      <w:proofErr w:type="spellEnd"/>
      <w:r w:rsidRPr="00971624">
        <w:rPr>
          <w:color w:val="000000"/>
          <w:sz w:val="28"/>
          <w:szCs w:val="28"/>
        </w:rPr>
        <w:t>, а в другой - 4. Спросите ребенка, где блоков больше и как их уравнять.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Выкладываем в ряд 5-6 любых фигур. Нужно построить нижний ряд фигур так, чтобы под каждой фигурой верхнего ряда оказалась фигура другой формы (цвета, размера).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Предлагаем таблицу из девяти клеток с выставленными в ней фигурами. Ребенку нужно подобрать недостающие блоки.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>В игре в домино фигуры делятся между участниками поровну. Каждый игрок поочередно делает свой ход. При отсутствии фигуры ход пропускается. Выигрывает тот, кто первым выложит все фигуры. Ходить можно по-разному: фигурами другого цвета (формы, размера).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 xml:space="preserve">Ребенку предлагается выложить блоки  </w:t>
      </w:r>
      <w:proofErr w:type="spellStart"/>
      <w:r w:rsidRPr="001A3F80">
        <w:rPr>
          <w:color w:val="000000"/>
          <w:sz w:val="28"/>
          <w:szCs w:val="28"/>
        </w:rPr>
        <w:t>Дьенеша</w:t>
      </w:r>
      <w:proofErr w:type="spellEnd"/>
      <w:r w:rsidRPr="001A3F80">
        <w:rPr>
          <w:color w:val="000000"/>
          <w:sz w:val="28"/>
          <w:szCs w:val="28"/>
        </w:rPr>
        <w:t xml:space="preserve"> по начерченной схеме-картинке, например, нарисован красный большой круг, за ним синий маленький треугольник и т.д.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 xml:space="preserve">Из логических блоков </w:t>
      </w:r>
      <w:proofErr w:type="spellStart"/>
      <w:r w:rsidRPr="001A3F80">
        <w:rPr>
          <w:color w:val="000000"/>
          <w:sz w:val="28"/>
          <w:szCs w:val="28"/>
        </w:rPr>
        <w:t>Дьенеша</w:t>
      </w:r>
      <w:proofErr w:type="spellEnd"/>
      <w:r w:rsidRPr="001A3F80">
        <w:rPr>
          <w:color w:val="000000"/>
          <w:sz w:val="28"/>
          <w:szCs w:val="28"/>
        </w:rPr>
        <w:t xml:space="preserve"> можно составлять плоскостные изображения предметов: машинка, паровоз, дом, башня.</w:t>
      </w:r>
    </w:p>
    <w:p w:rsidR="001A3F80" w:rsidRPr="001A3F80" w:rsidRDefault="00971624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1A3F80" w:rsidRPr="001A3F80">
        <w:rPr>
          <w:color w:val="000000"/>
          <w:sz w:val="28"/>
          <w:szCs w:val="28"/>
        </w:rPr>
        <w:t>бирает</w:t>
      </w:r>
      <w:r>
        <w:rPr>
          <w:color w:val="000000"/>
          <w:sz w:val="28"/>
          <w:szCs w:val="28"/>
        </w:rPr>
        <w:t>ся</w:t>
      </w:r>
      <w:r w:rsidR="001A3F80" w:rsidRPr="001A3F80">
        <w:rPr>
          <w:color w:val="000000"/>
          <w:sz w:val="28"/>
          <w:szCs w:val="28"/>
        </w:rPr>
        <w:t xml:space="preserve"> в коробку только прямоугольные блоки, а ребенок все красные, </w:t>
      </w:r>
      <w:r>
        <w:rPr>
          <w:color w:val="000000"/>
          <w:sz w:val="28"/>
          <w:szCs w:val="28"/>
        </w:rPr>
        <w:t xml:space="preserve">другой ребенок </w:t>
      </w:r>
      <w:r w:rsidR="001A3F80" w:rsidRPr="001A3F80">
        <w:rPr>
          <w:color w:val="000000"/>
          <w:sz w:val="28"/>
          <w:szCs w:val="28"/>
        </w:rPr>
        <w:t xml:space="preserve"> убирает только тонкие фигуры, а </w:t>
      </w:r>
      <w:r>
        <w:rPr>
          <w:color w:val="000000"/>
          <w:sz w:val="28"/>
          <w:szCs w:val="28"/>
        </w:rPr>
        <w:t xml:space="preserve">третий </w:t>
      </w:r>
      <w:r w:rsidR="001A3F80" w:rsidRPr="001A3F80">
        <w:rPr>
          <w:color w:val="000000"/>
          <w:sz w:val="28"/>
          <w:szCs w:val="28"/>
        </w:rPr>
        <w:t>ребенок – большие и т.д.</w:t>
      </w:r>
    </w:p>
    <w:p w:rsidR="001A3F80" w:rsidRPr="00971624" w:rsidRDefault="001A3F80" w:rsidP="00971624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971624">
        <w:rPr>
          <w:color w:val="000000"/>
          <w:sz w:val="28"/>
          <w:szCs w:val="28"/>
        </w:rPr>
        <w:t xml:space="preserve">Нужно распределить фигуры между </w:t>
      </w:r>
      <w:r w:rsidR="00971624">
        <w:rPr>
          <w:color w:val="000000"/>
          <w:sz w:val="28"/>
          <w:szCs w:val="28"/>
        </w:rPr>
        <w:t>детьми</w:t>
      </w:r>
      <w:r w:rsidRPr="00971624">
        <w:rPr>
          <w:color w:val="000000"/>
          <w:sz w:val="28"/>
          <w:szCs w:val="28"/>
        </w:rPr>
        <w:t xml:space="preserve"> таким образом, чтобы </w:t>
      </w:r>
      <w:r w:rsidR="00971624">
        <w:rPr>
          <w:color w:val="000000"/>
          <w:sz w:val="28"/>
          <w:szCs w:val="28"/>
        </w:rPr>
        <w:t xml:space="preserve">одному </w:t>
      </w:r>
      <w:r w:rsidRPr="00971624">
        <w:rPr>
          <w:color w:val="000000"/>
          <w:sz w:val="28"/>
          <w:szCs w:val="28"/>
        </w:rPr>
        <w:t xml:space="preserve">достались все круглые, а </w:t>
      </w:r>
      <w:r w:rsidR="00971624">
        <w:rPr>
          <w:color w:val="000000"/>
          <w:sz w:val="28"/>
          <w:szCs w:val="28"/>
        </w:rPr>
        <w:t>другому</w:t>
      </w:r>
      <w:r w:rsidRPr="00971624">
        <w:rPr>
          <w:color w:val="000000"/>
          <w:sz w:val="28"/>
          <w:szCs w:val="28"/>
        </w:rPr>
        <w:t xml:space="preserve"> все желтые блоки. Блоки складываются в два обруча или отмеченные веревкой круги. Но как поделить круг желтого цвета? Он должен находиться на пересечении двух кругов.</w:t>
      </w:r>
    </w:p>
    <w:p w:rsidR="001A3F80" w:rsidRPr="001A3F80" w:rsidRDefault="001A3F80" w:rsidP="001A3F80">
      <w:pPr>
        <w:pStyle w:val="c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A3F80">
        <w:rPr>
          <w:color w:val="000000"/>
          <w:sz w:val="28"/>
          <w:szCs w:val="28"/>
        </w:rPr>
        <w:t xml:space="preserve">Ребенку надо подбирать блоки </w:t>
      </w:r>
      <w:proofErr w:type="spellStart"/>
      <w:r w:rsidRPr="001A3F80">
        <w:rPr>
          <w:color w:val="000000"/>
          <w:sz w:val="28"/>
          <w:szCs w:val="28"/>
        </w:rPr>
        <w:t>Дьенеша</w:t>
      </w:r>
      <w:proofErr w:type="spellEnd"/>
      <w:r w:rsidRPr="001A3F80">
        <w:rPr>
          <w:color w:val="000000"/>
          <w:sz w:val="28"/>
          <w:szCs w:val="28"/>
        </w:rPr>
        <w:t xml:space="preserve"> по карточкам, где изображены их свойства.</w:t>
      </w:r>
    </w:p>
    <w:p w:rsidR="001A3F80" w:rsidRDefault="001A3F80" w:rsidP="00F174F5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</w:p>
    <w:p w:rsidR="004A3D85" w:rsidRDefault="004A3D85" w:rsidP="00F174F5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</w:p>
    <w:p w:rsidR="004A3D85" w:rsidRDefault="004A3D85" w:rsidP="00F174F5">
      <w:pPr>
        <w:pStyle w:val="c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bookmarkStart w:id="0" w:name="_GoBack"/>
      <w:bookmarkEnd w:id="0"/>
    </w:p>
    <w:p w:rsidR="00903904" w:rsidRDefault="00903904"/>
    <w:sectPr w:rsidR="00903904" w:rsidSect="0065703A">
      <w:pgSz w:w="11906" w:h="16838"/>
      <w:pgMar w:top="1134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91E87"/>
    <w:multiLevelType w:val="multilevel"/>
    <w:tmpl w:val="CC94D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0221F8"/>
    <w:multiLevelType w:val="multilevel"/>
    <w:tmpl w:val="C9E4E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A0B"/>
    <w:rsid w:val="000460D2"/>
    <w:rsid w:val="00163EB2"/>
    <w:rsid w:val="001A3F80"/>
    <w:rsid w:val="00422A0B"/>
    <w:rsid w:val="004A3D85"/>
    <w:rsid w:val="005D248C"/>
    <w:rsid w:val="0065703A"/>
    <w:rsid w:val="0080581B"/>
    <w:rsid w:val="00903904"/>
    <w:rsid w:val="00941929"/>
    <w:rsid w:val="00971624"/>
    <w:rsid w:val="009B28C9"/>
    <w:rsid w:val="00BE0AA4"/>
    <w:rsid w:val="00D82E9B"/>
    <w:rsid w:val="00F174F5"/>
    <w:rsid w:val="00FC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EB2"/>
  </w:style>
  <w:style w:type="paragraph" w:styleId="1">
    <w:name w:val="heading 1"/>
    <w:basedOn w:val="a"/>
    <w:next w:val="a"/>
    <w:link w:val="10"/>
    <w:uiPriority w:val="9"/>
    <w:qFormat/>
    <w:rsid w:val="00163EB2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3EB2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3EB2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3EB2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3EB2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3EB2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3EB2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3EB2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3EB2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EB2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63EB2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63EB2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63EB2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163EB2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63EB2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63EB2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63EB2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163EB2"/>
    <w:rPr>
      <w:b/>
      <w:i/>
      <w:smallCaps/>
      <w:color w:val="622423" w:themeColor="accent2" w:themeShade="7F"/>
    </w:rPr>
  </w:style>
  <w:style w:type="paragraph" w:styleId="a3">
    <w:name w:val="caption"/>
    <w:basedOn w:val="a"/>
    <w:next w:val="a"/>
    <w:uiPriority w:val="35"/>
    <w:semiHidden/>
    <w:unhideWhenUsed/>
    <w:qFormat/>
    <w:rsid w:val="00163EB2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a5"/>
    <w:uiPriority w:val="10"/>
    <w:qFormat/>
    <w:rsid w:val="00163EB2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63EB2"/>
    <w:rPr>
      <w:smallCaps/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163EB2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163EB2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22"/>
    <w:qFormat/>
    <w:rsid w:val="00163EB2"/>
    <w:rPr>
      <w:b/>
      <w:color w:val="C0504D" w:themeColor="accent2"/>
    </w:rPr>
  </w:style>
  <w:style w:type="character" w:styleId="a9">
    <w:name w:val="Emphasis"/>
    <w:uiPriority w:val="20"/>
    <w:qFormat/>
    <w:rsid w:val="00163EB2"/>
    <w:rPr>
      <w:b/>
      <w:i/>
      <w:spacing w:val="10"/>
    </w:rPr>
  </w:style>
  <w:style w:type="paragraph" w:styleId="aa">
    <w:name w:val="No Spacing"/>
    <w:basedOn w:val="a"/>
    <w:link w:val="ab"/>
    <w:uiPriority w:val="1"/>
    <w:qFormat/>
    <w:rsid w:val="00163EB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63EB2"/>
  </w:style>
  <w:style w:type="paragraph" w:styleId="ac">
    <w:name w:val="List Paragraph"/>
    <w:basedOn w:val="a"/>
    <w:uiPriority w:val="34"/>
    <w:qFormat/>
    <w:rsid w:val="00163EB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63EB2"/>
    <w:rPr>
      <w:i/>
    </w:rPr>
  </w:style>
  <w:style w:type="character" w:customStyle="1" w:styleId="22">
    <w:name w:val="Цитата 2 Знак"/>
    <w:basedOn w:val="a0"/>
    <w:link w:val="21"/>
    <w:uiPriority w:val="29"/>
    <w:rsid w:val="00163EB2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163EB2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163EB2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163EB2"/>
    <w:rPr>
      <w:i/>
    </w:rPr>
  </w:style>
  <w:style w:type="character" w:styleId="af0">
    <w:name w:val="Intense Emphasis"/>
    <w:uiPriority w:val="21"/>
    <w:qFormat/>
    <w:rsid w:val="00163EB2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163EB2"/>
    <w:rPr>
      <w:b/>
    </w:rPr>
  </w:style>
  <w:style w:type="character" w:styleId="af2">
    <w:name w:val="Intense Reference"/>
    <w:uiPriority w:val="32"/>
    <w:qFormat/>
    <w:rsid w:val="00163EB2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163EB2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163EB2"/>
    <w:pPr>
      <w:outlineLvl w:val="9"/>
    </w:pPr>
    <w:rPr>
      <w:lang w:bidi="en-US"/>
    </w:rPr>
  </w:style>
  <w:style w:type="paragraph" w:customStyle="1" w:styleId="c1">
    <w:name w:val="c1"/>
    <w:basedOn w:val="a"/>
    <w:rsid w:val="00422A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22A0B"/>
  </w:style>
  <w:style w:type="character" w:customStyle="1" w:styleId="c0">
    <w:name w:val="c0"/>
    <w:basedOn w:val="a0"/>
    <w:rsid w:val="00422A0B"/>
  </w:style>
  <w:style w:type="paragraph" w:customStyle="1" w:styleId="c3">
    <w:name w:val="c3"/>
    <w:basedOn w:val="a"/>
    <w:rsid w:val="00422A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5D2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D24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EB2"/>
  </w:style>
  <w:style w:type="paragraph" w:styleId="1">
    <w:name w:val="heading 1"/>
    <w:basedOn w:val="a"/>
    <w:next w:val="a"/>
    <w:link w:val="10"/>
    <w:uiPriority w:val="9"/>
    <w:qFormat/>
    <w:rsid w:val="00163EB2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3EB2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3EB2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3EB2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3EB2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3EB2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3EB2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3EB2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3EB2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EB2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63EB2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63EB2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63EB2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163EB2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63EB2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63EB2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63EB2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163EB2"/>
    <w:rPr>
      <w:b/>
      <w:i/>
      <w:smallCaps/>
      <w:color w:val="622423" w:themeColor="accent2" w:themeShade="7F"/>
    </w:rPr>
  </w:style>
  <w:style w:type="paragraph" w:styleId="a3">
    <w:name w:val="caption"/>
    <w:basedOn w:val="a"/>
    <w:next w:val="a"/>
    <w:uiPriority w:val="35"/>
    <w:semiHidden/>
    <w:unhideWhenUsed/>
    <w:qFormat/>
    <w:rsid w:val="00163EB2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a5"/>
    <w:uiPriority w:val="10"/>
    <w:qFormat/>
    <w:rsid w:val="00163EB2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63EB2"/>
    <w:rPr>
      <w:smallCaps/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163EB2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163EB2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22"/>
    <w:qFormat/>
    <w:rsid w:val="00163EB2"/>
    <w:rPr>
      <w:b/>
      <w:color w:val="C0504D" w:themeColor="accent2"/>
    </w:rPr>
  </w:style>
  <w:style w:type="character" w:styleId="a9">
    <w:name w:val="Emphasis"/>
    <w:uiPriority w:val="20"/>
    <w:qFormat/>
    <w:rsid w:val="00163EB2"/>
    <w:rPr>
      <w:b/>
      <w:i/>
      <w:spacing w:val="10"/>
    </w:rPr>
  </w:style>
  <w:style w:type="paragraph" w:styleId="aa">
    <w:name w:val="No Spacing"/>
    <w:basedOn w:val="a"/>
    <w:link w:val="ab"/>
    <w:uiPriority w:val="1"/>
    <w:qFormat/>
    <w:rsid w:val="00163EB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63EB2"/>
  </w:style>
  <w:style w:type="paragraph" w:styleId="ac">
    <w:name w:val="List Paragraph"/>
    <w:basedOn w:val="a"/>
    <w:uiPriority w:val="34"/>
    <w:qFormat/>
    <w:rsid w:val="00163EB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63EB2"/>
    <w:rPr>
      <w:i/>
    </w:rPr>
  </w:style>
  <w:style w:type="character" w:customStyle="1" w:styleId="22">
    <w:name w:val="Цитата 2 Знак"/>
    <w:basedOn w:val="a0"/>
    <w:link w:val="21"/>
    <w:uiPriority w:val="29"/>
    <w:rsid w:val="00163EB2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163EB2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163EB2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163EB2"/>
    <w:rPr>
      <w:i/>
    </w:rPr>
  </w:style>
  <w:style w:type="character" w:styleId="af0">
    <w:name w:val="Intense Emphasis"/>
    <w:uiPriority w:val="21"/>
    <w:qFormat/>
    <w:rsid w:val="00163EB2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163EB2"/>
    <w:rPr>
      <w:b/>
    </w:rPr>
  </w:style>
  <w:style w:type="character" w:styleId="af2">
    <w:name w:val="Intense Reference"/>
    <w:uiPriority w:val="32"/>
    <w:qFormat/>
    <w:rsid w:val="00163EB2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163EB2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163EB2"/>
    <w:pPr>
      <w:outlineLvl w:val="9"/>
    </w:pPr>
    <w:rPr>
      <w:lang w:bidi="en-US"/>
    </w:rPr>
  </w:style>
  <w:style w:type="paragraph" w:customStyle="1" w:styleId="c1">
    <w:name w:val="c1"/>
    <w:basedOn w:val="a"/>
    <w:rsid w:val="00422A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22A0B"/>
  </w:style>
  <w:style w:type="character" w:customStyle="1" w:styleId="c0">
    <w:name w:val="c0"/>
    <w:basedOn w:val="a0"/>
    <w:rsid w:val="00422A0B"/>
  </w:style>
  <w:style w:type="paragraph" w:customStyle="1" w:styleId="c3">
    <w:name w:val="c3"/>
    <w:basedOn w:val="a"/>
    <w:rsid w:val="00422A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5D2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D2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2362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15801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9</cp:revision>
  <cp:lastPrinted>2017-10-07T20:03:00Z</cp:lastPrinted>
  <dcterms:created xsi:type="dcterms:W3CDTF">2017-02-12T14:03:00Z</dcterms:created>
  <dcterms:modified xsi:type="dcterms:W3CDTF">2021-01-13T13:35:00Z</dcterms:modified>
</cp:coreProperties>
</file>