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41" w:rsidRDefault="00404A41" w:rsidP="00404A41">
      <w:pPr>
        <w:pStyle w:val="c1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0"/>
          <w:szCs w:val="20"/>
        </w:rPr>
      </w:pPr>
      <w:r>
        <w:rPr>
          <w:rStyle w:val="c10"/>
          <w:color w:val="000000"/>
          <w:sz w:val="28"/>
          <w:szCs w:val="28"/>
          <w:u w:val="single"/>
        </w:rPr>
        <w:t>«Повышение познавательной активности учащихся на уроках математики»</w:t>
      </w:r>
    </w:p>
    <w:p w:rsidR="00404A41" w:rsidRDefault="00404A41" w:rsidP="00404A41">
      <w:pPr>
        <w:pStyle w:val="c15"/>
        <w:shd w:val="clear" w:color="auto" w:fill="FFFFFF"/>
        <w:spacing w:before="0" w:beforeAutospacing="0" w:after="0" w:afterAutospacing="0"/>
        <w:ind w:firstLine="360"/>
        <w:jc w:val="right"/>
        <w:rPr>
          <w:rStyle w:val="c11"/>
          <w:color w:val="000000"/>
          <w:sz w:val="28"/>
          <w:szCs w:val="28"/>
        </w:rPr>
      </w:pPr>
    </w:p>
    <w:p w:rsidR="00404A41" w:rsidRDefault="00404A41" w:rsidP="00404A41">
      <w:pPr>
        <w:pStyle w:val="c15"/>
        <w:shd w:val="clear" w:color="auto" w:fill="FFFFFF"/>
        <w:spacing w:before="0" w:beforeAutospacing="0" w:after="0" w:afterAutospacing="0"/>
        <w:ind w:firstLine="360"/>
        <w:jc w:val="right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Учитель математики </w:t>
      </w:r>
      <w:proofErr w:type="spellStart"/>
      <w:r>
        <w:rPr>
          <w:rStyle w:val="c11"/>
          <w:color w:val="000000"/>
          <w:sz w:val="28"/>
          <w:szCs w:val="28"/>
        </w:rPr>
        <w:t>М.А.Перемитина</w:t>
      </w:r>
      <w:proofErr w:type="spellEnd"/>
    </w:p>
    <w:p w:rsidR="00404A41" w:rsidRDefault="00404A41" w:rsidP="00404A41">
      <w:pPr>
        <w:pStyle w:val="c15"/>
        <w:shd w:val="clear" w:color="auto" w:fill="FFFFFF"/>
        <w:spacing w:before="0" w:beforeAutospacing="0" w:after="0" w:afterAutospacing="0"/>
        <w:ind w:firstLine="360"/>
        <w:jc w:val="right"/>
        <w:rPr>
          <w:color w:val="000000"/>
          <w:sz w:val="20"/>
          <w:szCs w:val="20"/>
        </w:rPr>
      </w:pPr>
    </w:p>
    <w:p w:rsidR="00404A41" w:rsidRDefault="00404A41" w:rsidP="00404A41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0"/>
          <w:szCs w:val="20"/>
        </w:rPr>
      </w:pPr>
      <w:r>
        <w:rPr>
          <w:rStyle w:val="c12"/>
          <w:i/>
          <w:iCs/>
          <w:color w:val="000000"/>
        </w:rPr>
        <w:t>«Учитель живет до тех пор, пока учится, как только он перестает учиться, в нем умирает учитель»</w:t>
      </w:r>
    </w:p>
    <w:p w:rsidR="00404A41" w:rsidRDefault="00404A41" w:rsidP="00404A41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rStyle w:val="c12"/>
          <w:i/>
          <w:iCs/>
          <w:color w:val="000000"/>
        </w:rPr>
      </w:pPr>
      <w:r>
        <w:rPr>
          <w:rStyle w:val="c12"/>
          <w:i/>
          <w:iCs/>
          <w:color w:val="000000"/>
        </w:rPr>
        <w:t>                                                                                         </w:t>
      </w:r>
      <w:proofErr w:type="spellStart"/>
      <w:r>
        <w:rPr>
          <w:rStyle w:val="c12"/>
          <w:i/>
          <w:iCs/>
          <w:color w:val="000000"/>
        </w:rPr>
        <w:t>К.Д.Ушинский</w:t>
      </w:r>
      <w:proofErr w:type="spellEnd"/>
    </w:p>
    <w:p w:rsidR="00404A41" w:rsidRDefault="00404A41" w:rsidP="00404A41">
      <w:pPr>
        <w:pStyle w:val="c1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0"/>
          <w:szCs w:val="20"/>
        </w:rPr>
      </w:pPr>
      <w:bookmarkStart w:id="0" w:name="_GoBack"/>
      <w:bookmarkEnd w:id="0"/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Познавательный интерес – это один из важнейших для нас мотивов учения школьников. Его действие очень сильно. Под влиянием </w:t>
      </w:r>
      <w:proofErr w:type="gramStart"/>
      <w:r>
        <w:rPr>
          <w:rStyle w:val="c0"/>
          <w:color w:val="000000"/>
        </w:rPr>
        <w:t>познавательного</w:t>
      </w:r>
      <w:proofErr w:type="gramEnd"/>
      <w:r>
        <w:rPr>
          <w:rStyle w:val="c0"/>
          <w:color w:val="000000"/>
        </w:rPr>
        <w:t xml:space="preserve"> учебная работа даже у слабых учеников протекает более продуктивно. Познавательный интерес при правильной педагогической организации деятельности учащихся и систематической и целенаправленной воспитательной деятельности может и должен стать устойчивой чертой личности школьника и оказывает сильное влияние на его развитие.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Модернизация общеобразовательной школы предполагает ориентацию образования не только на усвоение определенной суммы знаний, но и на развитие личности, её познавательных и созидательных способностей.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Учение – это целенаправленный и мотивированный процесс, поэтому моя  задача, как учителя, состоит в том, чтобы включить каждого ученика в деятельность, обеспечивающую формирование и развитие познавательной активности.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 Работать над активизацией познавательной деятельности – это значит формировать положительное отношение школьников к учебной деятельности, развивать их стремление к более глубокому познанию изучаемых предметов.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Забота о создании, поддержании и развитии интереса к предмету, к процессу познания - важнейшая задача, стоящая перед каждым учителем. Проблема познавательного интереса является необходимым компонентом разработки таких проблем как совершенствование в организации урока, воспитание самостоятельности учащихся, повышение мастерства учителя, развитие мышления учащихся.  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   Умение преподнести любой трудный материал доступно и наглядно, сосредоточить внимание учащихся на главном, настроить каждого на самостоятельный труд – вот основные задачи учителя на уроке, поэтому материал каждого этапа урока необходимо использовать для развития мыслительной деятельности учащихся.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Учебный труд, как и всякий другой, интересен тогда, когда он разнообразен. Однообразные способы действий очень быстро вызывают скуку.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Основными подходами к активизации познавательной деятельности я считаю следующие: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1. Для появления интереса к предмету необходимо понимание нужности, важности, целесообразности изучения данного предмета в целом и отдельных его разделов.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2. Чем больше новый материал связан с усвоенными ранее знаниями, тем он интереснее для учащихся.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3. Ни слишком легкий, ни слишком трудный материал не вызывает интереса. Обучение должно быть трудным, но посильным.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4. Чем чаще проверяется и оценивается работа школьника, тем интереснее ему работать.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5. Яркость, эмоциональность учебного материала, взволнованность самого учителя с огромной силой воздействуют на школьника, на его отношение к предмету.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6. Познавательны интерес – это один из важнейших мотивов учения школьников. Его действие очень сильно.</w:t>
      </w:r>
    </w:p>
    <w:p w:rsidR="00404A41" w:rsidRDefault="00404A41" w:rsidP="00404A41">
      <w:pPr>
        <w:pStyle w:val="c3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0"/>
          <w:color w:val="000000"/>
        </w:rPr>
        <w:t>В своей работе по активизации познавательной деятельности я использую следующие технологии: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оргмомент</w:t>
      </w:r>
      <w:proofErr w:type="spellEnd"/>
      <w:r>
        <w:rPr>
          <w:rStyle w:val="c0"/>
          <w:color w:val="000000"/>
        </w:rPr>
        <w:t xml:space="preserve"> (математическая зарядка) помогает быстро настроить детей на работу, сосредоточить их внимание.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lastRenderedPageBreak/>
        <w:t>- игровые технологии – это одна из форм активного обучения. Игра, создает дух творчества, дух соревнования, помогает на уроке вызвать интерес, желание работать.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- </w:t>
      </w:r>
      <w:proofErr w:type="gramStart"/>
      <w:r>
        <w:rPr>
          <w:rStyle w:val="c0"/>
          <w:color w:val="000000"/>
        </w:rPr>
        <w:t>к</w:t>
      </w:r>
      <w:proofErr w:type="gramEnd"/>
      <w:r>
        <w:rPr>
          <w:rStyle w:val="c0"/>
          <w:color w:val="000000"/>
        </w:rPr>
        <w:t>арточка – консультант, помогает учащимся освоить ранее непонятный материал и воспринимать новые темы.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- </w:t>
      </w:r>
      <w:proofErr w:type="spellStart"/>
      <w:r>
        <w:rPr>
          <w:rStyle w:val="c0"/>
          <w:color w:val="000000"/>
        </w:rPr>
        <w:t>взаимообучение</w:t>
      </w:r>
      <w:proofErr w:type="spellEnd"/>
      <w:r>
        <w:rPr>
          <w:rStyle w:val="c0"/>
          <w:color w:val="000000"/>
        </w:rPr>
        <w:t xml:space="preserve"> и взаимоконтроль (уроки обобщения), каждый ученик изучает материал или с соседом по </w:t>
      </w:r>
      <w:proofErr w:type="gramStart"/>
      <w:r>
        <w:rPr>
          <w:rStyle w:val="c0"/>
          <w:color w:val="000000"/>
        </w:rPr>
        <w:t>пате</w:t>
      </w:r>
      <w:proofErr w:type="gramEnd"/>
      <w:r>
        <w:rPr>
          <w:rStyle w:val="c0"/>
          <w:color w:val="000000"/>
        </w:rPr>
        <w:t xml:space="preserve"> или в группах по 3 человека. Взаимоконтроль применяю при проведении зачетов по геометрии, когда сильные ученики, которые сдали зачет на «5», принимают зачет у других учеников.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проблемное обучение, деятельность, которая носит исследовательский характер.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разнообразные приемы устной работы (устный счет).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разнообразные формы самостоятельной работы, использование тестов.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использование различных форм ИКТ.</w:t>
      </w:r>
    </w:p>
    <w:p w:rsidR="00404A41" w:rsidRDefault="00404A41" w:rsidP="00404A41">
      <w:pPr>
        <w:pStyle w:val="c3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 Большое значение имеет начало урока. Как быстро настроить на детей, но сделать это без понуканий и строгости? Я часто провожу </w:t>
      </w:r>
      <w:proofErr w:type="spellStart"/>
      <w:r>
        <w:rPr>
          <w:rStyle w:val="c0"/>
          <w:color w:val="000000"/>
        </w:rPr>
        <w:t>оргмомент</w:t>
      </w:r>
      <w:proofErr w:type="spellEnd"/>
      <w:r>
        <w:rPr>
          <w:rStyle w:val="c0"/>
          <w:color w:val="000000"/>
        </w:rPr>
        <w:t xml:space="preserve"> в виде </w:t>
      </w:r>
      <w:r>
        <w:rPr>
          <w:rStyle w:val="c7"/>
          <w:i/>
          <w:iCs/>
          <w:color w:val="000000"/>
          <w:u w:val="single"/>
        </w:rPr>
        <w:t>математической зарядки. </w:t>
      </w:r>
      <w:r>
        <w:rPr>
          <w:rStyle w:val="c0"/>
          <w:color w:val="000000"/>
        </w:rPr>
        <w:t>Записываю примеры и даю к ним ответы: верные и неверные. И ученики с помощью рук выполняют движения. Если ответ верный - руки вверх, если нет – руки вперед. Сначала дети не могут сосредоточиться, не попадают в ритм, но постепенно сосредотачиваются и ритм зарядки немного убыстряется.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Стихи для </w:t>
      </w:r>
      <w:proofErr w:type="spellStart"/>
      <w:r>
        <w:rPr>
          <w:rStyle w:val="c0"/>
          <w:color w:val="000000"/>
        </w:rPr>
        <w:t>оргмомента</w:t>
      </w:r>
      <w:proofErr w:type="spellEnd"/>
      <w:r>
        <w:rPr>
          <w:rStyle w:val="c0"/>
          <w:color w:val="000000"/>
        </w:rPr>
        <w:t>: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rStyle w:val="c0"/>
          <w:color w:val="000000"/>
        </w:rPr>
        <w:t>Посмотрите, все ль в порядке: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rStyle w:val="c0"/>
          <w:color w:val="000000"/>
        </w:rPr>
        <w:t>Книжки, ручки и тетрадки.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rStyle w:val="c0"/>
          <w:color w:val="000000"/>
        </w:rPr>
        <w:t>Прозвенел сейчас звонок,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720"/>
        <w:rPr>
          <w:color w:val="000000"/>
          <w:sz w:val="20"/>
          <w:szCs w:val="20"/>
        </w:rPr>
      </w:pPr>
      <w:r>
        <w:rPr>
          <w:rStyle w:val="c0"/>
          <w:color w:val="000000"/>
        </w:rPr>
        <w:t>Начинается урок.</w:t>
      </w:r>
    </w:p>
    <w:p w:rsidR="00404A41" w:rsidRDefault="00404A41" w:rsidP="00404A41">
      <w:pPr>
        <w:pStyle w:val="c3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u w:val="single"/>
        </w:rPr>
        <w:t>Игра: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Ведь именно: </w:t>
      </w:r>
      <w:r>
        <w:rPr>
          <w:rStyle w:val="c12"/>
          <w:i/>
          <w:iCs/>
          <w:color w:val="000000"/>
        </w:rPr>
        <w:t>«в игре раскрывается перед детьми мир, раскрываются творческие способности личности. Без игры нет, и не может быть полноценного умственного развития. Игра - это искра, зажигающая огонек пытливости и любознательности» </w:t>
      </w:r>
      <w:r>
        <w:rPr>
          <w:rStyle w:val="c0"/>
          <w:color w:val="000000"/>
        </w:rPr>
        <w:t>(В. Сухомлинский).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10" w:right="48" w:firstLine="698"/>
        <w:rPr>
          <w:color w:val="000000"/>
          <w:sz w:val="20"/>
          <w:szCs w:val="20"/>
        </w:rPr>
      </w:pPr>
      <w:r>
        <w:rPr>
          <w:rStyle w:val="c0"/>
          <w:color w:val="000000"/>
        </w:rPr>
        <w:t>Дидактические игры применяю на различных этапах урока. Игры могут быть различными как по содержанию предлагаемого материала, так и по форме их проведения: например: игры - математические бои, путешествие по станциям, викторины, кодированные упражнения, «кто быстрее достигнет флажка»</w:t>
      </w:r>
      <w:proofErr w:type="gramStart"/>
      <w:r>
        <w:rPr>
          <w:rStyle w:val="c0"/>
          <w:color w:val="000000"/>
        </w:rPr>
        <w:t xml:space="preserve"> ,</w:t>
      </w:r>
      <w:proofErr w:type="gramEnd"/>
      <w:r>
        <w:rPr>
          <w:rStyle w:val="c0"/>
          <w:color w:val="000000"/>
        </w:rPr>
        <w:t>ребусы, математические турниры, игра «молчанка», лото, кроссворды, КВН</w:t>
      </w:r>
      <w:r>
        <w:rPr>
          <w:rStyle w:val="c18"/>
          <w:color w:val="000000"/>
          <w:vertAlign w:val="subscript"/>
        </w:rPr>
        <w:t>ы</w:t>
      </w:r>
      <w:r>
        <w:rPr>
          <w:rStyle w:val="c0"/>
          <w:color w:val="000000"/>
        </w:rPr>
        <w:t xml:space="preserve">, уроки – сказки. Эти игры позволяют учащимся развивать не только </w:t>
      </w:r>
      <w:proofErr w:type="spellStart"/>
      <w:r>
        <w:rPr>
          <w:rStyle w:val="c0"/>
          <w:color w:val="000000"/>
        </w:rPr>
        <w:t>общеучебные</w:t>
      </w:r>
      <w:proofErr w:type="spellEnd"/>
      <w:r>
        <w:rPr>
          <w:rStyle w:val="c0"/>
          <w:color w:val="000000"/>
        </w:rPr>
        <w:t xml:space="preserve"> умения, навыки, но и способствуют формированию коммуникативных компетентностей.</w:t>
      </w:r>
    </w:p>
    <w:p w:rsidR="00404A41" w:rsidRDefault="00404A41" w:rsidP="00404A41">
      <w:pPr>
        <w:pStyle w:val="c2"/>
        <w:shd w:val="clear" w:color="auto" w:fill="FFFFFF"/>
        <w:spacing w:before="0" w:beforeAutospacing="0" w:after="0" w:afterAutospacing="0"/>
        <w:ind w:firstLine="540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В процессе игры у детей вырабатывается привычка сосредоточиться, мыслить самостоятельно, развивается внимание, стремление к знаниям. Увлекшись, дети не замечают, что учатся, познают, работают самостоятельно, пополняют запас представлений. Даже самые пассивные из детей </w:t>
      </w:r>
      <w:proofErr w:type="gramStart"/>
      <w:r>
        <w:rPr>
          <w:rStyle w:val="c0"/>
          <w:color w:val="000000"/>
        </w:rPr>
        <w:t>включаются</w:t>
      </w:r>
      <w:proofErr w:type="gramEnd"/>
      <w:r>
        <w:rPr>
          <w:rStyle w:val="c0"/>
          <w:color w:val="000000"/>
        </w:rPr>
        <w:t xml:space="preserve"> а игру с огромным желанием, прилагают усилия, чтобы не подвести товарищей по игре. Во время игры дети, как правило, очень внимательны, сосредоточены и дисциплинированы.</w:t>
      </w:r>
    </w:p>
    <w:p w:rsidR="00404A41" w:rsidRDefault="00404A41" w:rsidP="00404A41">
      <w:pPr>
        <w:pStyle w:val="c2"/>
        <w:shd w:val="clear" w:color="auto" w:fill="FFFFFF"/>
        <w:spacing w:before="0" w:beforeAutospacing="0" w:after="0" w:afterAutospacing="0"/>
        <w:ind w:firstLine="540"/>
        <w:rPr>
          <w:color w:val="000000"/>
          <w:sz w:val="20"/>
          <w:szCs w:val="20"/>
        </w:rPr>
      </w:pPr>
      <w:r>
        <w:rPr>
          <w:rStyle w:val="c0"/>
          <w:color w:val="000000"/>
        </w:rPr>
        <w:t>На уроках закрепления или повторения материала обычно интерес учащихся падает, поэтому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я использую нестандартные типы уроков. Например, традиционно провожу уроки – творчества в 6 классе по теме «Координатная плоскость», на котором учащиеся по заданным координатам точек строят рисунки, а потом учащиеся выполняют творческое задание на составление какой-либо «красивой» фигуры и определение координат её узловых точек. Детям нравится такая форма работы и помогает им лучше освоить работу с построением точек на координатной плоскости.         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540" w:firstLine="168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u w:val="single"/>
        </w:rPr>
        <w:t> Карточка – консультант </w:t>
      </w:r>
      <w:r>
        <w:rPr>
          <w:rStyle w:val="c0"/>
          <w:color w:val="000000"/>
        </w:rPr>
        <w:t>состоит из чередования блоков: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опорная формула.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решенные примеры.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lastRenderedPageBreak/>
        <w:t>- Р. С. – реши сам.</w:t>
      </w:r>
    </w:p>
    <w:p w:rsidR="00404A41" w:rsidRDefault="00404A41" w:rsidP="00404A41">
      <w:pPr>
        <w:pStyle w:val="c3"/>
        <w:shd w:val="clear" w:color="auto" w:fill="FFFFFF"/>
        <w:spacing w:before="0" w:beforeAutospacing="0" w:after="0" w:afterAutospacing="0"/>
        <w:ind w:firstLine="708"/>
        <w:rPr>
          <w:color w:val="000000"/>
          <w:sz w:val="20"/>
          <w:szCs w:val="20"/>
        </w:rPr>
      </w:pPr>
      <w:r>
        <w:rPr>
          <w:rStyle w:val="c0"/>
          <w:color w:val="000000"/>
        </w:rPr>
        <w:t> Большое внимание на уроках уделяю </w:t>
      </w:r>
      <w:r>
        <w:rPr>
          <w:rStyle w:val="c19"/>
          <w:b/>
          <w:bCs/>
          <w:color w:val="000000"/>
        </w:rPr>
        <w:t>устному счету</w:t>
      </w:r>
      <w:r>
        <w:rPr>
          <w:rStyle w:val="c0"/>
          <w:color w:val="000000"/>
        </w:rPr>
        <w:t xml:space="preserve">, различным приемам устной работы. В ходе устного счета развивается память, быстрота реакции, воспитывается умение сосредоточиться, инициатива учащихся, потребность к самоконтролю, повышается культура вычислений. Решение устных задач придает уроку необходимую глубину и живость, открывает широкие возможности для выявления и формирования у учащихся склонностей и интересов к математике. </w:t>
      </w:r>
      <w:proofErr w:type="gramStart"/>
      <w:r>
        <w:rPr>
          <w:rStyle w:val="c0"/>
          <w:color w:val="000000"/>
        </w:rPr>
        <w:t>Для отработки навыков устного счета использую математику в стихах, «Беглый счет», «Счет-дополнение», «Лесенка», «Молчанка», «Рыбалка», «Круговые примеры», «Найди ошибку», «Закодированный ответ», «Эстафета», «Собери картинку», «</w:t>
      </w:r>
      <w:proofErr w:type="spellStart"/>
      <w:r>
        <w:rPr>
          <w:rStyle w:val="c0"/>
          <w:color w:val="000000"/>
        </w:rPr>
        <w:t>Взаимотренажёр</w:t>
      </w:r>
      <w:proofErr w:type="spellEnd"/>
      <w:r>
        <w:rPr>
          <w:rStyle w:val="c0"/>
          <w:color w:val="000000"/>
        </w:rPr>
        <w:t>».</w:t>
      </w:r>
      <w:proofErr w:type="gramEnd"/>
      <w:r>
        <w:rPr>
          <w:rStyle w:val="c0"/>
          <w:color w:val="000000"/>
        </w:rPr>
        <w:t> </w:t>
      </w:r>
      <w:r>
        <w:rPr>
          <w:rStyle w:val="c19"/>
          <w:b/>
          <w:bCs/>
          <w:color w:val="000000"/>
        </w:rPr>
        <w:t> </w:t>
      </w:r>
      <w:r>
        <w:rPr>
          <w:rStyle w:val="c0"/>
          <w:color w:val="000000"/>
        </w:rPr>
        <w:t>Систематическое проведение устных вычислений в таких формах дисциплинирует учащихся, развивает внимание, наблюдательность, смекалку, повышает культуру вычислительных навыков.                                    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u w:val="single"/>
        </w:rPr>
        <w:t> Создание проблемной ситуации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Хорошо активизировать деятельность учащихся созданием на различных этапах урока проблемной ситуации. Сообщить готовое быстрее, чем открывать его вместе с учениками. Но от «прослушанного», как известно, через две недели в памяти остается только 20%. Важно сделать учащихся участниками научного поиска: рассуждая вслух, высказывая предположение, обсуждая их, ученик включается в деятельность, которая носит исследовательский характер. В реализации проблемного обучения существенную роль играет создание на уроке учебной проблемной ситуации.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Например, при изучении темы «Деление обыкновенных дробей» (6 класс), необходимо добиться, чтобы ученики получили возможность участвовать в выводе правила деления. Предварительно дается специальное домашнее задание: решить уравнение.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mc:AlternateContent>
          <mc:Choice Requires="wps">
            <w:drawing>
              <wp:inline distT="0" distB="0" distL="0" distR="0">
                <wp:extent cx="301625" cy="301625"/>
                <wp:effectExtent l="0" t="0" r="0" b="0"/>
                <wp:docPr id="1" name="Прямоугольник 1" descr="https://lh6.googleusercontent.com/Z5PD54vDvgVeHQYceQ86N66aIi1V09m5Tc9l_25uT25komsrwT_xfXwWVg11Qbi_SCOYUQ8aGcAV3lNwl30ugh48KqVHaQovoj4VIRs5a7JzE93yXV6sVK358q0j6dLYpK4SR9kGwuhVBQbqtQ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s://lh6.googleusercontent.com/Z5PD54vDvgVeHQYceQ86N66aIi1V09m5Tc9l_25uT25komsrwT_xfXwWVg11Qbi_SCOYUQ8aGcAV3lNwl30ugh48KqVHaQovoj4VIRs5a7JzE93yXV6sVK358q0j6dLYpK4SR9kGwuhVBQbqtQ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c0"/>
          <w:color w:val="000000"/>
        </w:rPr>
        <w:t xml:space="preserve">· Естественно, чтобы получить </w:t>
      </w:r>
      <w:proofErr w:type="gramStart"/>
      <w:r>
        <w:rPr>
          <w:rStyle w:val="c0"/>
          <w:color w:val="000000"/>
        </w:rPr>
        <w:t>ожидаемое</w:t>
      </w:r>
      <w:proofErr w:type="gramEnd"/>
      <w:r>
        <w:rPr>
          <w:rStyle w:val="c0"/>
          <w:color w:val="000000"/>
        </w:rPr>
        <w:t>, необходимо вести целенаправленную работу на предыдущих уроках. В результате вариантов решений несколько. Все рассматриваются, но внимание обращается один из способов, который наиболее эффективен.  В итоге учащиеся самостоятельно формулируют правило.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На этом же уроке создание проблемных ситуаций можно продолжить, предложив сформулировать правило деление смешанных чисел, деление обыкновенной дроби на натуральное число.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Проблемное обучение вызывает со стороны учащихся живые споры, обсуждения, эмоции учеников, повышается познавательный интерес.</w:t>
      </w:r>
    </w:p>
    <w:p w:rsidR="00404A41" w:rsidRDefault="00404A41" w:rsidP="00404A41">
      <w:pPr>
        <w:pStyle w:val="c2"/>
        <w:shd w:val="clear" w:color="auto" w:fill="FFFFFF"/>
        <w:spacing w:before="0" w:beforeAutospacing="0" w:after="0" w:afterAutospacing="0"/>
        <w:ind w:firstLine="540"/>
        <w:rPr>
          <w:color w:val="000000"/>
          <w:sz w:val="20"/>
          <w:szCs w:val="20"/>
        </w:rPr>
      </w:pPr>
      <w:r>
        <w:rPr>
          <w:rStyle w:val="c0"/>
          <w:color w:val="000000"/>
        </w:rPr>
        <w:t>В своей практике использую </w:t>
      </w:r>
      <w:r>
        <w:rPr>
          <w:rStyle w:val="c6"/>
          <w:color w:val="000000"/>
          <w:u w:val="single"/>
        </w:rPr>
        <w:t>занимательные подходы</w:t>
      </w:r>
      <w:r>
        <w:rPr>
          <w:rStyle w:val="c0"/>
          <w:color w:val="000000"/>
        </w:rPr>
        <w:t> при изучении нового материала. Вместо привычного сообщения учителем темы урока, использую разные методы формулировки темы урока самими учащимися, создавая проблемную ситуацию.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7"/>
          <w:i/>
          <w:iCs/>
          <w:color w:val="000000"/>
          <w:u w:val="single"/>
        </w:rPr>
        <w:t> Использование тестов для контроля знаний учащихся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 xml:space="preserve">Целесообразно шире использовать тестирование по разделам, отдельным темам, отрабатывая технологию проведения. Метод тестирования позволяет объективно определить результаты обучения, выявить проблемы и недостатки </w:t>
      </w:r>
      <w:proofErr w:type="gramStart"/>
      <w:r>
        <w:rPr>
          <w:rStyle w:val="c0"/>
          <w:color w:val="000000"/>
        </w:rPr>
        <w:t>обучения</w:t>
      </w:r>
      <w:proofErr w:type="gramEnd"/>
      <w:r>
        <w:rPr>
          <w:rStyle w:val="c0"/>
          <w:color w:val="000000"/>
        </w:rPr>
        <w:t xml:space="preserve"> как целого класса, так и каждого ученика в отдельности. Тестирование позволяет: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учитывать индивидуальные особенности учащихся;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проверять качество усвоения материала;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разнообразить процесс обучения;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color w:val="000000"/>
        </w:rPr>
        <w:t>- сэкономить время на опрос.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С помощью тестов можно проверить большой объем изученного материала, быстро «диагностировать» овладение учебным материалом большого количества учащихся. Содержание тестовых задач и многократное тестирование позволяет даже слабым ученикам выполнить часть работы, минуя психологический стресс, получить удовлетворительную оценку и овладеть объемом знаний, достаточным для этого.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lastRenderedPageBreak/>
        <w:t>Большую роль в усвоении материала играют практические, творческие, самостоятельные  работы. Только через самостоятельную деятельность учащихся способствует осознанное усвоение материала. Самостоятельная работа</w:t>
      </w:r>
      <w:r>
        <w:rPr>
          <w:rStyle w:val="c19"/>
          <w:b/>
          <w:bCs/>
          <w:color w:val="000000"/>
        </w:rPr>
        <w:t> </w:t>
      </w:r>
      <w:r>
        <w:rPr>
          <w:rStyle w:val="c0"/>
          <w:color w:val="000000"/>
        </w:rPr>
        <w:t>организуется способами листов контроля, тестов, дифференцированных самостоятельных работ, диктантов, графических диктантов.                            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Для привития интереса к задачам и формирования познавательной активности учащихся использую на уроках задачи с биологическим, географическим, историческим, литературным, экономическим, бытовым и сказочным сюжетом. На уроках я использую задачи в стихах, включаю стихи в правила (для некоторых учащихся это лучший способ запоминания).</w:t>
      </w:r>
    </w:p>
    <w:p w:rsidR="00404A41" w:rsidRDefault="00404A41" w:rsidP="00404A41">
      <w:pPr>
        <w:pStyle w:val="c4"/>
        <w:shd w:val="clear" w:color="auto" w:fill="FFFFFF"/>
        <w:spacing w:before="0" w:beforeAutospacing="0" w:after="0" w:afterAutospacing="0"/>
        <w:ind w:left="24" w:right="18" w:firstLine="336"/>
        <w:rPr>
          <w:color w:val="000000"/>
          <w:sz w:val="20"/>
          <w:szCs w:val="20"/>
        </w:rPr>
      </w:pPr>
      <w:r>
        <w:rPr>
          <w:rStyle w:val="c0"/>
          <w:color w:val="000000"/>
        </w:rPr>
        <w:t>При развитии познавательного интереса развиваются все стороны психики: восприятие, мышление, память, воля, воображение. Познавательный интерес проявляется и развивается в процессе познавательной деятельности ученика, в процессе развития мышления. Активизация деятельности учащихся на урок</w:t>
      </w:r>
      <w:proofErr w:type="gramStart"/>
      <w:r>
        <w:rPr>
          <w:rStyle w:val="c0"/>
          <w:color w:val="000000"/>
        </w:rPr>
        <w:t>е-</w:t>
      </w:r>
      <w:proofErr w:type="gramEnd"/>
      <w:r>
        <w:rPr>
          <w:rStyle w:val="c0"/>
          <w:color w:val="000000"/>
        </w:rPr>
        <w:t xml:space="preserve"> одно из основных направления совершенствования учебно - воспитательного процесса в школе. Сознательное и прочное усвоение знаний учащихся проходит в процессе их активной умственной деятельности. Поэтому работу следует организовывать на каждом уроке так, чтобы учебный материал становился предметом активных действий ученика. В обучении надо активно  работать над развитием всех учащихся, как сильных по успеваемости, так и слабых.</w:t>
      </w:r>
    </w:p>
    <w:p w:rsidR="00404A41" w:rsidRDefault="00404A41" w:rsidP="00404A41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20"/>
          <w:szCs w:val="20"/>
        </w:rPr>
      </w:pPr>
      <w:r>
        <w:rPr>
          <w:rStyle w:val="c0"/>
          <w:color w:val="000000"/>
        </w:rPr>
        <w:t>Использование рассмотренных приемов в учебном процессе способствует развитию познавательного интереса, углублению знаний учащихся по предмету.</w:t>
      </w:r>
    </w:p>
    <w:p w:rsidR="00404A41" w:rsidRDefault="00404A41"/>
    <w:sectPr w:rsidR="00404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41"/>
    <w:rsid w:val="0040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04A41"/>
  </w:style>
  <w:style w:type="character" w:customStyle="1" w:styleId="c11">
    <w:name w:val="c11"/>
    <w:basedOn w:val="a0"/>
    <w:rsid w:val="00404A41"/>
  </w:style>
  <w:style w:type="paragraph" w:customStyle="1" w:styleId="c13">
    <w:name w:val="c13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4A41"/>
  </w:style>
  <w:style w:type="character" w:customStyle="1" w:styleId="c12">
    <w:name w:val="c12"/>
    <w:basedOn w:val="a0"/>
    <w:rsid w:val="00404A41"/>
  </w:style>
  <w:style w:type="paragraph" w:customStyle="1" w:styleId="c1">
    <w:name w:val="c1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04A41"/>
  </w:style>
  <w:style w:type="character" w:customStyle="1" w:styleId="c18">
    <w:name w:val="c18"/>
    <w:basedOn w:val="a0"/>
    <w:rsid w:val="00404A41"/>
  </w:style>
  <w:style w:type="paragraph" w:customStyle="1" w:styleId="c2">
    <w:name w:val="c2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04A41"/>
  </w:style>
  <w:style w:type="character" w:customStyle="1" w:styleId="c6">
    <w:name w:val="c6"/>
    <w:basedOn w:val="a0"/>
    <w:rsid w:val="00404A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04A41"/>
  </w:style>
  <w:style w:type="character" w:customStyle="1" w:styleId="c11">
    <w:name w:val="c11"/>
    <w:basedOn w:val="a0"/>
    <w:rsid w:val="00404A41"/>
  </w:style>
  <w:style w:type="paragraph" w:customStyle="1" w:styleId="c13">
    <w:name w:val="c13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4A41"/>
  </w:style>
  <w:style w:type="character" w:customStyle="1" w:styleId="c12">
    <w:name w:val="c12"/>
    <w:basedOn w:val="a0"/>
    <w:rsid w:val="00404A41"/>
  </w:style>
  <w:style w:type="paragraph" w:customStyle="1" w:styleId="c1">
    <w:name w:val="c1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404A41"/>
  </w:style>
  <w:style w:type="character" w:customStyle="1" w:styleId="c18">
    <w:name w:val="c18"/>
    <w:basedOn w:val="a0"/>
    <w:rsid w:val="00404A41"/>
  </w:style>
  <w:style w:type="paragraph" w:customStyle="1" w:styleId="c2">
    <w:name w:val="c2"/>
    <w:basedOn w:val="a"/>
    <w:rsid w:val="0040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404A41"/>
  </w:style>
  <w:style w:type="character" w:customStyle="1" w:styleId="c6">
    <w:name w:val="c6"/>
    <w:basedOn w:val="a0"/>
    <w:rsid w:val="00404A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2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1</cp:revision>
  <dcterms:created xsi:type="dcterms:W3CDTF">2021-05-24T08:14:00Z</dcterms:created>
  <dcterms:modified xsi:type="dcterms:W3CDTF">2021-05-24T08:15:00Z</dcterms:modified>
</cp:coreProperties>
</file>