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C9D" w:rsidRDefault="002A2C9D" w:rsidP="002A2C9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right="113" w:firstLine="542"/>
        <w:jc w:val="center"/>
        <w:rPr>
          <w:b/>
          <w:bCs/>
          <w:color w:val="auto"/>
          <w:sz w:val="24"/>
          <w:szCs w:val="24"/>
          <w:lang w:val="ru-RU"/>
        </w:rPr>
      </w:pPr>
      <w:proofErr w:type="gramStart"/>
      <w:r w:rsidRPr="002A2C9D">
        <w:rPr>
          <w:b/>
          <w:bCs/>
          <w:color w:val="auto"/>
          <w:sz w:val="24"/>
          <w:szCs w:val="24"/>
          <w:lang w:val="ru-RU"/>
        </w:rPr>
        <w:t>Развитие пространственного мышления у обу</w:t>
      </w:r>
      <w:r>
        <w:rPr>
          <w:b/>
          <w:bCs/>
          <w:color w:val="auto"/>
          <w:sz w:val="24"/>
          <w:szCs w:val="24"/>
          <w:lang w:val="ru-RU"/>
        </w:rPr>
        <w:t xml:space="preserve">чающихся на занятиях внеурочной деятельностью  </w:t>
      </w:r>
      <w:r w:rsidRPr="002A2C9D">
        <w:rPr>
          <w:b/>
          <w:bCs/>
          <w:color w:val="auto"/>
          <w:sz w:val="24"/>
          <w:szCs w:val="24"/>
          <w:lang w:val="ru-RU"/>
        </w:rPr>
        <w:t>«геометрия Лобачевского»</w:t>
      </w:r>
      <w:proofErr w:type="gramEnd"/>
    </w:p>
    <w:p w:rsidR="000362DB" w:rsidRPr="000B083C" w:rsidRDefault="00DA288A" w:rsidP="00631A9C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right="113" w:firstLine="542"/>
        <w:jc w:val="both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>В с</w:t>
      </w:r>
      <w:r w:rsidR="000362DB" w:rsidRPr="000B083C">
        <w:rPr>
          <w:color w:val="auto"/>
          <w:sz w:val="24"/>
          <w:szCs w:val="24"/>
          <w:lang w:val="ru-RU"/>
        </w:rPr>
        <w:t>тремительно развивающи</w:t>
      </w:r>
      <w:r>
        <w:rPr>
          <w:color w:val="auto"/>
          <w:sz w:val="24"/>
          <w:szCs w:val="24"/>
          <w:lang w:val="ru-RU"/>
        </w:rPr>
        <w:t xml:space="preserve">мся, постоянно совершенствующимся </w:t>
      </w:r>
      <w:proofErr w:type="gramStart"/>
      <w:r w:rsidR="000362DB" w:rsidRPr="000B083C">
        <w:rPr>
          <w:color w:val="auto"/>
          <w:sz w:val="24"/>
          <w:szCs w:val="24"/>
          <w:lang w:val="ru-RU"/>
        </w:rPr>
        <w:t>мире</w:t>
      </w:r>
      <w:proofErr w:type="gramEnd"/>
      <w:r>
        <w:rPr>
          <w:color w:val="auto"/>
          <w:sz w:val="24"/>
          <w:szCs w:val="24"/>
          <w:lang w:val="ru-RU"/>
        </w:rPr>
        <w:t>,</w:t>
      </w:r>
      <w:r w:rsidR="000362DB" w:rsidRPr="000B083C">
        <w:rPr>
          <w:color w:val="auto"/>
          <w:sz w:val="24"/>
          <w:szCs w:val="24"/>
          <w:lang w:val="ru-RU"/>
        </w:rPr>
        <w:t xml:space="preserve"> </w:t>
      </w:r>
      <w:r>
        <w:rPr>
          <w:color w:val="auto"/>
          <w:sz w:val="24"/>
          <w:szCs w:val="24"/>
          <w:lang w:val="ru-RU"/>
        </w:rPr>
        <w:t>необходимо</w:t>
      </w:r>
      <w:r w:rsidR="000362DB" w:rsidRPr="000B083C">
        <w:rPr>
          <w:color w:val="auto"/>
          <w:sz w:val="24"/>
          <w:szCs w:val="24"/>
          <w:lang w:val="ru-RU"/>
        </w:rPr>
        <w:t xml:space="preserve"> от каждого члена общества умения быстро адаптироваться, находить оптимальные решения сложных вопросов</w:t>
      </w:r>
      <w:r>
        <w:rPr>
          <w:color w:val="auto"/>
          <w:sz w:val="24"/>
          <w:szCs w:val="24"/>
          <w:lang w:val="ru-RU"/>
        </w:rPr>
        <w:t xml:space="preserve"> и задач</w:t>
      </w:r>
      <w:r w:rsidR="000362DB" w:rsidRPr="000B083C">
        <w:rPr>
          <w:color w:val="auto"/>
          <w:sz w:val="24"/>
          <w:szCs w:val="24"/>
          <w:lang w:val="ru-RU"/>
        </w:rPr>
        <w:t>, проявлять гибкость</w:t>
      </w:r>
      <w:r>
        <w:rPr>
          <w:color w:val="auto"/>
          <w:sz w:val="24"/>
          <w:szCs w:val="24"/>
          <w:lang w:val="ru-RU"/>
        </w:rPr>
        <w:t>,</w:t>
      </w:r>
      <w:r w:rsidR="000362DB" w:rsidRPr="000B083C">
        <w:rPr>
          <w:color w:val="auto"/>
          <w:sz w:val="24"/>
          <w:szCs w:val="24"/>
          <w:lang w:val="ru-RU"/>
        </w:rPr>
        <w:t xml:space="preserve"> творчество</w:t>
      </w:r>
      <w:r>
        <w:rPr>
          <w:color w:val="auto"/>
          <w:sz w:val="24"/>
          <w:szCs w:val="24"/>
          <w:lang w:val="ru-RU"/>
        </w:rPr>
        <w:t xml:space="preserve"> и нестандартность</w:t>
      </w:r>
      <w:r w:rsidR="000362DB" w:rsidRPr="000B083C">
        <w:rPr>
          <w:color w:val="auto"/>
          <w:sz w:val="24"/>
          <w:szCs w:val="24"/>
          <w:lang w:val="ru-RU"/>
        </w:rPr>
        <w:t>, не теря</w:t>
      </w:r>
      <w:r>
        <w:rPr>
          <w:color w:val="auto"/>
          <w:sz w:val="24"/>
          <w:szCs w:val="24"/>
          <w:lang w:val="ru-RU"/>
        </w:rPr>
        <w:t>ться</w:t>
      </w:r>
      <w:r w:rsidR="000362DB" w:rsidRPr="000B083C">
        <w:rPr>
          <w:color w:val="auto"/>
          <w:sz w:val="24"/>
          <w:szCs w:val="24"/>
          <w:lang w:val="ru-RU"/>
        </w:rPr>
        <w:t xml:space="preserve"> в ситуации неопределенности.</w:t>
      </w:r>
    </w:p>
    <w:p w:rsidR="000362DB" w:rsidRPr="000B083C" w:rsidRDefault="000362DB" w:rsidP="00631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284" w:firstLine="708"/>
        <w:jc w:val="both"/>
        <w:rPr>
          <w:rFonts w:ascii="Times New Roman" w:hAnsi="Times New Roman"/>
          <w:spacing w:val="3"/>
          <w:sz w:val="24"/>
          <w:szCs w:val="24"/>
        </w:rPr>
      </w:pPr>
      <w:r w:rsidRPr="000B083C">
        <w:rPr>
          <w:rFonts w:ascii="Times New Roman" w:hAnsi="Times New Roman"/>
          <w:sz w:val="24"/>
        </w:rPr>
        <w:t>Так как  математика, а в частности геометрия, занимает особое место в науке, культуре и общественной жизни, явля</w:t>
      </w:r>
      <w:r w:rsidR="00DA288A">
        <w:rPr>
          <w:rFonts w:ascii="Times New Roman" w:hAnsi="Times New Roman"/>
          <w:sz w:val="24"/>
        </w:rPr>
        <w:t>ется</w:t>
      </w:r>
      <w:r w:rsidRPr="000B083C">
        <w:rPr>
          <w:rFonts w:ascii="Times New Roman" w:hAnsi="Times New Roman"/>
          <w:sz w:val="24"/>
        </w:rPr>
        <w:t xml:space="preserve"> одной из важнейших составляющих мирового научно-технического прогресса,</w:t>
      </w:r>
      <w:r w:rsidR="00DA288A">
        <w:rPr>
          <w:rFonts w:ascii="Times New Roman" w:hAnsi="Times New Roman"/>
          <w:sz w:val="24"/>
        </w:rPr>
        <w:t xml:space="preserve"> а</w:t>
      </w:r>
      <w:r w:rsidRPr="000B083C">
        <w:rPr>
          <w:rFonts w:ascii="Times New Roman" w:hAnsi="Times New Roman"/>
          <w:sz w:val="24"/>
        </w:rPr>
        <w:t xml:space="preserve"> ее изучение играет </w:t>
      </w:r>
      <w:proofErr w:type="spellStart"/>
      <w:r w:rsidRPr="000B083C">
        <w:rPr>
          <w:rFonts w:ascii="Times New Roman" w:hAnsi="Times New Roman"/>
          <w:sz w:val="24"/>
        </w:rPr>
        <w:t>системообразующую</w:t>
      </w:r>
      <w:proofErr w:type="spellEnd"/>
      <w:r w:rsidRPr="000B083C">
        <w:rPr>
          <w:rFonts w:ascii="Times New Roman" w:hAnsi="Times New Roman"/>
          <w:sz w:val="24"/>
        </w:rPr>
        <w:t xml:space="preserve"> роль в жизни каждого.</w:t>
      </w:r>
    </w:p>
    <w:p w:rsidR="000362DB" w:rsidRPr="000B083C" w:rsidRDefault="000362DB" w:rsidP="00631A9C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right="113" w:firstLine="542"/>
        <w:jc w:val="both"/>
        <w:rPr>
          <w:color w:val="auto"/>
          <w:sz w:val="24"/>
          <w:szCs w:val="24"/>
          <w:lang w:val="ru-RU"/>
        </w:rPr>
      </w:pPr>
      <w:r w:rsidRPr="000B083C">
        <w:rPr>
          <w:color w:val="auto"/>
          <w:sz w:val="24"/>
          <w:szCs w:val="24"/>
          <w:lang w:val="ru-RU"/>
        </w:rPr>
        <w:t xml:space="preserve">Ни для кого не секрет, что с введением федеральных государственных  образовательных стандартов основной целью образования стали не только сами знания, но и  умение применять их в  жизни. </w:t>
      </w:r>
    </w:p>
    <w:p w:rsidR="00B91674" w:rsidRPr="000B083C" w:rsidRDefault="00B91674" w:rsidP="00DA28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083C">
        <w:rPr>
          <w:rFonts w:ascii="Times New Roman" w:hAnsi="Times New Roman" w:cs="Times New Roman"/>
          <w:sz w:val="24"/>
          <w:szCs w:val="24"/>
        </w:rPr>
        <w:tab/>
        <w:t xml:space="preserve">Одной из </w:t>
      </w:r>
      <w:r w:rsidR="00DA288A">
        <w:rPr>
          <w:rFonts w:ascii="Times New Roman" w:hAnsi="Times New Roman" w:cs="Times New Roman"/>
          <w:sz w:val="24"/>
          <w:szCs w:val="24"/>
        </w:rPr>
        <w:t xml:space="preserve">«острых» </w:t>
      </w:r>
      <w:r w:rsidRPr="000B083C">
        <w:rPr>
          <w:rFonts w:ascii="Times New Roman" w:hAnsi="Times New Roman" w:cs="Times New Roman"/>
          <w:sz w:val="24"/>
          <w:szCs w:val="24"/>
        </w:rPr>
        <w:t>про</w:t>
      </w:r>
      <w:r w:rsidR="00DA288A">
        <w:rPr>
          <w:rFonts w:ascii="Times New Roman" w:hAnsi="Times New Roman" w:cs="Times New Roman"/>
          <w:sz w:val="24"/>
          <w:szCs w:val="24"/>
        </w:rPr>
        <w:t xml:space="preserve">блем, стоящих перед педагогами стало </w:t>
      </w:r>
      <w:r w:rsidRPr="000B083C">
        <w:rPr>
          <w:rFonts w:ascii="Times New Roman" w:hAnsi="Times New Roman" w:cs="Times New Roman"/>
          <w:sz w:val="24"/>
          <w:szCs w:val="24"/>
        </w:rPr>
        <w:t xml:space="preserve">развитие </w:t>
      </w:r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пространственного мышления </w:t>
      </w:r>
      <w:proofErr w:type="gramStart"/>
      <w:r w:rsidR="003D2037" w:rsidRPr="0091178B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proofErr w:type="gramEnd"/>
      <w:r w:rsidR="003D2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обучающихся. Оно является одним из важнейших интеллектуальных качеств, профессионально необходимых будущим архитекторам, дизайнерам и строителям.</w:t>
      </w:r>
    </w:p>
    <w:p w:rsidR="000362DB" w:rsidRPr="000B083C" w:rsidRDefault="00631A9C" w:rsidP="00DA288A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113" w:firstLine="826"/>
        <w:jc w:val="both"/>
        <w:rPr>
          <w:color w:val="auto"/>
          <w:sz w:val="24"/>
          <w:szCs w:val="24"/>
          <w:lang w:val="ru-RU"/>
        </w:rPr>
      </w:pPr>
      <w:r w:rsidRPr="000B083C">
        <w:rPr>
          <w:color w:val="auto"/>
          <w:sz w:val="24"/>
          <w:szCs w:val="24"/>
          <w:lang w:val="ru-RU"/>
        </w:rPr>
        <w:t xml:space="preserve"> Но к</w:t>
      </w:r>
      <w:r w:rsidR="000362DB" w:rsidRPr="000B083C">
        <w:rPr>
          <w:color w:val="auto"/>
          <w:sz w:val="24"/>
          <w:szCs w:val="24"/>
          <w:lang w:val="ru-RU"/>
        </w:rPr>
        <w:t>ак доказать ребенку  значимость полученных математических  знаний,  ведь математика</w:t>
      </w:r>
      <w:r w:rsidRPr="000B083C">
        <w:rPr>
          <w:color w:val="auto"/>
          <w:sz w:val="24"/>
          <w:szCs w:val="24"/>
          <w:lang w:val="ru-RU"/>
        </w:rPr>
        <w:t>, а в частности, геометрия</w:t>
      </w:r>
      <w:r w:rsidR="000362DB" w:rsidRPr="000B083C">
        <w:rPr>
          <w:color w:val="auto"/>
          <w:sz w:val="24"/>
          <w:szCs w:val="24"/>
          <w:lang w:val="ru-RU"/>
        </w:rPr>
        <w:t xml:space="preserve"> не относится к таким образовательным областям, которые вызывают </w:t>
      </w:r>
      <w:r w:rsidR="00DA288A">
        <w:rPr>
          <w:color w:val="auto"/>
          <w:sz w:val="24"/>
          <w:szCs w:val="24"/>
          <w:lang w:val="ru-RU"/>
        </w:rPr>
        <w:t xml:space="preserve">любопытство, заинтересованность и интерес </w:t>
      </w:r>
      <w:r w:rsidR="000362DB" w:rsidRPr="000B083C">
        <w:rPr>
          <w:color w:val="auto"/>
          <w:sz w:val="24"/>
          <w:szCs w:val="24"/>
          <w:lang w:val="ru-RU"/>
        </w:rPr>
        <w:t xml:space="preserve">у всех ее изучающих? </w:t>
      </w:r>
    </w:p>
    <w:p w:rsidR="000C1039" w:rsidRPr="000B083C" w:rsidRDefault="000362DB" w:rsidP="003D2037">
      <w:pPr>
        <w:pStyle w:val="a4"/>
        <w:shd w:val="clear" w:color="auto" w:fill="FFFFFF"/>
        <w:spacing w:before="0" w:beforeAutospacing="0" w:after="0" w:afterAutospacing="0" w:line="360" w:lineRule="auto"/>
        <w:ind w:firstLine="826"/>
        <w:jc w:val="both"/>
      </w:pPr>
      <w:r w:rsidRPr="000B083C">
        <w:t>Для нахождения пути  решения необходимо  начинать развивать пространственное</w:t>
      </w:r>
      <w:r w:rsidR="00B91674" w:rsidRPr="000B083C">
        <w:t xml:space="preserve"> мышление у детей</w:t>
      </w:r>
      <w:r w:rsidRPr="000B083C">
        <w:t xml:space="preserve">   уже с </w:t>
      </w:r>
      <w:r w:rsidR="003D2037">
        <w:t>дошкольного возраста</w:t>
      </w:r>
      <w:r w:rsidRPr="000B083C">
        <w:t xml:space="preserve"> и продолжать на протяжении всей жизни. Только тогда мы сможем получить нужный результат. </w:t>
      </w:r>
    </w:p>
    <w:p w:rsidR="000C1039" w:rsidRPr="000B083C" w:rsidRDefault="000C1039" w:rsidP="003D2037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0B083C">
        <w:t xml:space="preserve">Пространственное мышление </w:t>
      </w:r>
      <w:r w:rsidR="00886659" w:rsidRPr="000B083C">
        <w:t>можно эффективно развивать</w:t>
      </w:r>
      <w:r w:rsidRPr="000B083C">
        <w:t>, если:</w:t>
      </w:r>
    </w:p>
    <w:p w:rsidR="003D2037" w:rsidRPr="000B083C" w:rsidRDefault="003D2037" w:rsidP="003D203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083C">
        <w:t xml:space="preserve">- учитываются возрастные особенности пространственного мышления у </w:t>
      </w:r>
      <w:proofErr w:type="gramStart"/>
      <w:r w:rsidRPr="000B083C">
        <w:t>обучающихся</w:t>
      </w:r>
      <w:proofErr w:type="gramEnd"/>
      <w:r w:rsidRPr="000B083C">
        <w:t>;</w:t>
      </w:r>
    </w:p>
    <w:p w:rsidR="000C1039" w:rsidRPr="000B083C" w:rsidRDefault="000C1039" w:rsidP="003D203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083C">
        <w:t>- в процесс обучения включена система упражнений, направленных на развитие указанного интеллектуального качества;</w:t>
      </w:r>
    </w:p>
    <w:p w:rsidR="000362DB" w:rsidRPr="003D2037" w:rsidRDefault="000C1039" w:rsidP="003D203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083C">
        <w:t>- производится диагностика и коррекция уровня развития пространственного мышления детей в ходе обучения.</w:t>
      </w:r>
    </w:p>
    <w:p w:rsidR="00631A9C" w:rsidRPr="000B083C" w:rsidRDefault="003D2037" w:rsidP="003D2037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</w:pPr>
      <w:r>
        <w:t xml:space="preserve">Помочь в этом </w:t>
      </w:r>
      <w:r w:rsidR="000362DB" w:rsidRPr="000B083C">
        <w:t>могут активные методы и формы обучения</w:t>
      </w:r>
      <w:proofErr w:type="gramStart"/>
      <w:r>
        <w:t xml:space="preserve"> </w:t>
      </w:r>
      <w:r w:rsidR="0091178B">
        <w:t>,</w:t>
      </w:r>
      <w:proofErr w:type="gramEnd"/>
      <w:r w:rsidR="0091178B">
        <w:t xml:space="preserve"> </w:t>
      </w:r>
      <w:r w:rsidR="000362DB" w:rsidRPr="000B083C">
        <w:t>которые можно применять на любых з</w:t>
      </w:r>
      <w:r>
        <w:t xml:space="preserve">анятиях, а </w:t>
      </w:r>
      <w:r w:rsidR="000362DB" w:rsidRPr="000B083C">
        <w:t xml:space="preserve">внеурочная деятельность </w:t>
      </w:r>
      <w:r>
        <w:t>позволяет</w:t>
      </w:r>
      <w:r w:rsidR="000362DB" w:rsidRPr="000B083C">
        <w:t xml:space="preserve"> подготовить обучающихся уверенно</w:t>
      </w:r>
      <w:r w:rsidR="000362DB" w:rsidRPr="000B083C">
        <w:rPr>
          <w:spacing w:val="-11"/>
        </w:rPr>
        <w:t xml:space="preserve"> </w:t>
      </w:r>
      <w:r w:rsidR="000362DB" w:rsidRPr="000B083C">
        <w:t>чувствовать</w:t>
      </w:r>
      <w:r w:rsidR="000362DB" w:rsidRPr="000B083C">
        <w:rPr>
          <w:spacing w:val="-11"/>
        </w:rPr>
        <w:t xml:space="preserve"> </w:t>
      </w:r>
      <w:r w:rsidR="000362DB" w:rsidRPr="000B083C">
        <w:t>себя</w:t>
      </w:r>
      <w:r w:rsidR="000362DB" w:rsidRPr="000B083C">
        <w:rPr>
          <w:spacing w:val="-6"/>
        </w:rPr>
        <w:t xml:space="preserve"> </w:t>
      </w:r>
      <w:r w:rsidR="000362DB" w:rsidRPr="000B083C">
        <w:t>в</w:t>
      </w:r>
      <w:r w:rsidR="000362DB" w:rsidRPr="000B083C">
        <w:rPr>
          <w:spacing w:val="-11"/>
        </w:rPr>
        <w:t xml:space="preserve"> </w:t>
      </w:r>
      <w:r w:rsidR="000362DB" w:rsidRPr="000B083C">
        <w:t xml:space="preserve">жизни, а именно: показать  и научить обучающихся пользоваться  полученными знаниями в практических целях. </w:t>
      </w:r>
    </w:p>
    <w:p w:rsidR="00631A9C" w:rsidRPr="000B083C" w:rsidRDefault="000362DB" w:rsidP="003D2037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Arial" w:hAnsi="Arial" w:cs="Arial"/>
          <w:sz w:val="21"/>
          <w:szCs w:val="21"/>
        </w:rPr>
      </w:pPr>
      <w:proofErr w:type="gramStart"/>
      <w:r w:rsidRPr="000B083C">
        <w:t>В рамках работы в данном направлении     р</w:t>
      </w:r>
      <w:r w:rsidR="003D2037">
        <w:t xml:space="preserve">азработана программа внеурочной </w:t>
      </w:r>
      <w:r w:rsidRPr="000B083C">
        <w:t xml:space="preserve">деятельности «Геометрия Лобачевского» </w:t>
      </w:r>
      <w:r w:rsidR="00116EC7" w:rsidRPr="00116EC7">
        <w:rPr>
          <w:rFonts w:ascii="Lucida Grande" w:hAnsi="Lucida Grande"/>
          <w:sz w:val="22"/>
          <w:lang w:eastAsia="en-US"/>
        </w:rPr>
        <w:pict>
          <v:rect id="_x0000_s1026" style="position:absolute;left:0;text-align:left;margin-left:930.55pt;margin-top:325.05pt;width:35.6pt;height:11.55pt;z-index:251660288;mso-position-horizontal-relative:page;mso-position-vertical-relative:page" coordsize="21600,21600">
            <v:fill o:detectmouseclick="t"/>
            <v:stroke joinstyle="round"/>
            <v:path arrowok="t" o:connectlocs="10800,10800"/>
            <v:textbox style="mso-next-textbox:#_x0000_s1026" inset="3pt,3pt,3pt,3pt">
              <w:txbxContent>
                <w:p w:rsidR="000362DB" w:rsidRDefault="000362DB" w:rsidP="000362DB">
                  <w:pPr>
                    <w:pStyle w:val="a3"/>
                    <w:tabs>
                      <w:tab w:val="left" w:pos="708"/>
                    </w:tabs>
                    <w:rPr>
                      <w:rFonts w:ascii="Times New Roman" w:eastAsia="Times New Roman" w:hAnsi="Times New Roman"/>
                      <w:color w:val="auto"/>
                    </w:rPr>
                  </w:pPr>
                </w:p>
              </w:txbxContent>
            </v:textbox>
            <w10:wrap anchorx="page" anchory="page"/>
          </v:rect>
        </w:pict>
      </w:r>
      <w:r w:rsidRPr="000B083C">
        <w:t xml:space="preserve">для обучающихся 7 класса. </w:t>
      </w:r>
      <w:proofErr w:type="gramEnd"/>
    </w:p>
    <w:p w:rsidR="00631A9C" w:rsidRDefault="000362DB" w:rsidP="003D2037">
      <w:pPr>
        <w:pStyle w:val="a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sz w:val="27"/>
          <w:szCs w:val="27"/>
        </w:rPr>
      </w:pPr>
      <w:proofErr w:type="gramStart"/>
      <w:r w:rsidRPr="000B083C">
        <w:lastRenderedPageBreak/>
        <w:t xml:space="preserve">Целью данной программы является </w:t>
      </w:r>
      <w:r w:rsidRPr="000B083C">
        <w:rPr>
          <w:rFonts w:eastAsia="Calibri"/>
        </w:rPr>
        <w:t xml:space="preserve">формирование у обучающихся  познавательного интереса к предмету, развитие их мыслительных и творческих способностей, </w:t>
      </w:r>
      <w:r w:rsidR="00B91674" w:rsidRPr="000B083C">
        <w:rPr>
          <w:rFonts w:eastAsia="Calibri"/>
        </w:rPr>
        <w:t>пространственного</w:t>
      </w:r>
      <w:r w:rsidRPr="000B083C">
        <w:rPr>
          <w:rFonts w:eastAsia="Calibri"/>
        </w:rPr>
        <w:t xml:space="preserve"> мышления, с помощью решения </w:t>
      </w:r>
      <w:r w:rsidR="000C1039" w:rsidRPr="000B083C">
        <w:rPr>
          <w:rFonts w:eastAsia="Calibri"/>
        </w:rPr>
        <w:t xml:space="preserve"> геометрических </w:t>
      </w:r>
      <w:r w:rsidRPr="000B083C">
        <w:rPr>
          <w:rFonts w:eastAsia="Calibri"/>
        </w:rPr>
        <w:t>логических задач, головоломок, развивающих задач и упражнений.</w:t>
      </w:r>
      <w:r w:rsidR="00B91674" w:rsidRPr="000B083C">
        <w:rPr>
          <w:sz w:val="27"/>
          <w:szCs w:val="27"/>
        </w:rPr>
        <w:t xml:space="preserve"> </w:t>
      </w:r>
      <w:proofErr w:type="gramEnd"/>
    </w:p>
    <w:p w:rsidR="0091178B" w:rsidRPr="0091178B" w:rsidRDefault="0091178B" w:rsidP="0091178B">
      <w:pPr>
        <w:spacing w:after="0" w:line="360" w:lineRule="auto"/>
        <w:ind w:firstLine="709"/>
        <w:jc w:val="both"/>
      </w:pPr>
      <w:r w:rsidRPr="000B083C">
        <w:rPr>
          <w:rFonts w:ascii="Times New Roman" w:hAnsi="Times New Roman"/>
          <w:sz w:val="24"/>
        </w:rPr>
        <w:t xml:space="preserve">Курс «Геометрия Лобачевского » состоит из 5 блоков, в каждом из блоков обучающиеся знакомятся с различными геометрическими фигурами, занимаются   построением  этих фигур в программах,  выполняют увлекательные задания разного уровня сложности, связанные с ними. В конце изучения каждого блока происходит обобщение по изученному материалу в различных увлекательных формах. </w:t>
      </w:r>
      <w:proofErr w:type="gramStart"/>
      <w:r w:rsidRPr="000B083C">
        <w:rPr>
          <w:rFonts w:ascii="Times New Roman" w:hAnsi="Times New Roman"/>
          <w:sz w:val="24"/>
        </w:rPr>
        <w:t xml:space="preserve">В итоге каждый обучающийся, в меру своих математических способностей, может принять участие в занятиях  и оценивать свои потребности и возможности, что способствует развитию  </w:t>
      </w:r>
      <w:proofErr w:type="spellStart"/>
      <w:r w:rsidRPr="000B083C">
        <w:rPr>
          <w:rFonts w:ascii="Times New Roman" w:hAnsi="Times New Roman"/>
          <w:sz w:val="24"/>
        </w:rPr>
        <w:t>прастранственного</w:t>
      </w:r>
      <w:proofErr w:type="spellEnd"/>
      <w:r w:rsidRPr="000B083C">
        <w:rPr>
          <w:rFonts w:ascii="Times New Roman" w:hAnsi="Times New Roman"/>
          <w:sz w:val="24"/>
        </w:rPr>
        <w:t xml:space="preserve"> мышления</w:t>
      </w:r>
      <w:r>
        <w:rPr>
          <w:rFonts w:ascii="Times New Roman" w:hAnsi="Times New Roman"/>
          <w:sz w:val="24"/>
        </w:rPr>
        <w:t xml:space="preserve"> у</w:t>
      </w:r>
      <w:r w:rsidRPr="000B083C">
        <w:rPr>
          <w:rFonts w:ascii="Times New Roman" w:hAnsi="Times New Roman"/>
          <w:sz w:val="24"/>
        </w:rPr>
        <w:t xml:space="preserve"> обучающихся, создаёт мотивационную ситуацию, обеспечивающую возможность их положительного самоопределения в разных отраслях профессий, где геометрия играет далеко не последнюю роль.</w:t>
      </w:r>
      <w:proofErr w:type="gramEnd"/>
    </w:p>
    <w:p w:rsidR="00713309" w:rsidRPr="000B083C" w:rsidRDefault="000362DB" w:rsidP="003D2037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0B083C">
        <w:t>Основной идеей реализации  рабочей программы является, то</w:t>
      </w:r>
      <w:r w:rsidR="003D2037">
        <w:t>,</w:t>
      </w:r>
      <w:r w:rsidRPr="000B083C">
        <w:t xml:space="preserve"> </w:t>
      </w:r>
      <w:r w:rsidR="003D2037">
        <w:t xml:space="preserve">что в любом разделе математики, </w:t>
      </w:r>
      <w:r w:rsidRPr="000B083C">
        <w:t xml:space="preserve">есть разнообразные задания на развитие </w:t>
      </w:r>
      <w:r w:rsidR="000C1039" w:rsidRPr="000B083C">
        <w:t xml:space="preserve">пространственного мышления, а </w:t>
      </w:r>
      <w:r w:rsidR="00631A9C" w:rsidRPr="000B083C">
        <w:t>т</w:t>
      </w:r>
      <w:r w:rsidR="000C1039" w:rsidRPr="000B083C">
        <w:t xml:space="preserve">еория геометрии </w:t>
      </w:r>
      <w:r w:rsidR="000C1039" w:rsidRPr="0091178B">
        <w:t xml:space="preserve">Лобачевского </w:t>
      </w:r>
      <w:r w:rsidR="003D2037" w:rsidRPr="0091178B">
        <w:t xml:space="preserve"> служит подспорьем  при изучении</w:t>
      </w:r>
      <w:r w:rsidR="0091178B" w:rsidRPr="0091178B">
        <w:t xml:space="preserve"> науки </w:t>
      </w:r>
      <w:r w:rsidR="003D2037" w:rsidRPr="0091178B">
        <w:t xml:space="preserve"> и  </w:t>
      </w:r>
      <w:r w:rsidR="000C1039" w:rsidRPr="0091178B">
        <w:t>помогает взглянуть по-другому на окружающий нас мир.</w:t>
      </w:r>
      <w:r w:rsidR="000C1039" w:rsidRPr="000B083C">
        <w:t xml:space="preserve"> Она представляет собой</w:t>
      </w:r>
      <w:r w:rsidR="00631A9C" w:rsidRPr="000B083C">
        <w:t xml:space="preserve"> </w:t>
      </w:r>
      <w:r w:rsidR="000C1039" w:rsidRPr="000B083C">
        <w:t>интересный, необычный и прогрессивный раздел современной геометрии</w:t>
      </w:r>
      <w:r w:rsidR="003D2037">
        <w:t xml:space="preserve">, </w:t>
      </w:r>
      <w:r w:rsidR="000C1039" w:rsidRPr="000B083C">
        <w:t xml:space="preserve"> дает материал для размышлений</w:t>
      </w:r>
      <w:r w:rsidR="003D2037">
        <w:t xml:space="preserve">. </w:t>
      </w:r>
      <w:proofErr w:type="gramStart"/>
      <w:r w:rsidR="003D2037">
        <w:t>В</w:t>
      </w:r>
      <w:proofErr w:type="gramEnd"/>
      <w:r w:rsidR="003D2037">
        <w:t xml:space="preserve"> «</w:t>
      </w:r>
      <w:proofErr w:type="gramStart"/>
      <w:r w:rsidR="003D2037">
        <w:t>Геометрия</w:t>
      </w:r>
      <w:proofErr w:type="gramEnd"/>
      <w:r w:rsidR="003D2037">
        <w:t xml:space="preserve"> Лобачевского»</w:t>
      </w:r>
      <w:r w:rsidR="000C1039" w:rsidRPr="000B083C">
        <w:t xml:space="preserve"> не все просто, не все ясно с первого взгляда, </w:t>
      </w:r>
      <w:r w:rsidR="003D2037">
        <w:t xml:space="preserve">а чтобы </w:t>
      </w:r>
      <w:r w:rsidR="000C1039" w:rsidRPr="000B083C">
        <w:t>ее понять, нужно обладать фантазией и пространственным воображением.</w:t>
      </w:r>
    </w:p>
    <w:p w:rsidR="00713309" w:rsidRDefault="00713309" w:rsidP="00FC313D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5"/>
          <w:b w:val="0"/>
          <w:shd w:val="clear" w:color="auto" w:fill="FFFFFF"/>
        </w:rPr>
      </w:pPr>
      <w:r w:rsidRPr="000B083C">
        <w:rPr>
          <w:rStyle w:val="a5"/>
          <w:b w:val="0"/>
          <w:shd w:val="clear" w:color="auto" w:fill="FFFFFF"/>
        </w:rPr>
        <w:t xml:space="preserve">Еще до открытия неевклидовой геометрии </w:t>
      </w:r>
      <w:r w:rsidR="0091178B" w:rsidRPr="0091178B">
        <w:rPr>
          <w:rStyle w:val="a5"/>
          <w:b w:val="0"/>
          <w:shd w:val="clear" w:color="auto" w:fill="FFFFFF"/>
        </w:rPr>
        <w:t>Николай Иванович</w:t>
      </w:r>
      <w:r w:rsidR="003D2037" w:rsidRPr="0091178B">
        <w:rPr>
          <w:rStyle w:val="a5"/>
          <w:b w:val="0"/>
          <w:shd w:val="clear" w:color="auto" w:fill="FFFFFF"/>
        </w:rPr>
        <w:t xml:space="preserve"> </w:t>
      </w:r>
      <w:r w:rsidRPr="0091178B">
        <w:rPr>
          <w:rStyle w:val="a5"/>
          <w:b w:val="0"/>
          <w:shd w:val="clear" w:color="auto" w:fill="FFFFFF"/>
        </w:rPr>
        <w:t>Лобачевский</w:t>
      </w:r>
      <w:r w:rsidRPr="000B083C">
        <w:rPr>
          <w:rStyle w:val="a5"/>
          <w:b w:val="0"/>
          <w:shd w:val="clear" w:color="auto" w:fill="FFFFFF"/>
        </w:rPr>
        <w:t xml:space="preserve"> написал в 1823г. учебное руководство, озаглавленное «Геометрия». В нем впервые со всей четкостью отражена так называемая теперь </w:t>
      </w:r>
      <w:proofErr w:type="spellStart"/>
      <w:r w:rsidRPr="000B083C">
        <w:rPr>
          <w:rStyle w:val="a5"/>
          <w:b w:val="0"/>
          <w:i/>
          <w:iCs/>
          <w:shd w:val="clear" w:color="auto" w:fill="FFFFFF"/>
        </w:rPr>
        <w:t>фузионистская</w:t>
      </w:r>
      <w:proofErr w:type="spellEnd"/>
      <w:r w:rsidRPr="000B083C">
        <w:rPr>
          <w:rStyle w:val="a5"/>
          <w:b w:val="0"/>
          <w:i/>
          <w:iCs/>
          <w:shd w:val="clear" w:color="auto" w:fill="FFFFFF"/>
        </w:rPr>
        <w:t> </w:t>
      </w:r>
      <w:r w:rsidRPr="000B083C">
        <w:rPr>
          <w:rStyle w:val="a5"/>
          <w:b w:val="0"/>
          <w:shd w:val="clear" w:color="auto" w:fill="FFFFFF"/>
        </w:rPr>
        <w:t>точка зрения, согласно которой планиметрию не следует по евклидовой манере отрывать от стереометрии; наоборот, обе эти части геометрии нужно по возможности объединить, т.е. аналогичные начала планиметрии и стереометрии следует преподавать параллельно. Так рядом с кругом рассматрива</w:t>
      </w:r>
      <w:r w:rsidR="00886659" w:rsidRPr="000B083C">
        <w:rPr>
          <w:rStyle w:val="a5"/>
          <w:b w:val="0"/>
          <w:shd w:val="clear" w:color="auto" w:fill="FFFFFF"/>
        </w:rPr>
        <w:t>ется</w:t>
      </w:r>
      <w:r w:rsidRPr="000B083C">
        <w:rPr>
          <w:rStyle w:val="a5"/>
          <w:b w:val="0"/>
          <w:shd w:val="clear" w:color="auto" w:fill="FFFFFF"/>
        </w:rPr>
        <w:t xml:space="preserve"> шар и </w:t>
      </w:r>
      <w:r w:rsidR="00886659" w:rsidRPr="000B083C">
        <w:rPr>
          <w:rStyle w:val="a5"/>
          <w:b w:val="0"/>
          <w:shd w:val="clear" w:color="auto" w:fill="FFFFFF"/>
        </w:rPr>
        <w:t>сфера</w:t>
      </w:r>
      <w:r w:rsidRPr="000B083C">
        <w:rPr>
          <w:rStyle w:val="a5"/>
          <w:b w:val="0"/>
          <w:shd w:val="clear" w:color="auto" w:fill="FFFFFF"/>
        </w:rPr>
        <w:t>; взаимное расположение прямых на плоскости рассматривает</w:t>
      </w:r>
      <w:r w:rsidR="00886659" w:rsidRPr="000B083C">
        <w:rPr>
          <w:rStyle w:val="a5"/>
          <w:b w:val="0"/>
          <w:shd w:val="clear" w:color="auto" w:fill="FFFFFF"/>
        </w:rPr>
        <w:t>ся</w:t>
      </w:r>
      <w:r w:rsidRPr="000B083C">
        <w:rPr>
          <w:rStyle w:val="a5"/>
          <w:b w:val="0"/>
          <w:shd w:val="clear" w:color="auto" w:fill="FFFFFF"/>
        </w:rPr>
        <w:t xml:space="preserve"> совместно с взаимным расположением плоскостей в пространс</w:t>
      </w:r>
      <w:r w:rsidR="00886659" w:rsidRPr="000B083C">
        <w:rPr>
          <w:rStyle w:val="a5"/>
          <w:b w:val="0"/>
          <w:shd w:val="clear" w:color="auto" w:fill="FFFFFF"/>
        </w:rPr>
        <w:t>тве, почти одновременно трактуются</w:t>
      </w:r>
      <w:r w:rsidRPr="000B083C">
        <w:rPr>
          <w:rStyle w:val="a5"/>
          <w:b w:val="0"/>
          <w:shd w:val="clear" w:color="auto" w:fill="FFFFFF"/>
        </w:rPr>
        <w:t xml:space="preserve"> многоугольники и многогранники. </w:t>
      </w:r>
    </w:p>
    <w:p w:rsidR="0091178B" w:rsidRPr="00841733" w:rsidRDefault="0091178B" w:rsidP="0091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c2"/>
          <w:rFonts w:ascii="Times New Roman" w:hAnsi="Times New Roman" w:cs="Times New Roman"/>
          <w:sz w:val="24"/>
          <w:szCs w:val="24"/>
        </w:rPr>
        <w:t>Для того</w:t>
      </w:r>
      <w:proofErr w:type="gramStart"/>
      <w:r>
        <w:rPr>
          <w:rStyle w:val="c2"/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Style w:val="c2"/>
          <w:rFonts w:ascii="Times New Roman" w:hAnsi="Times New Roman" w:cs="Times New Roman"/>
          <w:sz w:val="24"/>
          <w:szCs w:val="24"/>
        </w:rPr>
        <w:t xml:space="preserve"> чтобы обучающиеся лучше понимали строение плоских и объемных объектов  </w:t>
      </w:r>
      <w:r w:rsidRPr="000B083C">
        <w:rPr>
          <w:rStyle w:val="c2"/>
          <w:rFonts w:ascii="Times New Roman" w:hAnsi="Times New Roman" w:cs="Times New Roman"/>
          <w:sz w:val="24"/>
          <w:szCs w:val="24"/>
        </w:rPr>
        <w:t xml:space="preserve">использую программу для объемного построения  </w:t>
      </w:r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spellStart"/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>GeoGebra</w:t>
      </w:r>
      <w:proofErr w:type="spellEnd"/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>» и «</w:t>
      </w:r>
      <w:proofErr w:type="spellStart"/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TinkerKAD</w:t>
      </w:r>
      <w:proofErr w:type="spellEnd"/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1178B" w:rsidRDefault="0091178B" w:rsidP="00FC313D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5"/>
          <w:b w:val="0"/>
          <w:shd w:val="clear" w:color="auto" w:fill="FFFFFF"/>
        </w:rPr>
      </w:pPr>
    </w:p>
    <w:p w:rsidR="0091178B" w:rsidRPr="000B083C" w:rsidRDefault="0091178B" w:rsidP="00FC313D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</w:pPr>
      <w:r>
        <w:rPr>
          <w:rStyle w:val="a5"/>
          <w:b w:val="0"/>
          <w:shd w:val="clear" w:color="auto" w:fill="FFFFFF"/>
        </w:rPr>
        <w:t xml:space="preserve">Рассмотрим некоторые   задания для развития  пространственного мышления у </w:t>
      </w:r>
      <w:proofErr w:type="gramStart"/>
      <w:r>
        <w:rPr>
          <w:rStyle w:val="a5"/>
          <w:b w:val="0"/>
          <w:shd w:val="clear" w:color="auto" w:fill="FFFFFF"/>
        </w:rPr>
        <w:t>обучающихся</w:t>
      </w:r>
      <w:proofErr w:type="gramEnd"/>
      <w:r>
        <w:rPr>
          <w:rStyle w:val="a5"/>
          <w:b w:val="0"/>
          <w:shd w:val="clear" w:color="auto" w:fill="FFFFFF"/>
        </w:rPr>
        <w:t>.</w:t>
      </w:r>
    </w:p>
    <w:p w:rsidR="000A33E0" w:rsidRPr="000B083C" w:rsidRDefault="00D06D00" w:rsidP="00FC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Например, всем известная задача со спичками: </w:t>
      </w:r>
      <w:r w:rsidR="000A33E0"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 трех одинаков спичек можно </w:t>
      </w:r>
      <w:proofErr w:type="gramStart"/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>сложить</w:t>
      </w:r>
      <w:proofErr w:type="gramEnd"/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 треугольник.</w:t>
      </w:r>
      <w:r w:rsidR="000A33E0"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из 6 спичек сложить 4 одинаковых треугольника?» </w:t>
      </w:r>
    </w:p>
    <w:p w:rsidR="00D06D00" w:rsidRDefault="000A33E0" w:rsidP="00FC313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>Данная задача легко решается, если дети познакомились с такими фигурами как треугольник и тетраэдр.</w:t>
      </w:r>
    </w:p>
    <w:p w:rsidR="0091178B" w:rsidRDefault="0091178B" w:rsidP="00FC313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41733" w:rsidRPr="00841733" w:rsidRDefault="00841733" w:rsidP="00FC313D">
      <w:pPr>
        <w:pStyle w:val="10"/>
        <w:ind w:left="0"/>
        <w:jc w:val="both"/>
        <w:rPr>
          <w:rFonts w:ascii="Times New Roman" w:hAnsi="Times New Roman"/>
          <w:sz w:val="24"/>
          <w:szCs w:val="24"/>
        </w:rPr>
      </w:pPr>
      <w:r w:rsidRPr="00841733">
        <w:rPr>
          <w:rFonts w:ascii="Times New Roman" w:hAnsi="Times New Roman"/>
          <w:sz w:val="24"/>
          <w:szCs w:val="24"/>
        </w:rPr>
        <w:t>Разберем еще  одно задание: Посмотрите на изображения и скажите: есть ли различие между фигурами (1 и 2) и в чем вы  его видите?</w:t>
      </w:r>
    </w:p>
    <w:p w:rsidR="00841733" w:rsidRPr="00841733" w:rsidRDefault="00841733" w:rsidP="00841733">
      <w:pPr>
        <w:pStyle w:val="10"/>
        <w:rPr>
          <w:rFonts w:ascii="Times New Roman" w:hAnsi="Times New Roman"/>
          <w:sz w:val="24"/>
          <w:szCs w:val="24"/>
        </w:rPr>
      </w:pPr>
    </w:p>
    <w:p w:rsidR="00841733" w:rsidRPr="00841733" w:rsidRDefault="00116EC7" w:rsidP="00841733">
      <w:pPr>
        <w:pStyle w:val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033" style="position:absolute;left:0;text-align:left;margin-left:275.55pt;margin-top:5.55pt;width:77.1pt;height:88.1pt;z-index:251663360" coordorigin="6231,13164" coordsize="1542,1762">
            <v:shapetype id="_x0000_t9" coordsize="21600,21600" o:spt="9" adj="5400" path="m@0,l,10800@0,21600@1,21600,21600,10800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gradientshapeok="t" o:connecttype="rect" textboxrect="1800,1800,19800,19800;3600,3600,18000,18000;6300,6300,15300,15300"/>
              <v:handles>
                <v:h position="#0,topLeft" xrange="0,10800"/>
              </v:handles>
            </v:shapetype>
            <v:shape id="_x0000_s1034" type="#_x0000_t9" style="position:absolute;left:6123;top:13275;width:1762;height:1539;rotation:90"/>
            <v:group id="_x0000_s1035" style="position:absolute;left:6231;top:13164;width:1539;height:1762" coordorigin="6234,13164" coordsize="1539,1762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36" type="#_x0000_t32" style="position:absolute;left:6234;top:13619;width:1539;height:827" o:connectortype="straight">
                <v:stroke dashstyle="longDash"/>
              </v:shape>
              <v:shape id="_x0000_s1037" type="#_x0000_t32" style="position:absolute;left:7001;top:13164;width:0;height:1762" o:connectortype="straight">
                <v:stroke dashstyle="longDash"/>
              </v:shape>
              <v:shape id="_x0000_s1038" type="#_x0000_t32" style="position:absolute;left:6234;top:13619;width:1539;height:827;flip:x" o:connectortype="straight">
                <v:stroke dashstyle="longDash"/>
              </v:shape>
            </v:group>
            <v:shape id="_x0000_s1039" type="#_x0000_t32" style="position:absolute;left:6231;top:13619;width:764;height:398" o:connectortype="straight" strokeweight="1.25pt"/>
            <v:shape id="_x0000_s1040" type="#_x0000_t32" style="position:absolute;left:6998;top:13619;width:775;height:398;flip:y" o:connectortype="straight" strokeweight="1.25pt"/>
            <v:shape id="_x0000_s1041" type="#_x0000_t32" style="position:absolute;left:6998;top:14017;width:0;height:812" o:connectortype="straight"/>
          </v:group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028" style="position:absolute;left:0;text-align:left;margin-left:46.3pt;margin-top:-.45pt;width:76.95pt;height:88.1pt;z-index:251662336" coordorigin="1646,12924" coordsize="1539,1762">
            <v:shape id="_x0000_s1029" type="#_x0000_t9" style="position:absolute;left:1535;top:13035;width:1762;height:1539;rotation:90"/>
            <v:shape id="_x0000_s1030" type="#_x0000_t32" style="position:absolute;left:2418;top:12924;width:0;height:1762" o:connectortype="straight"/>
            <v:shape id="_x0000_s1031" type="#_x0000_t32" style="position:absolute;left:1646;top:13374;width:1539;height:873" o:connectortype="straight"/>
            <v:shape id="_x0000_s1032" type="#_x0000_t32" style="position:absolute;left:1646;top:13374;width:1539;height:873;flip:x" o:connectortype="straight"/>
          </v:group>
        </w:pict>
      </w:r>
    </w:p>
    <w:p w:rsidR="00841733" w:rsidRPr="00841733" w:rsidRDefault="00841733" w:rsidP="00841733">
      <w:pPr>
        <w:rPr>
          <w:rFonts w:ascii="Times New Roman" w:hAnsi="Times New Roman"/>
          <w:sz w:val="24"/>
          <w:szCs w:val="24"/>
        </w:rPr>
      </w:pPr>
    </w:p>
    <w:p w:rsidR="00841733" w:rsidRPr="00841733" w:rsidRDefault="00841733" w:rsidP="00841733">
      <w:pPr>
        <w:rPr>
          <w:rFonts w:ascii="Times New Roman" w:hAnsi="Times New Roman"/>
          <w:sz w:val="24"/>
          <w:szCs w:val="24"/>
        </w:rPr>
      </w:pPr>
    </w:p>
    <w:p w:rsidR="00841733" w:rsidRPr="00841733" w:rsidRDefault="00841733" w:rsidP="00841733">
      <w:pPr>
        <w:pStyle w:val="10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84173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2.</w:t>
      </w:r>
    </w:p>
    <w:p w:rsidR="00841733" w:rsidRDefault="00841733" w:rsidP="00631A9C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Такую задачу дети с легкостью решат, если увидят различия между плоскими и объемными фигурами.</w:t>
      </w:r>
    </w:p>
    <w:p w:rsidR="00841733" w:rsidRDefault="00841733" w:rsidP="00631A9C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3101975" cy="1948070"/>
            <wp:effectExtent l="19050" t="0" r="3175" b="0"/>
            <wp:docPr id="1" name="Рисунок 4" descr="https://ds04.infourok.ru/uploads/ex/06a5/000584e4-2551bce6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ds04.infourok.ru/uploads/ex/06a5/000584e4-2551bce6/img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0929" r="10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194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733" w:rsidRDefault="00841733" w:rsidP="00FC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Решение этой задачи возможно, если дети сами выполнят  объемный макет фигур в программе и соединят их.</w:t>
      </w:r>
    </w:p>
    <w:p w:rsidR="000A33E0" w:rsidRPr="000B083C" w:rsidRDefault="000A33E0" w:rsidP="00FC31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>А программа</w:t>
      </w:r>
      <w:r w:rsidR="00B700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объемного построения</w:t>
      </w:r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помогает рассмотреть решение эт</w:t>
      </w:r>
      <w:r w:rsidR="00841733">
        <w:rPr>
          <w:rFonts w:ascii="Times New Roman" w:hAnsi="Times New Roman" w:cs="Times New Roman"/>
          <w:sz w:val="24"/>
          <w:szCs w:val="24"/>
          <w:shd w:val="clear" w:color="auto" w:fill="FFFFFF"/>
        </w:rPr>
        <w:t>их задач</w:t>
      </w:r>
      <w:r w:rsidRPr="000B08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пространстве.</w:t>
      </w:r>
    </w:p>
    <w:p w:rsidR="00FC313D" w:rsidRDefault="000362DB" w:rsidP="00FC313D">
      <w:pPr>
        <w:pStyle w:val="Style5"/>
        <w:widowControl/>
        <w:spacing w:line="360" w:lineRule="auto"/>
        <w:ind w:firstLine="709"/>
        <w:jc w:val="both"/>
      </w:pPr>
      <w:r w:rsidRPr="000B083C">
        <w:t>Таким образом, в процессе изучения курса «</w:t>
      </w:r>
      <w:r w:rsidR="000A33E0" w:rsidRPr="000B083C">
        <w:t>Геометрия Лобачевского</w:t>
      </w:r>
      <w:r w:rsidRPr="000B083C">
        <w:t xml:space="preserve">» обучающиеся 7-го класса практическими методами, </w:t>
      </w:r>
      <w:r w:rsidR="00FC313D">
        <w:t xml:space="preserve">выполняя </w:t>
      </w:r>
      <w:r w:rsidRPr="000B083C">
        <w:t>опыт</w:t>
      </w:r>
      <w:r w:rsidR="00FC313D">
        <w:t>ы</w:t>
      </w:r>
      <w:r w:rsidR="000B083C" w:rsidRPr="000B083C">
        <w:t xml:space="preserve"> или эксперимент</w:t>
      </w:r>
      <w:r w:rsidR="00FC313D">
        <w:t>ы,</w:t>
      </w:r>
      <w:r w:rsidR="000B083C" w:rsidRPr="000B083C">
        <w:t xml:space="preserve">   развивают свое пространственное мышление </w:t>
      </w:r>
      <w:r w:rsidRPr="000B083C">
        <w:t>и  учатся их использовать в практической деятельности.</w:t>
      </w:r>
      <w:r w:rsidR="00FC313D">
        <w:t xml:space="preserve"> </w:t>
      </w:r>
    </w:p>
    <w:p w:rsidR="000362DB" w:rsidRDefault="00FC313D" w:rsidP="00FC313D">
      <w:pPr>
        <w:pStyle w:val="Style5"/>
        <w:widowControl/>
        <w:spacing w:line="36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А</w:t>
      </w:r>
      <w:r w:rsidR="000362DB" w:rsidRPr="000B083C">
        <w:rPr>
          <w:shd w:val="clear" w:color="auto" w:fill="FFFFFF"/>
        </w:rPr>
        <w:t xml:space="preserve"> внеурочны</w:t>
      </w:r>
      <w:r>
        <w:rPr>
          <w:shd w:val="clear" w:color="auto" w:fill="FFFFFF"/>
        </w:rPr>
        <w:t>е</w:t>
      </w:r>
      <w:r w:rsidR="000362DB" w:rsidRPr="000B083C">
        <w:rPr>
          <w:shd w:val="clear" w:color="auto" w:fill="FFFFFF"/>
        </w:rPr>
        <w:t xml:space="preserve"> заняти</w:t>
      </w:r>
      <w:r>
        <w:rPr>
          <w:shd w:val="clear" w:color="auto" w:fill="FFFFFF"/>
        </w:rPr>
        <w:t>я</w:t>
      </w:r>
      <w:r w:rsidR="000362DB" w:rsidRPr="000B083C">
        <w:rPr>
          <w:shd w:val="clear" w:color="auto" w:fill="FFFFFF"/>
        </w:rPr>
        <w:t xml:space="preserve"> помога</w:t>
      </w:r>
      <w:r>
        <w:rPr>
          <w:shd w:val="clear" w:color="auto" w:fill="FFFFFF"/>
        </w:rPr>
        <w:t>ю</w:t>
      </w:r>
      <w:r w:rsidR="000362DB" w:rsidRPr="000B083C">
        <w:rPr>
          <w:shd w:val="clear" w:color="auto" w:fill="FFFFFF"/>
        </w:rPr>
        <w:t>т</w:t>
      </w:r>
      <w:r w:rsidR="000B083C">
        <w:rPr>
          <w:shd w:val="clear" w:color="auto" w:fill="FFFFFF"/>
        </w:rPr>
        <w:t xml:space="preserve"> развить пространственное мышление,</w:t>
      </w:r>
      <w:r w:rsidR="000362DB" w:rsidRPr="000B083C">
        <w:rPr>
          <w:shd w:val="clear" w:color="auto" w:fill="FFFFFF"/>
        </w:rPr>
        <w:t xml:space="preserve"> выработать у обучающихся чувство внутренней самоорганизации</w:t>
      </w:r>
      <w:r w:rsidR="000362DB" w:rsidRPr="000B083C">
        <w:t xml:space="preserve">, а использование разнообразных форм и видов деятельности </w:t>
      </w:r>
      <w:r w:rsidR="000362DB" w:rsidRPr="000B083C">
        <w:rPr>
          <w:shd w:val="clear" w:color="auto" w:fill="FFFFFF"/>
        </w:rPr>
        <w:t>способствует повышению положительн</w:t>
      </w:r>
      <w:r>
        <w:rPr>
          <w:shd w:val="clear" w:color="auto" w:fill="FFFFFF"/>
        </w:rPr>
        <w:t>ого эмоционального фона.</w:t>
      </w:r>
    </w:p>
    <w:p w:rsidR="002A2C9D" w:rsidRDefault="002A2C9D" w:rsidP="002A2C9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firstLine="709"/>
        <w:jc w:val="both"/>
        <w:rPr>
          <w:rFonts w:ascii="Times New Roman" w:hAnsi="Times New Roman"/>
          <w:b/>
          <w:sz w:val="24"/>
        </w:rPr>
      </w:pPr>
    </w:p>
    <w:p w:rsidR="002A2C9D" w:rsidRPr="007A7178" w:rsidRDefault="002A2C9D" w:rsidP="002A2C9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284" w:firstLine="709"/>
        <w:jc w:val="center"/>
        <w:rPr>
          <w:rFonts w:ascii="Times New Roman" w:hAnsi="Times New Roman"/>
          <w:b/>
          <w:sz w:val="24"/>
        </w:rPr>
      </w:pPr>
      <w:r w:rsidRPr="007A7178">
        <w:rPr>
          <w:rFonts w:ascii="Times New Roman" w:hAnsi="Times New Roman"/>
          <w:b/>
          <w:sz w:val="24"/>
        </w:rPr>
        <w:lastRenderedPageBreak/>
        <w:t>Литература</w:t>
      </w:r>
    </w:p>
    <w:p w:rsidR="002A2C9D" w:rsidRPr="007A7178" w:rsidRDefault="002A2C9D" w:rsidP="002A2C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00" w:line="360" w:lineRule="auto"/>
        <w:ind w:left="284"/>
        <w:jc w:val="both"/>
        <w:rPr>
          <w:rFonts w:ascii="Times New Roman" w:hAnsi="Times New Roman"/>
          <w:sz w:val="24"/>
        </w:rPr>
      </w:pPr>
      <w:r w:rsidRPr="007A7178">
        <w:rPr>
          <w:rFonts w:ascii="Times New Roman" w:hAnsi="Times New Roman"/>
          <w:sz w:val="24"/>
        </w:rPr>
        <w:t xml:space="preserve">1.Лукичева Е.Ю., </w:t>
      </w:r>
      <w:proofErr w:type="spellStart"/>
      <w:r w:rsidRPr="007A7178">
        <w:rPr>
          <w:rFonts w:ascii="Times New Roman" w:hAnsi="Times New Roman"/>
          <w:sz w:val="24"/>
        </w:rPr>
        <w:t>Жигулев</w:t>
      </w:r>
      <w:proofErr w:type="spellEnd"/>
      <w:r w:rsidRPr="007A7178">
        <w:rPr>
          <w:rFonts w:ascii="Times New Roman" w:hAnsi="Times New Roman"/>
          <w:sz w:val="24"/>
        </w:rPr>
        <w:t xml:space="preserve"> Л.А. Аттестация учителя математики как оценка его профессиональной компетентности. – СПб</w:t>
      </w:r>
      <w:proofErr w:type="gramStart"/>
      <w:r w:rsidRPr="007A7178">
        <w:rPr>
          <w:rFonts w:ascii="Times New Roman" w:hAnsi="Times New Roman"/>
          <w:sz w:val="24"/>
        </w:rPr>
        <w:t xml:space="preserve">.: </w:t>
      </w:r>
      <w:proofErr w:type="gramEnd"/>
      <w:r w:rsidRPr="007A7178">
        <w:rPr>
          <w:rFonts w:ascii="Times New Roman" w:hAnsi="Times New Roman"/>
          <w:sz w:val="24"/>
        </w:rPr>
        <w:t>СПб АППО, 2008.</w:t>
      </w:r>
    </w:p>
    <w:p w:rsidR="002A2C9D" w:rsidRPr="007A7178" w:rsidRDefault="002A2C9D" w:rsidP="002A2C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7A7178">
        <w:rPr>
          <w:rFonts w:ascii="Times New Roman" w:hAnsi="Times New Roman"/>
          <w:sz w:val="24"/>
        </w:rPr>
        <w:t xml:space="preserve">2. Савинов, Е.С. Примерная основная образовательная программы образовательного учреждения. Основная школа (Стандарты второго поколения) [Текст] / Е.С. Савинов. – М.: Просвещение, 2011. </w:t>
      </w:r>
    </w:p>
    <w:p w:rsidR="002A2C9D" w:rsidRPr="007A7178" w:rsidRDefault="002A2C9D" w:rsidP="002A2C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284"/>
        <w:jc w:val="both"/>
        <w:rPr>
          <w:rFonts w:ascii="Times New Roman" w:hAnsi="Times New Roman"/>
          <w:sz w:val="24"/>
        </w:rPr>
      </w:pPr>
      <w:r w:rsidRPr="007A7178">
        <w:rPr>
          <w:rFonts w:ascii="Times New Roman" w:hAnsi="Times New Roman"/>
          <w:sz w:val="24"/>
        </w:rPr>
        <w:t xml:space="preserve">3. Седова, Е.А. В поисках мотивации к изучению математики [Текст] / Е.А. Седова // Математика в школе. – 2015. – № 4. – С. 63-66. </w:t>
      </w:r>
    </w:p>
    <w:p w:rsidR="002A2C9D" w:rsidRPr="007A7178" w:rsidRDefault="002A2C9D" w:rsidP="002A2C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00" w:after="100" w:line="360" w:lineRule="auto"/>
        <w:ind w:left="284"/>
        <w:jc w:val="both"/>
        <w:rPr>
          <w:rFonts w:ascii="Times New Roman" w:hAnsi="Times New Roman"/>
          <w:sz w:val="24"/>
        </w:rPr>
      </w:pPr>
      <w:r w:rsidRPr="007A7178">
        <w:rPr>
          <w:rFonts w:ascii="Times New Roman" w:hAnsi="Times New Roman"/>
          <w:sz w:val="24"/>
        </w:rPr>
        <w:t>4. Стандарты второго поколения: планируемые результаты начального общего образования. – М.: Просвещение, 2010.</w:t>
      </w:r>
    </w:p>
    <w:p w:rsidR="002A2C9D" w:rsidRPr="007A7178" w:rsidRDefault="002A2C9D" w:rsidP="002A2C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00" w:after="100" w:line="360" w:lineRule="auto"/>
        <w:ind w:left="284"/>
        <w:jc w:val="both"/>
        <w:rPr>
          <w:rFonts w:ascii="Times New Roman" w:hAnsi="Times New Roman"/>
          <w:sz w:val="24"/>
        </w:rPr>
      </w:pPr>
      <w:r w:rsidRPr="007A7178">
        <w:rPr>
          <w:rFonts w:ascii="Times New Roman" w:hAnsi="Times New Roman"/>
          <w:sz w:val="24"/>
        </w:rPr>
        <w:t>5. Фундаментальное ядро содержания общего образования. – М.: Просвещение, 2009.</w:t>
      </w:r>
    </w:p>
    <w:p w:rsidR="002A2C9D" w:rsidRPr="007A7178" w:rsidRDefault="002A2C9D" w:rsidP="002A2C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00" w:after="100" w:line="360" w:lineRule="auto"/>
        <w:ind w:left="284"/>
        <w:jc w:val="both"/>
        <w:rPr>
          <w:rFonts w:ascii="Times New Roman" w:hAnsi="Times New Roman"/>
          <w:sz w:val="24"/>
        </w:rPr>
      </w:pPr>
      <w:r w:rsidRPr="007A7178">
        <w:rPr>
          <w:rFonts w:ascii="Times New Roman" w:hAnsi="Times New Roman"/>
          <w:sz w:val="24"/>
        </w:rPr>
        <w:t xml:space="preserve">6. </w:t>
      </w:r>
      <w:proofErr w:type="spellStart"/>
      <w:r w:rsidRPr="007A7178">
        <w:rPr>
          <w:rFonts w:ascii="Times New Roman" w:hAnsi="Times New Roman"/>
          <w:sz w:val="24"/>
        </w:rPr>
        <w:t>Хинчин</w:t>
      </w:r>
      <w:proofErr w:type="spellEnd"/>
      <w:r w:rsidRPr="007A7178">
        <w:rPr>
          <w:rFonts w:ascii="Times New Roman" w:hAnsi="Times New Roman"/>
          <w:sz w:val="24"/>
        </w:rPr>
        <w:t xml:space="preserve"> А.Я. О развивающем эффекте уроков математики /Математика в школе. – 1962. – № 3. – С. 30–44.</w:t>
      </w:r>
    </w:p>
    <w:p w:rsidR="002A2C9D" w:rsidRPr="000B083C" w:rsidRDefault="002A2C9D" w:rsidP="00FC313D">
      <w:pPr>
        <w:pStyle w:val="Style5"/>
        <w:widowControl/>
        <w:spacing w:line="360" w:lineRule="auto"/>
        <w:ind w:firstLine="709"/>
        <w:jc w:val="both"/>
      </w:pPr>
    </w:p>
    <w:sectPr w:rsidR="002A2C9D" w:rsidRPr="000B083C" w:rsidSect="00D44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779CD"/>
    <w:multiLevelType w:val="multilevel"/>
    <w:tmpl w:val="DD3E0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4A1962"/>
    <w:multiLevelType w:val="hybridMultilevel"/>
    <w:tmpl w:val="DEF850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48D4D3C"/>
    <w:multiLevelType w:val="hybridMultilevel"/>
    <w:tmpl w:val="D60624BA"/>
    <w:lvl w:ilvl="0" w:tplc="6594620C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362DB"/>
    <w:rsid w:val="000362DB"/>
    <w:rsid w:val="000716AC"/>
    <w:rsid w:val="000A33E0"/>
    <w:rsid w:val="000B083C"/>
    <w:rsid w:val="000C1039"/>
    <w:rsid w:val="00116EC7"/>
    <w:rsid w:val="002A2C9D"/>
    <w:rsid w:val="003D2037"/>
    <w:rsid w:val="00420D23"/>
    <w:rsid w:val="00485567"/>
    <w:rsid w:val="00631A9C"/>
    <w:rsid w:val="00713309"/>
    <w:rsid w:val="007A6372"/>
    <w:rsid w:val="007D37A6"/>
    <w:rsid w:val="007E00B9"/>
    <w:rsid w:val="00841733"/>
    <w:rsid w:val="00886659"/>
    <w:rsid w:val="0091178B"/>
    <w:rsid w:val="00B700F1"/>
    <w:rsid w:val="00B91674"/>
    <w:rsid w:val="00C13F96"/>
    <w:rsid w:val="00CA25A7"/>
    <w:rsid w:val="00D06D00"/>
    <w:rsid w:val="00D44A5F"/>
    <w:rsid w:val="00D55EE6"/>
    <w:rsid w:val="00DA288A"/>
    <w:rsid w:val="00FC313D"/>
    <w:rsid w:val="00FE12D0"/>
    <w:rsid w:val="00FF2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10" type="connector" idref="#_x0000_s1032"/>
        <o:r id="V:Rule11" type="connector" idref="#_x0000_s1036"/>
        <o:r id="V:Rule12" type="connector" idref="#_x0000_s1038"/>
        <o:r id="V:Rule13" type="connector" idref="#_x0000_s1030"/>
        <o:r id="V:Rule14" type="connector" idref="#_x0000_s1037"/>
        <o:r id="V:Rule15" type="connector" idref="#_x0000_s1031"/>
        <o:r id="V:Rule16" type="connector" idref="#_x0000_s1040"/>
        <o:r id="V:Rule17" type="connector" idref="#_x0000_s1041"/>
        <o:r id="V:Rule18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A5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0362DB"/>
    <w:pPr>
      <w:spacing w:after="0" w:line="240" w:lineRule="auto"/>
    </w:pPr>
    <w:rPr>
      <w:rFonts w:ascii="Lucida Grande" w:eastAsia="ヒラギノ角ゴ Pro W3" w:hAnsi="Lucida Grande" w:cs="Times New Roman"/>
      <w:color w:val="000000"/>
      <w:sz w:val="20"/>
      <w:szCs w:val="20"/>
    </w:rPr>
  </w:style>
  <w:style w:type="paragraph" w:customStyle="1" w:styleId="1">
    <w:name w:val="Основной текст1"/>
    <w:rsid w:val="000362DB"/>
    <w:pPr>
      <w:widowControl w:val="0"/>
      <w:spacing w:after="0" w:line="240" w:lineRule="auto"/>
    </w:pPr>
    <w:rPr>
      <w:rFonts w:ascii="Times New Roman" w:eastAsia="ヒラギノ角ゴ Pro W3" w:hAnsi="Times New Roman" w:cs="Times New Roman"/>
      <w:color w:val="000000"/>
      <w:sz w:val="28"/>
      <w:szCs w:val="20"/>
      <w:lang w:val="en-US"/>
    </w:rPr>
  </w:style>
  <w:style w:type="paragraph" w:customStyle="1" w:styleId="Style5">
    <w:name w:val="Style5"/>
    <w:basedOn w:val="a"/>
    <w:uiPriority w:val="99"/>
    <w:rsid w:val="000362DB"/>
    <w:pPr>
      <w:widowControl w:val="0"/>
      <w:autoSpaceDE w:val="0"/>
      <w:autoSpaceDN w:val="0"/>
      <w:adjustRightInd w:val="0"/>
      <w:spacing w:after="0" w:line="301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0362DB"/>
  </w:style>
  <w:style w:type="paragraph" w:styleId="a4">
    <w:name w:val="Normal (Web)"/>
    <w:basedOn w:val="a"/>
    <w:uiPriority w:val="99"/>
    <w:unhideWhenUsed/>
    <w:rsid w:val="0003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362DB"/>
    <w:rPr>
      <w:b/>
      <w:bCs/>
    </w:rPr>
  </w:style>
  <w:style w:type="paragraph" w:customStyle="1" w:styleId="10">
    <w:name w:val="Абзац списка1"/>
    <w:basedOn w:val="a"/>
    <w:rsid w:val="00841733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41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17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2020-12-15T08:07:00Z</cp:lastPrinted>
  <dcterms:created xsi:type="dcterms:W3CDTF">2020-12-13T12:36:00Z</dcterms:created>
  <dcterms:modified xsi:type="dcterms:W3CDTF">2021-08-28T00:13:00Z</dcterms:modified>
</cp:coreProperties>
</file>