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AA9" w:rsidRPr="00400AA9" w:rsidRDefault="00400AA9" w:rsidP="00400AA9">
      <w:pPr>
        <w:shd w:val="clear" w:color="auto" w:fill="FFFFFF"/>
        <w:spacing w:before="270" w:after="135" w:line="390" w:lineRule="atLeast"/>
        <w:jc w:val="both"/>
        <w:outlineLvl w:val="0"/>
        <w:rPr>
          <w:rFonts w:ascii="Times New Roman" w:eastAsia="Times New Roman" w:hAnsi="Times New Roman" w:cs="Times New Roman"/>
          <w:b/>
          <w:kern w:val="36"/>
          <w:sz w:val="24"/>
          <w:szCs w:val="24"/>
          <w:lang w:eastAsia="ru-RU"/>
        </w:rPr>
      </w:pPr>
      <w:r w:rsidRPr="00400AA9">
        <w:rPr>
          <w:rFonts w:ascii="Times New Roman" w:eastAsia="Times New Roman" w:hAnsi="Times New Roman" w:cs="Times New Roman"/>
          <w:b/>
          <w:kern w:val="36"/>
          <w:sz w:val="24"/>
          <w:szCs w:val="24"/>
          <w:lang w:eastAsia="ru-RU"/>
        </w:rPr>
        <w:t>Использование интерактивных форм и методов в обучении иностранному языку</w:t>
      </w:r>
    </w:p>
    <w:p w:rsidR="00400AA9" w:rsidRDefault="00400AA9" w:rsidP="00400AA9">
      <w:pPr>
        <w:shd w:val="clear" w:color="auto" w:fill="FFFFFF"/>
        <w:spacing w:after="135" w:line="240" w:lineRule="auto"/>
        <w:jc w:val="both"/>
        <w:rPr>
          <w:rFonts w:ascii="Helvetica" w:eastAsia="Times New Roman" w:hAnsi="Helvetica" w:cs="Helvetica"/>
          <w:color w:val="333333"/>
          <w:sz w:val="21"/>
          <w:szCs w:val="21"/>
          <w:lang w:eastAsia="ru-RU"/>
        </w:rPr>
      </w:pPr>
    </w:p>
    <w:p w:rsidR="00400AA9" w:rsidRPr="00400AA9" w:rsidRDefault="001C7D98"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400AA9" w:rsidRPr="00400AA9">
        <w:rPr>
          <w:rFonts w:ascii="Times New Roman" w:eastAsia="Times New Roman" w:hAnsi="Times New Roman" w:cs="Times New Roman"/>
          <w:color w:val="333333"/>
          <w:sz w:val="24"/>
          <w:szCs w:val="24"/>
          <w:lang w:eastAsia="ru-RU"/>
        </w:rPr>
        <w:t xml:space="preserve"> Признавая существование различных методов в современном процессе обучения иностранному языку, следует </w:t>
      </w:r>
      <w:bookmarkStart w:id="0" w:name="_GoBack"/>
      <w:bookmarkEnd w:id="0"/>
      <w:r w:rsidR="00400AA9" w:rsidRPr="00400AA9">
        <w:rPr>
          <w:rFonts w:ascii="Times New Roman" w:eastAsia="Times New Roman" w:hAnsi="Times New Roman" w:cs="Times New Roman"/>
          <w:color w:val="333333"/>
          <w:sz w:val="24"/>
          <w:szCs w:val="24"/>
          <w:lang w:eastAsia="ru-RU"/>
        </w:rPr>
        <w:t>отметить, что лидирующее положение занимают методы и технологии, основанные на личностно</w:t>
      </w:r>
      <w:r>
        <w:rPr>
          <w:rFonts w:ascii="Times New Roman" w:eastAsia="Times New Roman" w:hAnsi="Times New Roman" w:cs="Times New Roman"/>
          <w:color w:val="333333"/>
          <w:sz w:val="24"/>
          <w:szCs w:val="24"/>
          <w:lang w:eastAsia="ru-RU"/>
        </w:rPr>
        <w:t>-</w:t>
      </w:r>
      <w:r w:rsidR="00400AA9" w:rsidRPr="00400AA9">
        <w:rPr>
          <w:rFonts w:ascii="Times New Roman" w:eastAsia="Times New Roman" w:hAnsi="Times New Roman" w:cs="Times New Roman"/>
          <w:color w:val="333333"/>
          <w:sz w:val="24"/>
          <w:szCs w:val="24"/>
          <w:lang w:eastAsia="ru-RU"/>
        </w:rPr>
        <w:t>ориентированном подходе в обучении, которые должны:</w:t>
      </w:r>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создавать атмосферу, в которой ученик чувствует себя комфортно и свободно; стимулировать интересы обучаемого, развивать у него желание практически использовать иностранный язык, а так же потребность учиться, делая тем самым реальным достижением успеха в овладении предметом;</w:t>
      </w:r>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затрагивать личность ученика в целом, вовлекать в учебный процесс его чувства, эмоции и ощущения, соотноситься с его реальными потребностями, стимулировать его речевые, когнитивные, творческие способности;</w:t>
      </w:r>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roofErr w:type="gramStart"/>
      <w:r w:rsidRPr="00400AA9">
        <w:rPr>
          <w:rFonts w:ascii="Times New Roman" w:eastAsia="Times New Roman" w:hAnsi="Times New Roman" w:cs="Times New Roman"/>
          <w:color w:val="333333"/>
          <w:sz w:val="24"/>
          <w:szCs w:val="24"/>
          <w:lang w:eastAsia="ru-RU"/>
        </w:rPr>
        <w:t>активизировать ученика делая</w:t>
      </w:r>
      <w:proofErr w:type="gramEnd"/>
      <w:r w:rsidRPr="00400AA9">
        <w:rPr>
          <w:rFonts w:ascii="Times New Roman" w:eastAsia="Times New Roman" w:hAnsi="Times New Roman" w:cs="Times New Roman"/>
          <w:color w:val="333333"/>
          <w:sz w:val="24"/>
          <w:szCs w:val="24"/>
          <w:lang w:eastAsia="ru-RU"/>
        </w:rPr>
        <w:t xml:space="preserve"> его главным действующим лицом в учебном процессе, активно взаимодействующим с другими участниками этого процесса;</w:t>
      </w:r>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roofErr w:type="gramStart"/>
      <w:r w:rsidRPr="00400AA9">
        <w:rPr>
          <w:rFonts w:ascii="Times New Roman" w:eastAsia="Times New Roman" w:hAnsi="Times New Roman" w:cs="Times New Roman"/>
          <w:color w:val="333333"/>
          <w:sz w:val="24"/>
          <w:szCs w:val="24"/>
          <w:lang w:eastAsia="ru-RU"/>
        </w:rPr>
        <w:t>создавать ситуации, в которых учитель не является центральной фигурой; учащийся должен осознавать, что изучение иностранного языка в большей степени связано с его личностью и интересами, нежели с заданными учителем приемами и средствами обучения;</w:t>
      </w:r>
      <w:proofErr w:type="gramEnd"/>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учить ребенка работать над языком самостоятельно на уровне его физических интеллектуальных и эмоциональных возможностей – следовательно, обеспечить дифференциацию и индивидуализацию учебного процесса;</w:t>
      </w:r>
    </w:p>
    <w:p w:rsidR="00400AA9" w:rsidRPr="00400AA9" w:rsidRDefault="00400AA9" w:rsidP="00400AA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roofErr w:type="gramStart"/>
      <w:r w:rsidRPr="00400AA9">
        <w:rPr>
          <w:rFonts w:ascii="Times New Roman" w:eastAsia="Times New Roman" w:hAnsi="Times New Roman" w:cs="Times New Roman"/>
          <w:color w:val="333333"/>
          <w:sz w:val="24"/>
          <w:szCs w:val="24"/>
          <w:lang w:eastAsia="ru-RU"/>
        </w:rPr>
        <w:t>предусматривать различные формы работы в классе: индивидуальную, групповую, коллективную, в полной мере стимулирующие активность обучаемых, их самостоятельность и творчество.</w:t>
      </w:r>
      <w:proofErr w:type="gramEnd"/>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Все перечисленные критерии могут быть реализованы в использовании интерактивных форм и методов обучения, которые показывают новые возможности, связанные с налаживанием межличностного взаимодействия путём внешнего диалога в процессе усвоения учебного материала. Между учащимися в группе неизбежно возникают межличностные взаимоотношения, и от того, какими они будут, во многом зависит успешность их учебной деятельности. Умелая организация взаимодействия учащихся на основе учебного материала может стать мощным фактором повышения эффективности учебной деятельности в целом.</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Принято считать, что общение в процессе обучения иностранному языку может быть “односторонним” и “многосторонним”. В первом случае имеется в виду организация учебного процесса, при которой “учитель спрашивает, т.е. побуждает ученика к речевой деятельности – ученик отвечает”. Данный проце</w:t>
      </w:r>
      <w:proofErr w:type="gramStart"/>
      <w:r w:rsidRPr="00400AA9">
        <w:rPr>
          <w:rFonts w:ascii="Times New Roman" w:eastAsia="Times New Roman" w:hAnsi="Times New Roman" w:cs="Times New Roman"/>
          <w:color w:val="333333"/>
          <w:sz w:val="24"/>
          <w:szCs w:val="24"/>
          <w:lang w:eastAsia="ru-RU"/>
        </w:rPr>
        <w:t>сс стр</w:t>
      </w:r>
      <w:proofErr w:type="gramEnd"/>
      <w:r w:rsidRPr="00400AA9">
        <w:rPr>
          <w:rFonts w:ascii="Times New Roman" w:eastAsia="Times New Roman" w:hAnsi="Times New Roman" w:cs="Times New Roman"/>
          <w:color w:val="333333"/>
          <w:sz w:val="24"/>
          <w:szCs w:val="24"/>
          <w:lang w:eastAsia="ru-RU"/>
        </w:rPr>
        <w:t>оится по схеме “стимул – реакция”. Для такой обучающей парадигмы характерно широкое использование так называемых фронтальных форм работы.</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Что касается “многоканального” общения, то для него типичными формами работы являются групповые и коллективные, в которых каждый ученик имеет возможность проявить себя как самостоятельный и полноправный участник определенной деятельности. Модель “многостороннего” общения на уроке имеет сложную структуру взаимоотношений и взаимосвязей между участниками образовательного процесса. Она представляет обучение как “свободное раскрытие личностных возможностей”. В связи со сказанным наибольший интерес, на мой взгляд, представляет анализ так называемой </w:t>
      </w:r>
      <w:r w:rsidRPr="00400AA9">
        <w:rPr>
          <w:rFonts w:ascii="Times New Roman" w:eastAsia="Times New Roman" w:hAnsi="Times New Roman" w:cs="Times New Roman"/>
          <w:color w:val="333333"/>
          <w:sz w:val="24"/>
          <w:szCs w:val="24"/>
          <w:lang w:eastAsia="ru-RU"/>
        </w:rPr>
        <w:lastRenderedPageBreak/>
        <w:t>проектной работы, а также задания, упражнения, имеющих интерактивный характер (направленных на взаимодействие учащихся).</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Есть все основания полагать, что проектная работа позволяет моделировать “многосторонний” тип общения, в результате которого происходит </w:t>
      </w:r>
      <w:proofErr w:type="spellStart"/>
      <w:r w:rsidRPr="00400AA9">
        <w:rPr>
          <w:rFonts w:ascii="Times New Roman" w:eastAsia="Times New Roman" w:hAnsi="Times New Roman" w:cs="Times New Roman"/>
          <w:color w:val="333333"/>
          <w:sz w:val="24"/>
          <w:szCs w:val="24"/>
          <w:lang w:eastAsia="ru-RU"/>
        </w:rPr>
        <w:t>взаимообучение</w:t>
      </w:r>
      <w:proofErr w:type="spellEnd"/>
      <w:r w:rsidRPr="00400AA9">
        <w:rPr>
          <w:rFonts w:ascii="Times New Roman" w:eastAsia="Times New Roman" w:hAnsi="Times New Roman" w:cs="Times New Roman"/>
          <w:color w:val="333333"/>
          <w:sz w:val="24"/>
          <w:szCs w:val="24"/>
          <w:lang w:eastAsia="ru-RU"/>
        </w:rPr>
        <w:t xml:space="preserve"> учащихся. Проект представляет собой самостоятельно планируемую и реализуемую учащимися работу, в которой речевое общение органично вплетается в интеллектуально-эмоциональный конте</w:t>
      </w:r>
      <w:proofErr w:type="gramStart"/>
      <w:r w:rsidRPr="00400AA9">
        <w:rPr>
          <w:rFonts w:ascii="Times New Roman" w:eastAsia="Times New Roman" w:hAnsi="Times New Roman" w:cs="Times New Roman"/>
          <w:color w:val="333333"/>
          <w:sz w:val="24"/>
          <w:szCs w:val="24"/>
          <w:lang w:eastAsia="ru-RU"/>
        </w:rPr>
        <w:t>кст др</w:t>
      </w:r>
      <w:proofErr w:type="gramEnd"/>
      <w:r w:rsidRPr="00400AA9">
        <w:rPr>
          <w:rFonts w:ascii="Times New Roman" w:eastAsia="Times New Roman" w:hAnsi="Times New Roman" w:cs="Times New Roman"/>
          <w:color w:val="333333"/>
          <w:sz w:val="24"/>
          <w:szCs w:val="24"/>
          <w:lang w:eastAsia="ru-RU"/>
        </w:rPr>
        <w:t xml:space="preserve">угой деятельности (игры, анкетирование, выпуска журнала, поисковой деятельности и др.). Таким </w:t>
      </w:r>
      <w:proofErr w:type="gramStart"/>
      <w:r w:rsidRPr="00400AA9">
        <w:rPr>
          <w:rFonts w:ascii="Times New Roman" w:eastAsia="Times New Roman" w:hAnsi="Times New Roman" w:cs="Times New Roman"/>
          <w:color w:val="333333"/>
          <w:sz w:val="24"/>
          <w:szCs w:val="24"/>
          <w:lang w:eastAsia="ru-RU"/>
        </w:rPr>
        <w:t>образом</w:t>
      </w:r>
      <w:proofErr w:type="gramEnd"/>
      <w:r w:rsidRPr="00400AA9">
        <w:rPr>
          <w:rFonts w:ascii="Times New Roman" w:eastAsia="Times New Roman" w:hAnsi="Times New Roman" w:cs="Times New Roman"/>
          <w:color w:val="333333"/>
          <w:sz w:val="24"/>
          <w:szCs w:val="24"/>
          <w:lang w:eastAsia="ru-RU"/>
        </w:rPr>
        <w:t xml:space="preserve"> он позволяет реализовать меж предметные связи в обучении иностранному языку, расширить “узкое пространство” общение в классе, осуществить широкую опору на практические виды деятельности. Работа над проектом есть процесс творческий. </w:t>
      </w:r>
      <w:proofErr w:type="gramStart"/>
      <w:r w:rsidRPr="00400AA9">
        <w:rPr>
          <w:rFonts w:ascii="Times New Roman" w:eastAsia="Times New Roman" w:hAnsi="Times New Roman" w:cs="Times New Roman"/>
          <w:color w:val="333333"/>
          <w:sz w:val="24"/>
          <w:szCs w:val="24"/>
          <w:lang w:eastAsia="ru-RU"/>
        </w:rPr>
        <w:t>Учащиеся</w:t>
      </w:r>
      <w:proofErr w:type="gramEnd"/>
      <w:r w:rsidRPr="00400AA9">
        <w:rPr>
          <w:rFonts w:ascii="Times New Roman" w:eastAsia="Times New Roman" w:hAnsi="Times New Roman" w:cs="Times New Roman"/>
          <w:color w:val="333333"/>
          <w:sz w:val="24"/>
          <w:szCs w:val="24"/>
          <w:lang w:eastAsia="ru-RU"/>
        </w:rPr>
        <w:t xml:space="preserve"> взаимодействуя друг с другом занимаются поиском разрешения проблемы, личностно значимой для них. Это требует от учащихся в подавляющем большинстве случаев самостоятельного переноса знаний, навыков и умений в новый контекст их использования. Поэтому можно с уверенностью утверждать” что у учащихся развивается креативная компетенция как показатель коммуникативного владения иностранным языком на определенном уровне. При этом в учебном процессе создается такая ситуация, в которой употребление школьниками иностранного языка является естественным и свободным, таким, каким оно выступает в родном языке. Совершенно очевидно, что в этой ситуации от участников проекта ожидается умении сосредоточить своё внимание не столько на языковой форме высказывания, сколько на его содержании.</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В ходе выполнения проекта ученики активны, они проявляют творчество и не являются пассивными. Работая над проектом, каждый ученик, даже самый слабый в языковом отношении и менее активный в психологическом плане, имеет возможность проявить собственную фантазию и креативность, активность и самостоятельность. Проектная работа позволяет исключить формальный характер изучения учащимися языка (по принципу “Надо знать”) и активизирует их взаимодействие для достижения практического результата обучения языку.</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Таким образом, на основании всего сказанного можно утверждать” что проектная работа придает процессу обучения личностно-ориентированный и </w:t>
      </w:r>
      <w:proofErr w:type="spellStart"/>
      <w:r w:rsidRPr="00400AA9">
        <w:rPr>
          <w:rFonts w:ascii="Times New Roman" w:eastAsia="Times New Roman" w:hAnsi="Times New Roman" w:cs="Times New Roman"/>
          <w:color w:val="333333"/>
          <w:sz w:val="24"/>
          <w:szCs w:val="24"/>
          <w:lang w:eastAsia="ru-RU"/>
        </w:rPr>
        <w:t>деятельностный</w:t>
      </w:r>
      <w:proofErr w:type="spellEnd"/>
      <w:r w:rsidRPr="00400AA9">
        <w:rPr>
          <w:rFonts w:ascii="Times New Roman" w:eastAsia="Times New Roman" w:hAnsi="Times New Roman" w:cs="Times New Roman"/>
          <w:color w:val="333333"/>
          <w:sz w:val="24"/>
          <w:szCs w:val="24"/>
          <w:lang w:eastAsia="ru-RU"/>
        </w:rPr>
        <w:t xml:space="preserve"> характер и в полной мере отвечает новым целям обучения. Она создаёт условия, в которых процесс обучения иностранному языку по своим основным характеристикам приближается к процессу естественного овладения языком в аутентичном языковом контексте.</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Работа над проектом осуществляется в определенной последовательности и имеет, как правило, следующие этапы:</w:t>
      </w:r>
    </w:p>
    <w:p w:rsidR="00400AA9" w:rsidRPr="00400AA9" w:rsidRDefault="00400AA9" w:rsidP="00400AA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отбор и формулировка темы проекта, сбор информации;</w:t>
      </w:r>
    </w:p>
    <w:p w:rsidR="00400AA9" w:rsidRPr="00400AA9" w:rsidRDefault="00400AA9" w:rsidP="00400AA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обсуждение первых результатов и уточнение (дискуссия) конечных результатов работы, поиск новой, дополнительной информации в различных режимах работы (индивидуальной, парной, групповой);</w:t>
      </w:r>
    </w:p>
    <w:p w:rsidR="00400AA9" w:rsidRPr="00400AA9" w:rsidRDefault="00400AA9" w:rsidP="00400AA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дискуссия, т.е. обсуждение новой информац</w:t>
      </w:r>
      <w:proofErr w:type="gramStart"/>
      <w:r w:rsidRPr="00400AA9">
        <w:rPr>
          <w:rFonts w:ascii="Times New Roman" w:eastAsia="Times New Roman" w:hAnsi="Times New Roman" w:cs="Times New Roman"/>
          <w:color w:val="333333"/>
          <w:sz w:val="24"/>
          <w:szCs w:val="24"/>
          <w:lang w:eastAsia="ru-RU"/>
        </w:rPr>
        <w:t>ии и её</w:t>
      </w:r>
      <w:proofErr w:type="gramEnd"/>
      <w:r w:rsidRPr="00400AA9">
        <w:rPr>
          <w:rFonts w:ascii="Times New Roman" w:eastAsia="Times New Roman" w:hAnsi="Times New Roman" w:cs="Times New Roman"/>
          <w:color w:val="333333"/>
          <w:sz w:val="24"/>
          <w:szCs w:val="24"/>
          <w:lang w:eastAsia="ru-RU"/>
        </w:rPr>
        <w:t xml:space="preserve"> документирование (оформление); подведение итогов и презентация проекта.</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Количество шагов – этапов от принятия идеи проекта до его презентации зависит от степени его сложности. Шаг за шагом, от урока к уроку, самостоятельно или под руководством учителя, выполняя те или иные задания, учащиеся собирают необходимую информацию, обсуждают и оформляют ее. Таким образом, учебный процесс развивается в зависимости от семантической и прагматической (содержательной) прогрессии, а не языковой. Для сбора информации учащиеся должны выйти “за пределы” класса (в </w:t>
      </w:r>
      <w:r w:rsidRPr="00400AA9">
        <w:rPr>
          <w:rFonts w:ascii="Times New Roman" w:eastAsia="Times New Roman" w:hAnsi="Times New Roman" w:cs="Times New Roman"/>
          <w:color w:val="333333"/>
          <w:sz w:val="24"/>
          <w:szCs w:val="24"/>
          <w:lang w:eastAsia="ru-RU"/>
        </w:rPr>
        <w:lastRenderedPageBreak/>
        <w:t>библиотеку, в кинотеатры и т.д.), проявить активность и самостоятельность, умение вступать в общение с другими людьми.</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Каждая группа информирует класс о собранной информации (говорение, </w:t>
      </w:r>
      <w:proofErr w:type="spellStart"/>
      <w:r w:rsidRPr="00400AA9">
        <w:rPr>
          <w:rFonts w:ascii="Times New Roman" w:eastAsia="Times New Roman" w:hAnsi="Times New Roman" w:cs="Times New Roman"/>
          <w:color w:val="333333"/>
          <w:sz w:val="24"/>
          <w:szCs w:val="24"/>
          <w:lang w:eastAsia="ru-RU"/>
        </w:rPr>
        <w:t>аудирование</w:t>
      </w:r>
      <w:proofErr w:type="spellEnd"/>
      <w:r w:rsidRPr="00400AA9">
        <w:rPr>
          <w:rFonts w:ascii="Times New Roman" w:eastAsia="Times New Roman" w:hAnsi="Times New Roman" w:cs="Times New Roman"/>
          <w:color w:val="333333"/>
          <w:sz w:val="24"/>
          <w:szCs w:val="24"/>
          <w:lang w:eastAsia="ru-RU"/>
        </w:rPr>
        <w:t xml:space="preserve">), получает от своих товарищей новые импульсы для дальнейшего поиска (дискуссия, аргументация), обсуждает то, каким образом эту информацию можно оформить или документировать (говорение, чтение, письмо). Учитель помогает учащимся своим советом, участвует так же в обсуждении </w:t>
      </w:r>
      <w:proofErr w:type="gramStart"/>
      <w:r w:rsidRPr="00400AA9">
        <w:rPr>
          <w:rFonts w:ascii="Times New Roman" w:eastAsia="Times New Roman" w:hAnsi="Times New Roman" w:cs="Times New Roman"/>
          <w:color w:val="333333"/>
          <w:sz w:val="24"/>
          <w:szCs w:val="24"/>
          <w:lang w:eastAsia="ru-RU"/>
        </w:rPr>
        <w:t>промежуточных</w:t>
      </w:r>
      <w:proofErr w:type="gramEnd"/>
      <w:r w:rsidRPr="00400AA9">
        <w:rPr>
          <w:rFonts w:ascii="Times New Roman" w:eastAsia="Times New Roman" w:hAnsi="Times New Roman" w:cs="Times New Roman"/>
          <w:color w:val="333333"/>
          <w:sz w:val="24"/>
          <w:szCs w:val="24"/>
          <w:lang w:eastAsia="ru-RU"/>
        </w:rPr>
        <w:t xml:space="preserve"> итого”, задавая вопросы, высказывая свои пожелания и т.д. </w:t>
      </w:r>
      <w:proofErr w:type="gramStart"/>
      <w:r w:rsidRPr="00400AA9">
        <w:rPr>
          <w:rFonts w:ascii="Times New Roman" w:eastAsia="Times New Roman" w:hAnsi="Times New Roman" w:cs="Times New Roman"/>
          <w:color w:val="333333"/>
          <w:sz w:val="24"/>
          <w:szCs w:val="24"/>
          <w:lang w:eastAsia="ru-RU"/>
        </w:rPr>
        <w:t>Общим результатом работы может быть коллаж или (фото) альбом – летопись и т.д., представленные на школьной выставке, организованных, например, в дни    недели иностранного языка в школе.</w:t>
      </w:r>
      <w:proofErr w:type="gramEnd"/>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Использование проектной работы позволяет обучать языку как социальному феномену. Поэтому работа над проектами имеет не только прагматический характер (достижения учащимися определенного уровня владения языком, но всех видах опосредованного и непосредственного общения), но и большую общеобразовательную значимость: он формирует у учащихся социальную компетенцию (умение самостоятельно действовать в социальных ситуациях), развивает чувство ответственности за конечный результат, умение публично выступить, что бы </w:t>
      </w:r>
      <w:proofErr w:type="gramStart"/>
      <w:r w:rsidRPr="00400AA9">
        <w:rPr>
          <w:rFonts w:ascii="Times New Roman" w:eastAsia="Times New Roman" w:hAnsi="Times New Roman" w:cs="Times New Roman"/>
          <w:color w:val="333333"/>
          <w:sz w:val="24"/>
          <w:szCs w:val="24"/>
          <w:lang w:eastAsia="ru-RU"/>
        </w:rPr>
        <w:t>доказательно</w:t>
      </w:r>
      <w:proofErr w:type="gramEnd"/>
      <w:r w:rsidRPr="00400AA9">
        <w:rPr>
          <w:rFonts w:ascii="Times New Roman" w:eastAsia="Times New Roman" w:hAnsi="Times New Roman" w:cs="Times New Roman"/>
          <w:color w:val="333333"/>
          <w:sz w:val="24"/>
          <w:szCs w:val="24"/>
          <w:lang w:eastAsia="ru-RU"/>
        </w:rPr>
        <w:t xml:space="preserve"> и аргументировано провести презентацию данного результата. Введение в школьную практику методов проекта позволяет говорить о новой педагогической технологии интерактивного </w:t>
      </w:r>
      <w:proofErr w:type="spellStart"/>
      <w:r w:rsidRPr="00400AA9">
        <w:rPr>
          <w:rFonts w:ascii="Times New Roman" w:eastAsia="Times New Roman" w:hAnsi="Times New Roman" w:cs="Times New Roman"/>
          <w:color w:val="333333"/>
          <w:sz w:val="24"/>
          <w:szCs w:val="24"/>
          <w:lang w:eastAsia="ru-RU"/>
        </w:rPr>
        <w:t>взаимообучения</w:t>
      </w:r>
      <w:proofErr w:type="spellEnd"/>
      <w:r w:rsidRPr="00400AA9">
        <w:rPr>
          <w:rFonts w:ascii="Times New Roman" w:eastAsia="Times New Roman" w:hAnsi="Times New Roman" w:cs="Times New Roman"/>
          <w:color w:val="333333"/>
          <w:sz w:val="24"/>
          <w:szCs w:val="24"/>
          <w:lang w:eastAsia="ru-RU"/>
        </w:rPr>
        <w:t>, которая позволяет решать задачи личностно ориентированного подхода в обучении.</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Существуют и другие методы, равно как и цели и приемы, способствующие интерактивной деятельности.</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В современной практике преподавания иностранного языка эффективно применяются различные варианты обучения в сотрудничестве, которые способе гну ют извлечению учащихся в интерактивную деятельность на уроках. Главная идея обучения в сотрудничестве – создать условия для активной совместной учебной деятельности учащихся в различных учебных ситуациях. </w:t>
      </w:r>
      <w:proofErr w:type="gramStart"/>
      <w:r w:rsidRPr="00400AA9">
        <w:rPr>
          <w:rFonts w:ascii="Times New Roman" w:eastAsia="Times New Roman" w:hAnsi="Times New Roman" w:cs="Times New Roman"/>
          <w:color w:val="333333"/>
          <w:sz w:val="24"/>
          <w:szCs w:val="24"/>
          <w:lang w:eastAsia="ru-RU"/>
        </w:rPr>
        <w:t xml:space="preserve">Если объединить учащихся, различающихся по уровню </w:t>
      </w:r>
      <w:proofErr w:type="spellStart"/>
      <w:r w:rsidRPr="00400AA9">
        <w:rPr>
          <w:rFonts w:ascii="Times New Roman" w:eastAsia="Times New Roman" w:hAnsi="Times New Roman" w:cs="Times New Roman"/>
          <w:color w:val="333333"/>
          <w:sz w:val="24"/>
          <w:szCs w:val="24"/>
          <w:lang w:eastAsia="ru-RU"/>
        </w:rPr>
        <w:t>обученности</w:t>
      </w:r>
      <w:proofErr w:type="spellEnd"/>
      <w:r w:rsidRPr="00400AA9">
        <w:rPr>
          <w:rFonts w:ascii="Times New Roman" w:eastAsia="Times New Roman" w:hAnsi="Times New Roman" w:cs="Times New Roman"/>
          <w:color w:val="333333"/>
          <w:sz w:val="24"/>
          <w:szCs w:val="24"/>
          <w:lang w:eastAsia="ru-RU"/>
        </w:rPr>
        <w:t xml:space="preserve"> и дать им одно общее задание, определив роль каждого ученика совместной деятельности, то учащиеся оказываются в условиях, когда они отвечают за результат не только своей части работы, но и всей группы, В этой ситуации осуществляется взаимоконтроль, консультирование и обучение слабых учащихся их товарищами, более глубокое осмысление материала сильными.</w:t>
      </w:r>
      <w:proofErr w:type="gramEnd"/>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Основным вариантами обучения в сотрудничестве является обучение в команде (</w:t>
      </w:r>
      <w:proofErr w:type="spellStart"/>
      <w:r w:rsidRPr="00400AA9">
        <w:rPr>
          <w:rFonts w:ascii="Times New Roman" w:eastAsia="Times New Roman" w:hAnsi="Times New Roman" w:cs="Times New Roman"/>
          <w:color w:val="333333"/>
          <w:sz w:val="24"/>
          <w:szCs w:val="24"/>
          <w:lang w:eastAsia="ru-RU"/>
        </w:rPr>
        <w:t>Student</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Team</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Learning</w:t>
      </w:r>
      <w:proofErr w:type="spellEnd"/>
      <w:r w:rsidRPr="00400AA9">
        <w:rPr>
          <w:rFonts w:ascii="Times New Roman" w:eastAsia="Times New Roman" w:hAnsi="Times New Roman" w:cs="Times New Roman"/>
          <w:color w:val="333333"/>
          <w:sz w:val="24"/>
          <w:szCs w:val="24"/>
          <w:lang w:eastAsia="ru-RU"/>
        </w:rPr>
        <w:t>), “ажурная пила, машинная ножовка” (</w:t>
      </w:r>
      <w:proofErr w:type="spellStart"/>
      <w:r w:rsidRPr="00400AA9">
        <w:rPr>
          <w:rFonts w:ascii="Times New Roman" w:eastAsia="Times New Roman" w:hAnsi="Times New Roman" w:cs="Times New Roman"/>
          <w:color w:val="333333"/>
          <w:sz w:val="24"/>
          <w:szCs w:val="24"/>
          <w:lang w:eastAsia="ru-RU"/>
        </w:rPr>
        <w:t>Jigsaw</w:t>
      </w:r>
      <w:proofErr w:type="spellEnd"/>
      <w:r w:rsidRPr="00400AA9">
        <w:rPr>
          <w:rFonts w:ascii="Times New Roman" w:eastAsia="Times New Roman" w:hAnsi="Times New Roman" w:cs="Times New Roman"/>
          <w:color w:val="333333"/>
          <w:sz w:val="24"/>
          <w:szCs w:val="24"/>
          <w:lang w:eastAsia="ru-RU"/>
        </w:rPr>
        <w:t xml:space="preserve">) </w:t>
      </w:r>
      <w:proofErr w:type="gramStart"/>
      <w:r w:rsidRPr="00400AA9">
        <w:rPr>
          <w:rFonts w:ascii="Times New Roman" w:eastAsia="Times New Roman" w:hAnsi="Times New Roman" w:cs="Times New Roman"/>
          <w:color w:val="333333"/>
          <w:sz w:val="24"/>
          <w:szCs w:val="24"/>
          <w:lang w:eastAsia="ru-RU"/>
        </w:rPr>
        <w:t>обучение</w:t>
      </w:r>
      <w:proofErr w:type="gramEnd"/>
      <w:r w:rsidRPr="00400AA9">
        <w:rPr>
          <w:rFonts w:ascii="Times New Roman" w:eastAsia="Times New Roman" w:hAnsi="Times New Roman" w:cs="Times New Roman"/>
          <w:color w:val="333333"/>
          <w:sz w:val="24"/>
          <w:szCs w:val="24"/>
          <w:lang w:eastAsia="ru-RU"/>
        </w:rPr>
        <w:t xml:space="preserve"> мол девизом “Учимся вместе” (</w:t>
      </w:r>
      <w:proofErr w:type="spellStart"/>
      <w:r w:rsidRPr="00400AA9">
        <w:rPr>
          <w:rFonts w:ascii="Times New Roman" w:eastAsia="Times New Roman" w:hAnsi="Times New Roman" w:cs="Times New Roman"/>
          <w:color w:val="333333"/>
          <w:sz w:val="24"/>
          <w:szCs w:val="24"/>
          <w:lang w:eastAsia="ru-RU"/>
        </w:rPr>
        <w:t>Learning</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Together</w:t>
      </w:r>
      <w:proofErr w:type="spellEnd"/>
      <w:r w:rsidRPr="00400AA9">
        <w:rPr>
          <w:rFonts w:ascii="Times New Roman" w:eastAsia="Times New Roman" w:hAnsi="Times New Roman" w:cs="Times New Roman"/>
          <w:color w:val="333333"/>
          <w:sz w:val="24"/>
          <w:szCs w:val="24"/>
          <w:lang w:eastAsia="ru-RU"/>
        </w:rPr>
        <w:t>) и исследовательская работа учащихся в группах.</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Student</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Team</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Learning</w:t>
      </w:r>
      <w:proofErr w:type="spellEnd"/>
      <w:r w:rsidRPr="00400AA9">
        <w:rPr>
          <w:rFonts w:ascii="Times New Roman" w:eastAsia="Times New Roman" w:hAnsi="Times New Roman" w:cs="Times New Roman"/>
          <w:color w:val="333333"/>
          <w:sz w:val="24"/>
          <w:szCs w:val="24"/>
          <w:lang w:eastAsia="ru-RU"/>
        </w:rPr>
        <w:t xml:space="preserve"> (STL, обучение в команде), состоит в том, что учитель объясняет новый материал, а затем предлагает ученикам в группах его закрепить (группы не соревнуются между собой). Создаются несколько подгрупп учащихся, которым дается определенное задание, необходимые опоры. Задание выполняется либо по частям (каждый выполняет свою часть), либо по “верхушке” (каждое последующее задание выполняется следующим учеником). При этом выполнение любого задания объясняется вслух учеником и контролируется всей группой. Успех или не успех всей группы зависит </w:t>
      </w:r>
      <w:proofErr w:type="spellStart"/>
      <w:proofErr w:type="gramStart"/>
      <w:r w:rsidRPr="00400AA9">
        <w:rPr>
          <w:rFonts w:ascii="Times New Roman" w:eastAsia="Times New Roman" w:hAnsi="Times New Roman" w:cs="Times New Roman"/>
          <w:color w:val="333333"/>
          <w:sz w:val="24"/>
          <w:szCs w:val="24"/>
          <w:lang w:eastAsia="ru-RU"/>
        </w:rPr>
        <w:t>o</w:t>
      </w:r>
      <w:proofErr w:type="gramEnd"/>
      <w:r w:rsidRPr="00400AA9">
        <w:rPr>
          <w:rFonts w:ascii="Times New Roman" w:eastAsia="Times New Roman" w:hAnsi="Times New Roman" w:cs="Times New Roman"/>
          <w:color w:val="333333"/>
          <w:sz w:val="24"/>
          <w:szCs w:val="24"/>
          <w:lang w:eastAsia="ru-RU"/>
        </w:rPr>
        <w:t>т</w:t>
      </w:r>
      <w:proofErr w:type="spellEnd"/>
      <w:r w:rsidRPr="00400AA9">
        <w:rPr>
          <w:rFonts w:ascii="Times New Roman" w:eastAsia="Times New Roman" w:hAnsi="Times New Roman" w:cs="Times New Roman"/>
          <w:color w:val="333333"/>
          <w:sz w:val="24"/>
          <w:szCs w:val="24"/>
          <w:lang w:eastAsia="ru-RU"/>
        </w:rPr>
        <w:t xml:space="preserve"> индивидуальной ответственности каждого ее члена. Учащиеся следят друг за другом, помогают друг другу. После завершения задания всеми группами учитель организует либо общее обсуждение работы над этим заданием разными группами (если задание было одинаково для всех групп) либо рассмотрение задания каждой группой, если задания были разные. Когда учитель убеждается, что материал усвоен всеми учащимися, он дает тест на проверку понимания и усвоения нового материала. Тест учащиеся выполняют </w:t>
      </w:r>
      <w:r w:rsidRPr="00400AA9">
        <w:rPr>
          <w:rFonts w:ascii="Times New Roman" w:eastAsia="Times New Roman" w:hAnsi="Times New Roman" w:cs="Times New Roman"/>
          <w:color w:val="333333"/>
          <w:sz w:val="24"/>
          <w:szCs w:val="24"/>
          <w:lang w:eastAsia="ru-RU"/>
        </w:rPr>
        <w:lastRenderedPageBreak/>
        <w:t xml:space="preserve">индивидуально вне группы. Оценки за индивидуальную работу суммируются в группе, и выставляем общая оценка. Таким образом, и сильный и слабый ученик могут принести группе одинаковые баллы. Соревнуются не </w:t>
      </w:r>
      <w:proofErr w:type="gramStart"/>
      <w:r w:rsidRPr="00400AA9">
        <w:rPr>
          <w:rFonts w:ascii="Times New Roman" w:eastAsia="Times New Roman" w:hAnsi="Times New Roman" w:cs="Times New Roman"/>
          <w:color w:val="333333"/>
          <w:sz w:val="24"/>
          <w:szCs w:val="24"/>
          <w:lang w:eastAsia="ru-RU"/>
        </w:rPr>
        <w:t>сильные</w:t>
      </w:r>
      <w:proofErr w:type="gramEnd"/>
      <w:r w:rsidRPr="00400AA9">
        <w:rPr>
          <w:rFonts w:ascii="Times New Roman" w:eastAsia="Times New Roman" w:hAnsi="Times New Roman" w:cs="Times New Roman"/>
          <w:color w:val="333333"/>
          <w:sz w:val="24"/>
          <w:szCs w:val="24"/>
          <w:lang w:eastAsia="ru-RU"/>
        </w:rPr>
        <w:t xml:space="preserve"> со слабыми, а со своими собственными ранее достигнутыми результатами.</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Другой вариант организации обучения в сотрудничестве условно называется “Пила” (название </w:t>
      </w:r>
      <w:proofErr w:type="spellStart"/>
      <w:r w:rsidRPr="00400AA9">
        <w:rPr>
          <w:rFonts w:ascii="Times New Roman" w:eastAsia="Times New Roman" w:hAnsi="Times New Roman" w:cs="Times New Roman"/>
          <w:color w:val="333333"/>
          <w:sz w:val="24"/>
          <w:szCs w:val="24"/>
          <w:lang w:eastAsia="ru-RU"/>
        </w:rPr>
        <w:t>Jigsaw</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ивел</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Э.Аронсон</w:t>
      </w:r>
      <w:proofErr w:type="spellEnd"/>
      <w:r w:rsidRPr="00400AA9">
        <w:rPr>
          <w:rFonts w:ascii="Times New Roman" w:eastAsia="Times New Roman" w:hAnsi="Times New Roman" w:cs="Times New Roman"/>
          <w:color w:val="333333"/>
          <w:sz w:val="24"/>
          <w:szCs w:val="24"/>
          <w:lang w:eastAsia="ru-RU"/>
        </w:rPr>
        <w:t xml:space="preserve"> в 1978 году). На этапе творческого применения языкового материала учащиеся подразделяются на “</w:t>
      </w:r>
      <w:proofErr w:type="spellStart"/>
      <w:r w:rsidRPr="00400AA9">
        <w:rPr>
          <w:rFonts w:ascii="Times New Roman" w:eastAsia="Times New Roman" w:hAnsi="Times New Roman" w:cs="Times New Roman"/>
          <w:color w:val="333333"/>
          <w:sz w:val="24"/>
          <w:szCs w:val="24"/>
          <w:lang w:eastAsia="ru-RU"/>
        </w:rPr>
        <w:t>Home</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Groups</w:t>
      </w:r>
      <w:proofErr w:type="spellEnd"/>
      <w:r w:rsidRPr="00400AA9">
        <w:rPr>
          <w:rFonts w:ascii="Times New Roman" w:eastAsia="Times New Roman" w:hAnsi="Times New Roman" w:cs="Times New Roman"/>
          <w:color w:val="333333"/>
          <w:sz w:val="24"/>
          <w:szCs w:val="24"/>
          <w:lang w:eastAsia="ru-RU"/>
        </w:rPr>
        <w:t>” (первоначальные группы) по три человека в группе. Количество учащихся в таких группах зависит от количества предлагаемых текстов. Каждый из учеников выбирает один из предложенных текстов и выполняет задания, относящиеся к нему. Цель работы на данном этапе – самостоятельное ознакомление с текстом с целью общего охвата содержания, полного понимания или извлечения конкретной информации (цель может варьироваться в разных текстах) и выполнение заданий, связанных с проверкой понимания прочитанного.</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Второй этап работы проходит в “</w:t>
      </w:r>
      <w:proofErr w:type="spellStart"/>
      <w:r w:rsidRPr="00400AA9">
        <w:rPr>
          <w:rFonts w:ascii="Times New Roman" w:eastAsia="Times New Roman" w:hAnsi="Times New Roman" w:cs="Times New Roman"/>
          <w:color w:val="333333"/>
          <w:sz w:val="24"/>
          <w:szCs w:val="24"/>
          <w:lang w:eastAsia="ru-RU"/>
        </w:rPr>
        <w:t>Expert</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Groups</w:t>
      </w:r>
      <w:proofErr w:type="spellEnd"/>
      <w:r w:rsidRPr="00400AA9">
        <w:rPr>
          <w:rFonts w:ascii="Times New Roman" w:eastAsia="Times New Roman" w:hAnsi="Times New Roman" w:cs="Times New Roman"/>
          <w:color w:val="333333"/>
          <w:sz w:val="24"/>
          <w:szCs w:val="24"/>
          <w:lang w:eastAsia="ru-RU"/>
        </w:rPr>
        <w:t xml:space="preserve">” (экспертных группах). </w:t>
      </w:r>
      <w:proofErr w:type="gramStart"/>
      <w:r w:rsidRPr="00400AA9">
        <w:rPr>
          <w:rFonts w:ascii="Times New Roman" w:eastAsia="Times New Roman" w:hAnsi="Times New Roman" w:cs="Times New Roman"/>
          <w:color w:val="333333"/>
          <w:sz w:val="24"/>
          <w:szCs w:val="24"/>
          <w:lang w:eastAsia="ru-RU"/>
        </w:rPr>
        <w:t>Вес учащиеся, которые работали над первым текстом, собираются в одну группу, учащиеся, которые работали над вторым текстом – в другую группу, учащиеся, которые работали над третьим текстом – в третью группу.</w:t>
      </w:r>
      <w:proofErr w:type="gramEnd"/>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Цели работы в экспертных группах:</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1. Сравнить ответы, к которым учащиеся пришли, самостоятельно выполняя задание в “</w:t>
      </w:r>
      <w:proofErr w:type="spellStart"/>
      <w:r w:rsidRPr="00400AA9">
        <w:rPr>
          <w:rFonts w:ascii="Times New Roman" w:eastAsia="Times New Roman" w:hAnsi="Times New Roman" w:cs="Times New Roman"/>
          <w:color w:val="333333"/>
          <w:sz w:val="24"/>
          <w:szCs w:val="24"/>
          <w:lang w:eastAsia="ru-RU"/>
        </w:rPr>
        <w:t>Home</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Groups</w:t>
      </w:r>
      <w:proofErr w:type="spellEnd"/>
      <w:r w:rsidRPr="00400AA9">
        <w:rPr>
          <w:rFonts w:ascii="Times New Roman" w:eastAsia="Times New Roman" w:hAnsi="Times New Roman" w:cs="Times New Roman"/>
          <w:color w:val="333333"/>
          <w:sz w:val="24"/>
          <w:szCs w:val="24"/>
          <w:lang w:eastAsia="ru-RU"/>
        </w:rPr>
        <w:t>”, и прийти к единому мнению;</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2. Совместно подготовить такой вариант пересказа текста, с которым каждый член группы вернется в свою первоначальную группу. </w:t>
      </w:r>
      <w:proofErr w:type="gramStart"/>
      <w:r w:rsidRPr="00400AA9">
        <w:rPr>
          <w:rFonts w:ascii="Times New Roman" w:eastAsia="Times New Roman" w:hAnsi="Times New Roman" w:cs="Times New Roman"/>
          <w:color w:val="333333"/>
          <w:sz w:val="24"/>
          <w:szCs w:val="24"/>
          <w:lang w:eastAsia="ru-RU"/>
        </w:rPr>
        <w:t xml:space="preserve">На данном этапе работы следует обратить внимание учащихся, что ответственность за то, как каждый член экспертной группы будет подготовлен для последующей работы, зависит от совместной работы, те, более подготовленные учащиеся помогают менее подготовленным понять содержание текста и подготовить то задание, с которым учащиеся возвратятся в </w:t>
      </w:r>
      <w:proofErr w:type="spellStart"/>
      <w:r w:rsidRPr="00400AA9">
        <w:rPr>
          <w:rFonts w:ascii="Times New Roman" w:eastAsia="Times New Roman" w:hAnsi="Times New Roman" w:cs="Times New Roman"/>
          <w:color w:val="333333"/>
          <w:sz w:val="24"/>
          <w:szCs w:val="24"/>
          <w:lang w:eastAsia="ru-RU"/>
        </w:rPr>
        <w:t>Home</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Groups</w:t>
      </w:r>
      <w:proofErr w:type="spellEnd"/>
      <w:r w:rsidRPr="00400AA9">
        <w:rPr>
          <w:rFonts w:ascii="Times New Roman" w:eastAsia="Times New Roman" w:hAnsi="Times New Roman" w:cs="Times New Roman"/>
          <w:color w:val="333333"/>
          <w:sz w:val="24"/>
          <w:szCs w:val="24"/>
          <w:lang w:eastAsia="ru-RU"/>
        </w:rPr>
        <w:t>.</w:t>
      </w:r>
      <w:proofErr w:type="gramEnd"/>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Третий этап работы – возвращение учащихся в свои первоначальные группы (</w:t>
      </w:r>
      <w:proofErr w:type="spellStart"/>
      <w:r w:rsidRPr="00400AA9">
        <w:rPr>
          <w:rFonts w:ascii="Times New Roman" w:eastAsia="Times New Roman" w:hAnsi="Times New Roman" w:cs="Times New Roman"/>
          <w:color w:val="333333"/>
          <w:sz w:val="24"/>
          <w:szCs w:val="24"/>
          <w:lang w:eastAsia="ru-RU"/>
        </w:rPr>
        <w:t>Но</w:t>
      </w:r>
      <w:proofErr w:type="gramStart"/>
      <w:r w:rsidRPr="00400AA9">
        <w:rPr>
          <w:rFonts w:ascii="Times New Roman" w:eastAsia="Times New Roman" w:hAnsi="Times New Roman" w:cs="Times New Roman"/>
          <w:color w:val="333333"/>
          <w:sz w:val="24"/>
          <w:szCs w:val="24"/>
          <w:lang w:eastAsia="ru-RU"/>
        </w:rPr>
        <w:t>me</w:t>
      </w:r>
      <w:proofErr w:type="spellEnd"/>
      <w:proofErr w:type="gram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Groups</w:t>
      </w:r>
      <w:proofErr w:type="spellEnd"/>
      <w:r w:rsidRPr="00400AA9">
        <w:rPr>
          <w:rFonts w:ascii="Times New Roman" w:eastAsia="Times New Roman" w:hAnsi="Times New Roman" w:cs="Times New Roman"/>
          <w:color w:val="333333"/>
          <w:sz w:val="24"/>
          <w:szCs w:val="24"/>
          <w:lang w:eastAsia="ru-RU"/>
        </w:rPr>
        <w:t>), где они но очереди пересказывают свои тексты. Цепь работы на данном этапе – каждый учащийся должен не только познакомить других членов группы с содержанием своего текста, но и помочь им осознать его.</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После того, как выскажутся все три ученика, они должны обсудить и суммировать всю полученную информацию. В конечном результате этой интерактивной деятельности учащихся на уроке, учитель может задать любому ученику и группе вопрос по теме. Либо учащиеся проходят индивидуальный контрольный срез, который и оценивается.</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Обучение под девизом “Учимся вместе” (</w:t>
      </w:r>
      <w:proofErr w:type="spellStart"/>
      <w:r w:rsidRPr="00400AA9">
        <w:rPr>
          <w:rFonts w:ascii="Times New Roman" w:eastAsia="Times New Roman" w:hAnsi="Times New Roman" w:cs="Times New Roman"/>
          <w:color w:val="333333"/>
          <w:sz w:val="24"/>
          <w:szCs w:val="24"/>
          <w:lang w:eastAsia="ru-RU"/>
        </w:rPr>
        <w:t>Learning</w:t>
      </w:r>
      <w:proofErr w:type="spellEnd"/>
      <w:r w:rsidRPr="00400AA9">
        <w:rPr>
          <w:rFonts w:ascii="Times New Roman" w:eastAsia="Times New Roman" w:hAnsi="Times New Roman" w:cs="Times New Roman"/>
          <w:color w:val="333333"/>
          <w:sz w:val="24"/>
          <w:szCs w:val="24"/>
          <w:lang w:eastAsia="ru-RU"/>
        </w:rPr>
        <w:t xml:space="preserve"> </w:t>
      </w:r>
      <w:proofErr w:type="spellStart"/>
      <w:r w:rsidRPr="00400AA9">
        <w:rPr>
          <w:rFonts w:ascii="Times New Roman" w:eastAsia="Times New Roman" w:hAnsi="Times New Roman" w:cs="Times New Roman"/>
          <w:color w:val="333333"/>
          <w:sz w:val="24"/>
          <w:szCs w:val="24"/>
          <w:lang w:eastAsia="ru-RU"/>
        </w:rPr>
        <w:t>Together</w:t>
      </w:r>
      <w:proofErr w:type="spellEnd"/>
      <w:r w:rsidRPr="00400AA9">
        <w:rPr>
          <w:rFonts w:ascii="Times New Roman" w:eastAsia="Times New Roman" w:hAnsi="Times New Roman" w:cs="Times New Roman"/>
          <w:color w:val="333333"/>
          <w:sz w:val="24"/>
          <w:szCs w:val="24"/>
          <w:lang w:eastAsia="ru-RU"/>
        </w:rPr>
        <w:t xml:space="preserve">) как один из вариантов обучения в сотрудничестве был разработан в университете </w:t>
      </w:r>
      <w:proofErr w:type="spellStart"/>
      <w:r w:rsidRPr="00400AA9">
        <w:rPr>
          <w:rFonts w:ascii="Times New Roman" w:eastAsia="Times New Roman" w:hAnsi="Times New Roman" w:cs="Times New Roman"/>
          <w:color w:val="333333"/>
          <w:sz w:val="24"/>
          <w:szCs w:val="24"/>
          <w:lang w:eastAsia="ru-RU"/>
        </w:rPr>
        <w:t>Минессота</w:t>
      </w:r>
      <w:proofErr w:type="spellEnd"/>
      <w:r w:rsidRPr="00400AA9">
        <w:rPr>
          <w:rFonts w:ascii="Times New Roman" w:eastAsia="Times New Roman" w:hAnsi="Times New Roman" w:cs="Times New Roman"/>
          <w:color w:val="333333"/>
          <w:sz w:val="24"/>
          <w:szCs w:val="24"/>
          <w:lang w:eastAsia="ru-RU"/>
        </w:rPr>
        <w:t xml:space="preserve"> в 1987 г. Класс разбивается на разнородные по уровню </w:t>
      </w:r>
      <w:proofErr w:type="spellStart"/>
      <w:r w:rsidRPr="00400AA9">
        <w:rPr>
          <w:rFonts w:ascii="Times New Roman" w:eastAsia="Times New Roman" w:hAnsi="Times New Roman" w:cs="Times New Roman"/>
          <w:color w:val="333333"/>
          <w:sz w:val="24"/>
          <w:szCs w:val="24"/>
          <w:lang w:eastAsia="ru-RU"/>
        </w:rPr>
        <w:t>обученности</w:t>
      </w:r>
      <w:proofErr w:type="spellEnd"/>
      <w:r w:rsidRPr="00400AA9">
        <w:rPr>
          <w:rFonts w:ascii="Times New Roman" w:eastAsia="Times New Roman" w:hAnsi="Times New Roman" w:cs="Times New Roman"/>
          <w:color w:val="333333"/>
          <w:sz w:val="24"/>
          <w:szCs w:val="24"/>
          <w:lang w:eastAsia="ru-RU"/>
        </w:rPr>
        <w:t xml:space="preserve"> группы по 3–5 человек. Каждая группа выполняет одно задание, которое является частью одной большой темы, над которой работает весь класс. В результате интерактивной деятельности учащихся происходи! усвоение материала в полном объеме. Внутри группы учащиеся самостоятельно определяют роли каждого в выполнении общего задания. Группа имеет двойную задачу: академическую – достижение познавательной, творческой цели и социальную – осуществление в ходе выполнения задания определенной культуры общения. Таким образом, учитель контролирует не только успешность выполнения задания, но и характер общения между собой, способ оказания помощи друг другу.</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Вовлечение учащихся в интерактивную деятельность, а также повышение мотивации изучения иностранного языка может быть достигнуто благодаря </w:t>
      </w:r>
      <w:r w:rsidRPr="00400AA9">
        <w:rPr>
          <w:rFonts w:ascii="Times New Roman" w:eastAsia="Times New Roman" w:hAnsi="Times New Roman" w:cs="Times New Roman"/>
          <w:color w:val="333333"/>
          <w:sz w:val="24"/>
          <w:szCs w:val="24"/>
          <w:lang w:eastAsia="ru-RU"/>
        </w:rPr>
        <w:lastRenderedPageBreak/>
        <w:t xml:space="preserve">использованию технологий игр в обучении. Игровая технология обеспечивает единство </w:t>
      </w:r>
      <w:proofErr w:type="gramStart"/>
      <w:r w:rsidRPr="00400AA9">
        <w:rPr>
          <w:rFonts w:ascii="Times New Roman" w:eastAsia="Times New Roman" w:hAnsi="Times New Roman" w:cs="Times New Roman"/>
          <w:color w:val="333333"/>
          <w:sz w:val="24"/>
          <w:szCs w:val="24"/>
          <w:lang w:eastAsia="ru-RU"/>
        </w:rPr>
        <w:t>эмоционального</w:t>
      </w:r>
      <w:proofErr w:type="gramEnd"/>
      <w:r w:rsidRPr="00400AA9">
        <w:rPr>
          <w:rFonts w:ascii="Times New Roman" w:eastAsia="Times New Roman" w:hAnsi="Times New Roman" w:cs="Times New Roman"/>
          <w:color w:val="333333"/>
          <w:sz w:val="24"/>
          <w:szCs w:val="24"/>
          <w:lang w:eastAsia="ru-RU"/>
        </w:rPr>
        <w:t xml:space="preserve"> н рационального в обучении. Игра соответствует естественным потребностям и желаниям ребёнка и является уникальным средством ненасильственного обучения. Игра не заменяет полностью традиционные формы и методы обучения, она позволяет более эффективно достигать поставленной цели и задачи урока и всего учебного процесса. В то же время игра повышает интерес обучающихся </w:t>
      </w:r>
      <w:r w:rsidRPr="00400AA9">
        <w:rPr>
          <w:rFonts w:ascii="Times New Roman" w:eastAsia="Times New Roman" w:hAnsi="Times New Roman" w:cs="Times New Roman"/>
          <w:i/>
          <w:iCs/>
          <w:color w:val="333333"/>
          <w:sz w:val="24"/>
          <w:szCs w:val="24"/>
          <w:lang w:eastAsia="ru-RU"/>
        </w:rPr>
        <w:t>к </w:t>
      </w:r>
      <w:r w:rsidRPr="00400AA9">
        <w:rPr>
          <w:rFonts w:ascii="Times New Roman" w:eastAsia="Times New Roman" w:hAnsi="Times New Roman" w:cs="Times New Roman"/>
          <w:color w:val="333333"/>
          <w:sz w:val="24"/>
          <w:szCs w:val="24"/>
          <w:lang w:eastAsia="ru-RU"/>
        </w:rPr>
        <w:t>учебным занятиям, стимулирует рост познавательной активности, что позволяет учащимся получать и усваивать большее количество информации, способствует приобретению навыков принятия естественных решений в разнообразных ситуациях. Игровые взаимодействия предусматривают неформальное общение и позволяют её участникам раскрыть свои личностные качества, повышают их самооценку.</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Таким образом, использование игр в учебном процессе помогает достигнуть многих образовательных целей:</w:t>
      </w:r>
    </w:p>
    <w:p w:rsidR="00400AA9" w:rsidRPr="00400AA9" w:rsidRDefault="00400AA9" w:rsidP="00400AA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стимулирование мотивации и интереса в области предмета изучения; в общем образовательном плане; в продолжени</w:t>
      </w:r>
      <w:proofErr w:type="gramStart"/>
      <w:r w:rsidRPr="00400AA9">
        <w:rPr>
          <w:rFonts w:ascii="Times New Roman" w:eastAsia="Times New Roman" w:hAnsi="Times New Roman" w:cs="Times New Roman"/>
          <w:color w:val="333333"/>
          <w:sz w:val="24"/>
          <w:szCs w:val="24"/>
          <w:lang w:eastAsia="ru-RU"/>
        </w:rPr>
        <w:t>и</w:t>
      </w:r>
      <w:proofErr w:type="gramEnd"/>
      <w:r w:rsidRPr="00400AA9">
        <w:rPr>
          <w:rFonts w:ascii="Times New Roman" w:eastAsia="Times New Roman" w:hAnsi="Times New Roman" w:cs="Times New Roman"/>
          <w:color w:val="333333"/>
          <w:sz w:val="24"/>
          <w:szCs w:val="24"/>
          <w:lang w:eastAsia="ru-RU"/>
        </w:rPr>
        <w:t xml:space="preserve"> изучения темы;</w:t>
      </w:r>
    </w:p>
    <w:p w:rsidR="00400AA9" w:rsidRPr="00400AA9" w:rsidRDefault="00400AA9" w:rsidP="00400AA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поддержание и усиление значения полученной ранее информации в другой форме; фактов, системного понимания; расширенного осознания различных возможностей и проблем; последствий в осуществлении конкретных планов или возможностей;</w:t>
      </w:r>
    </w:p>
    <w:p w:rsidR="00400AA9" w:rsidRPr="00400AA9" w:rsidRDefault="00400AA9" w:rsidP="00400AA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развитие навыков: критического мышления и анализа; принятие решений; взаимодействие; конкретных умений (обобщение информации, подготовка проектов);</w:t>
      </w:r>
    </w:p>
    <w:p w:rsidR="00400AA9" w:rsidRPr="00400AA9" w:rsidRDefault="00400AA9" w:rsidP="00400AA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изменение установок: социальных ценностей (конкуренция и сотрудничество): восприятие интересов других участников;</w:t>
      </w:r>
    </w:p>
    <w:p w:rsidR="00400AA9" w:rsidRPr="00400AA9" w:rsidRDefault="00400AA9" w:rsidP="00400AA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саморазвитие или развитие благодаря другим участникам; опенка преподавателем тех же умений участников; осознание уровня собственной образованности, приобретение  навыков, потребовавшихся в игре, лидерских качеств.</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С помощью игры можно снять психологическое утомление и языковой барьер. Они дают возможность учителю без излишней нервозности проверить усвоение темы, выявить пробелы в знаниях учащихся в овладении ими практическими умениями и навыками. Несомненно, что одно из преимуществ игр – коллективная форма работы. А главнее, при проведении игры – создание доброжелательной атмосферы и ситуации успеха для учащихся.</w:t>
      </w:r>
    </w:p>
    <w:p w:rsidR="00400AA9" w:rsidRPr="00400AA9" w:rsidRDefault="00400AA9" w:rsidP="00400AA9">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                Таким образом, использование интересных форм и методов в реализации личностно ориентированного подхода, н преподавании иностранного языка позволяют значительно увеличить время речевой практики на уроке для каждого ученика, добиться усвоения материала всеми участниками группы, решить разнообразные воспитательные и развивающие задачи. Учитель в свою очередь становится организатором самостоятельной учебно-познавательной, коммуникативной, творческой деятельности учащихся, у него появляются возможности для совершенствования процесса обучения, развития коммуникативной компетенции учащихся, целостного развития их личности.</w:t>
      </w:r>
    </w:p>
    <w:p w:rsidR="00400AA9" w:rsidRPr="009813DD" w:rsidRDefault="00400AA9" w:rsidP="00400AA9">
      <w:pPr>
        <w:pStyle w:val="a3"/>
        <w:shd w:val="clear" w:color="auto" w:fill="FFFFFF"/>
        <w:spacing w:after="135"/>
        <w:rPr>
          <w:rFonts w:eastAsia="Times New Roman"/>
          <w:color w:val="333333"/>
          <w:lang w:eastAsia="ru-RU"/>
        </w:rPr>
      </w:pPr>
      <w:r>
        <w:rPr>
          <w:rFonts w:eastAsia="Times New Roman"/>
          <w:b/>
          <w:bCs/>
          <w:color w:val="333333"/>
          <w:lang w:eastAsia="ru-RU"/>
        </w:rPr>
        <w:t xml:space="preserve"> </w:t>
      </w:r>
      <w:r w:rsidRPr="009813DD">
        <w:rPr>
          <w:rFonts w:eastAsia="Times New Roman"/>
          <w:b/>
          <w:bCs/>
          <w:color w:val="333333"/>
          <w:lang w:eastAsia="ru-RU"/>
        </w:rPr>
        <w:t xml:space="preserve">            Литература</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Гальскова Н.Д. Современная методика обучен и я иностранным языкам. – М: АРКТИ, 2004.</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spellStart"/>
      <w:r w:rsidRPr="00400AA9">
        <w:rPr>
          <w:rFonts w:ascii="Times New Roman" w:eastAsia="Times New Roman" w:hAnsi="Times New Roman" w:cs="Times New Roman"/>
          <w:color w:val="333333"/>
          <w:sz w:val="24"/>
          <w:szCs w:val="24"/>
          <w:lang w:eastAsia="ru-RU"/>
        </w:rPr>
        <w:t>Коряковцева</w:t>
      </w:r>
      <w:proofErr w:type="spellEnd"/>
      <w:r w:rsidRPr="00400AA9">
        <w:rPr>
          <w:rFonts w:ascii="Times New Roman" w:eastAsia="Times New Roman" w:hAnsi="Times New Roman" w:cs="Times New Roman"/>
          <w:color w:val="333333"/>
          <w:sz w:val="24"/>
          <w:szCs w:val="24"/>
          <w:lang w:eastAsia="ru-RU"/>
        </w:rPr>
        <w:t xml:space="preserve"> Н.Ф. Современная методика </w:t>
      </w:r>
      <w:proofErr w:type="spellStart"/>
      <w:proofErr w:type="gramStart"/>
      <w:r w:rsidRPr="00400AA9">
        <w:rPr>
          <w:rFonts w:ascii="Times New Roman" w:eastAsia="Times New Roman" w:hAnsi="Times New Roman" w:cs="Times New Roman"/>
          <w:color w:val="333333"/>
          <w:sz w:val="24"/>
          <w:szCs w:val="24"/>
          <w:lang w:eastAsia="ru-RU"/>
        </w:rPr>
        <w:t>op</w:t>
      </w:r>
      <w:proofErr w:type="gramEnd"/>
      <w:r w:rsidRPr="00400AA9">
        <w:rPr>
          <w:rFonts w:ascii="Times New Roman" w:eastAsia="Times New Roman" w:hAnsi="Times New Roman" w:cs="Times New Roman"/>
          <w:color w:val="333333"/>
          <w:sz w:val="24"/>
          <w:szCs w:val="24"/>
          <w:lang w:eastAsia="ru-RU"/>
        </w:rPr>
        <w:t>ганизации</w:t>
      </w:r>
      <w:proofErr w:type="spellEnd"/>
      <w:r w:rsidRPr="00400AA9">
        <w:rPr>
          <w:rFonts w:ascii="Times New Roman" w:eastAsia="Times New Roman" w:hAnsi="Times New Roman" w:cs="Times New Roman"/>
          <w:color w:val="333333"/>
          <w:sz w:val="24"/>
          <w:szCs w:val="24"/>
          <w:lang w:eastAsia="ru-RU"/>
        </w:rPr>
        <w:t xml:space="preserve"> самостоятельной работы изучающих иностранный язык. – М.; АРКТИ, 2002.</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Новые педагогические и информационные технологии в системе образования</w:t>
      </w:r>
      <w:proofErr w:type="gramStart"/>
      <w:r w:rsidRPr="00400AA9">
        <w:rPr>
          <w:rFonts w:ascii="Times New Roman" w:eastAsia="Times New Roman" w:hAnsi="Times New Roman" w:cs="Times New Roman"/>
          <w:color w:val="333333"/>
          <w:sz w:val="24"/>
          <w:szCs w:val="24"/>
          <w:lang w:eastAsia="ru-RU"/>
        </w:rPr>
        <w:t xml:space="preserve"> / П</w:t>
      </w:r>
      <w:proofErr w:type="gramEnd"/>
      <w:r w:rsidRPr="00400AA9">
        <w:rPr>
          <w:rFonts w:ascii="Times New Roman" w:eastAsia="Times New Roman" w:hAnsi="Times New Roman" w:cs="Times New Roman"/>
          <w:color w:val="333333"/>
          <w:sz w:val="24"/>
          <w:szCs w:val="24"/>
          <w:lang w:eastAsia="ru-RU"/>
        </w:rPr>
        <w:t xml:space="preserve">од ред. </w:t>
      </w:r>
      <w:proofErr w:type="spellStart"/>
      <w:r w:rsidRPr="00400AA9">
        <w:rPr>
          <w:rFonts w:ascii="Times New Roman" w:eastAsia="Times New Roman" w:hAnsi="Times New Roman" w:cs="Times New Roman"/>
          <w:color w:val="333333"/>
          <w:sz w:val="24"/>
          <w:szCs w:val="24"/>
          <w:lang w:eastAsia="ru-RU"/>
        </w:rPr>
        <w:t>Е.С.Полат</w:t>
      </w:r>
      <w:proofErr w:type="spellEnd"/>
      <w:r w:rsidRPr="00400AA9">
        <w:rPr>
          <w:rFonts w:ascii="Times New Roman" w:eastAsia="Times New Roman" w:hAnsi="Times New Roman" w:cs="Times New Roman"/>
          <w:color w:val="333333"/>
          <w:sz w:val="24"/>
          <w:szCs w:val="24"/>
          <w:lang w:eastAsia="ru-RU"/>
        </w:rPr>
        <w:t xml:space="preserve">. – М.: Издательский </w:t>
      </w:r>
      <w:proofErr w:type="spellStart"/>
      <w:r w:rsidRPr="00400AA9">
        <w:rPr>
          <w:rFonts w:ascii="Times New Roman" w:eastAsia="Times New Roman" w:hAnsi="Times New Roman" w:cs="Times New Roman"/>
          <w:color w:val="333333"/>
          <w:sz w:val="24"/>
          <w:szCs w:val="24"/>
          <w:lang w:eastAsia="ru-RU"/>
        </w:rPr>
        <w:t>цент</w:t>
      </w:r>
      <w:proofErr w:type="gramStart"/>
      <w:r w:rsidRPr="00400AA9">
        <w:rPr>
          <w:rFonts w:ascii="Times New Roman" w:eastAsia="Times New Roman" w:hAnsi="Times New Roman" w:cs="Times New Roman"/>
          <w:color w:val="333333"/>
          <w:sz w:val="24"/>
          <w:szCs w:val="24"/>
          <w:lang w:eastAsia="ru-RU"/>
        </w:rPr>
        <w:t>p</w:t>
      </w:r>
      <w:proofErr w:type="spellEnd"/>
      <w:proofErr w:type="gramEnd"/>
      <w:r w:rsidRPr="00400AA9">
        <w:rPr>
          <w:rFonts w:ascii="Times New Roman" w:eastAsia="Times New Roman" w:hAnsi="Times New Roman" w:cs="Times New Roman"/>
          <w:color w:val="333333"/>
          <w:sz w:val="24"/>
          <w:szCs w:val="24"/>
          <w:lang w:eastAsia="ru-RU"/>
        </w:rPr>
        <w:t xml:space="preserve"> “Академия”. 2000.</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spellStart"/>
      <w:r w:rsidRPr="00400AA9">
        <w:rPr>
          <w:rFonts w:ascii="Times New Roman" w:eastAsia="Times New Roman" w:hAnsi="Times New Roman" w:cs="Times New Roman"/>
          <w:color w:val="333333"/>
          <w:sz w:val="24"/>
          <w:szCs w:val="24"/>
          <w:lang w:eastAsia="ru-RU"/>
        </w:rPr>
        <w:t>Полат</w:t>
      </w:r>
      <w:proofErr w:type="spellEnd"/>
      <w:r w:rsidRPr="00400AA9">
        <w:rPr>
          <w:rFonts w:ascii="Times New Roman" w:eastAsia="Times New Roman" w:hAnsi="Times New Roman" w:cs="Times New Roman"/>
          <w:color w:val="333333"/>
          <w:sz w:val="24"/>
          <w:szCs w:val="24"/>
          <w:lang w:eastAsia="ru-RU"/>
        </w:rPr>
        <w:t xml:space="preserve"> Е.С. Обучение в сотрудничестве // </w:t>
      </w:r>
      <w:proofErr w:type="spellStart"/>
      <w:r w:rsidRPr="00400AA9">
        <w:rPr>
          <w:rFonts w:ascii="Times New Roman" w:eastAsia="Times New Roman" w:hAnsi="Times New Roman" w:cs="Times New Roman"/>
          <w:color w:val="333333"/>
          <w:sz w:val="24"/>
          <w:szCs w:val="24"/>
          <w:lang w:eastAsia="ru-RU"/>
        </w:rPr>
        <w:t>Иност</w:t>
      </w:r>
      <w:proofErr w:type="gramStart"/>
      <w:r w:rsidRPr="00400AA9">
        <w:rPr>
          <w:rFonts w:ascii="Times New Roman" w:eastAsia="Times New Roman" w:hAnsi="Times New Roman" w:cs="Times New Roman"/>
          <w:color w:val="333333"/>
          <w:sz w:val="24"/>
          <w:szCs w:val="24"/>
          <w:lang w:eastAsia="ru-RU"/>
        </w:rPr>
        <w:t>p</w:t>
      </w:r>
      <w:proofErr w:type="spellEnd"/>
      <w:proofErr w:type="gramEnd"/>
      <w:r w:rsidRPr="00400AA9">
        <w:rPr>
          <w:rFonts w:ascii="Times New Roman" w:eastAsia="Times New Roman" w:hAnsi="Times New Roman" w:cs="Times New Roman"/>
          <w:color w:val="333333"/>
          <w:sz w:val="24"/>
          <w:szCs w:val="24"/>
          <w:lang w:eastAsia="ru-RU"/>
        </w:rPr>
        <w:t>. языки в школе. – 2000. № 1.</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spellStart"/>
      <w:r w:rsidRPr="00400AA9">
        <w:rPr>
          <w:rFonts w:ascii="Times New Roman" w:eastAsia="Times New Roman" w:hAnsi="Times New Roman" w:cs="Times New Roman"/>
          <w:color w:val="333333"/>
          <w:sz w:val="24"/>
          <w:szCs w:val="24"/>
          <w:lang w:eastAsia="ru-RU"/>
        </w:rPr>
        <w:lastRenderedPageBreak/>
        <w:t>Полат</w:t>
      </w:r>
      <w:proofErr w:type="spellEnd"/>
      <w:r w:rsidRPr="00400AA9">
        <w:rPr>
          <w:rFonts w:ascii="Times New Roman" w:eastAsia="Times New Roman" w:hAnsi="Times New Roman" w:cs="Times New Roman"/>
          <w:color w:val="333333"/>
          <w:sz w:val="24"/>
          <w:szCs w:val="24"/>
          <w:lang w:eastAsia="ru-RU"/>
        </w:rPr>
        <w:t xml:space="preserve"> Е.С. Метод проектов на уроках иностранного языка // </w:t>
      </w:r>
      <w:proofErr w:type="spellStart"/>
      <w:r w:rsidRPr="00400AA9">
        <w:rPr>
          <w:rFonts w:ascii="Times New Roman" w:eastAsia="Times New Roman" w:hAnsi="Times New Roman" w:cs="Times New Roman"/>
          <w:color w:val="333333"/>
          <w:sz w:val="24"/>
          <w:szCs w:val="24"/>
          <w:lang w:eastAsia="ru-RU"/>
        </w:rPr>
        <w:t>Иностр</w:t>
      </w:r>
      <w:proofErr w:type="spellEnd"/>
      <w:r w:rsidRPr="00400AA9">
        <w:rPr>
          <w:rFonts w:ascii="Times New Roman" w:eastAsia="Times New Roman" w:hAnsi="Times New Roman" w:cs="Times New Roman"/>
          <w:color w:val="333333"/>
          <w:sz w:val="24"/>
          <w:szCs w:val="24"/>
          <w:lang w:eastAsia="ru-RU"/>
        </w:rPr>
        <w:t>. языки в школе. – 2000. № 2–3.</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Протасова Е.Ю., </w:t>
      </w:r>
      <w:proofErr w:type="spellStart"/>
      <w:r w:rsidRPr="00400AA9">
        <w:rPr>
          <w:rFonts w:ascii="Times New Roman" w:eastAsia="Times New Roman" w:hAnsi="Times New Roman" w:cs="Times New Roman"/>
          <w:color w:val="333333"/>
          <w:sz w:val="24"/>
          <w:szCs w:val="24"/>
          <w:lang w:eastAsia="ru-RU"/>
        </w:rPr>
        <w:t>Райхштейн</w:t>
      </w:r>
      <w:proofErr w:type="spellEnd"/>
      <w:r w:rsidRPr="00400AA9">
        <w:rPr>
          <w:rFonts w:ascii="Times New Roman" w:eastAsia="Times New Roman" w:hAnsi="Times New Roman" w:cs="Times New Roman"/>
          <w:color w:val="333333"/>
          <w:sz w:val="24"/>
          <w:szCs w:val="24"/>
          <w:lang w:eastAsia="ru-RU"/>
        </w:rPr>
        <w:t xml:space="preserve"> А.А. Интерактивные игры в обучении второму языку дошкольников // </w:t>
      </w:r>
      <w:proofErr w:type="spellStart"/>
      <w:r w:rsidRPr="00400AA9">
        <w:rPr>
          <w:rFonts w:ascii="Times New Roman" w:eastAsia="Times New Roman" w:hAnsi="Times New Roman" w:cs="Times New Roman"/>
          <w:color w:val="333333"/>
          <w:sz w:val="24"/>
          <w:szCs w:val="24"/>
          <w:lang w:eastAsia="ru-RU"/>
        </w:rPr>
        <w:t>Иностр</w:t>
      </w:r>
      <w:proofErr w:type="spellEnd"/>
      <w:r w:rsidRPr="00400AA9">
        <w:rPr>
          <w:rFonts w:ascii="Times New Roman" w:eastAsia="Times New Roman" w:hAnsi="Times New Roman" w:cs="Times New Roman"/>
          <w:color w:val="333333"/>
          <w:sz w:val="24"/>
          <w:szCs w:val="24"/>
          <w:lang w:eastAsia="ru-RU"/>
        </w:rPr>
        <w:t>. языки в школе. – 1996. – № 4.</w:t>
      </w:r>
    </w:p>
    <w:p w:rsidR="00400AA9" w:rsidRPr="00400AA9" w:rsidRDefault="00400AA9" w:rsidP="00400AA9">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00AA9">
        <w:rPr>
          <w:rFonts w:ascii="Times New Roman" w:eastAsia="Times New Roman" w:hAnsi="Times New Roman" w:cs="Times New Roman"/>
          <w:color w:val="333333"/>
          <w:sz w:val="24"/>
          <w:szCs w:val="24"/>
          <w:lang w:eastAsia="ru-RU"/>
        </w:rPr>
        <w:t xml:space="preserve">Куклина С.С. Коллективная учебная деятельность в группе на завершающих этапах овладения иноязычным общением // </w:t>
      </w:r>
      <w:proofErr w:type="spellStart"/>
      <w:r w:rsidRPr="00400AA9">
        <w:rPr>
          <w:rFonts w:ascii="Times New Roman" w:eastAsia="Times New Roman" w:hAnsi="Times New Roman" w:cs="Times New Roman"/>
          <w:color w:val="333333"/>
          <w:sz w:val="24"/>
          <w:szCs w:val="24"/>
          <w:lang w:eastAsia="ru-RU"/>
        </w:rPr>
        <w:t>Иностр</w:t>
      </w:r>
      <w:proofErr w:type="spellEnd"/>
      <w:r w:rsidRPr="00400AA9">
        <w:rPr>
          <w:rFonts w:ascii="Times New Roman" w:eastAsia="Times New Roman" w:hAnsi="Times New Roman" w:cs="Times New Roman"/>
          <w:color w:val="333333"/>
          <w:sz w:val="24"/>
          <w:szCs w:val="24"/>
          <w:lang w:eastAsia="ru-RU"/>
        </w:rPr>
        <w:t>. языки в школе. – 2000. – № 6.</w:t>
      </w:r>
    </w:p>
    <w:p w:rsidR="00400AA9" w:rsidRPr="00400AA9" w:rsidRDefault="00400AA9" w:rsidP="00400AA9">
      <w:pPr>
        <w:shd w:val="clear" w:color="auto" w:fill="FFFFFF"/>
        <w:spacing w:before="100" w:beforeAutospacing="1" w:after="100" w:afterAutospacing="1" w:line="240" w:lineRule="auto"/>
        <w:ind w:left="720"/>
        <w:rPr>
          <w:rFonts w:ascii="Times New Roman" w:eastAsia="Times New Roman" w:hAnsi="Times New Roman" w:cs="Times New Roman"/>
          <w:color w:val="333333"/>
          <w:sz w:val="24"/>
          <w:szCs w:val="24"/>
          <w:lang w:eastAsia="ru-RU"/>
        </w:rPr>
      </w:pPr>
    </w:p>
    <w:p w:rsidR="00944721" w:rsidRDefault="00944721"/>
    <w:sectPr w:rsidR="009447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669CA"/>
    <w:multiLevelType w:val="multilevel"/>
    <w:tmpl w:val="7E98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6C14D7"/>
    <w:multiLevelType w:val="multilevel"/>
    <w:tmpl w:val="7990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C516F2"/>
    <w:multiLevelType w:val="multilevel"/>
    <w:tmpl w:val="09EE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032CE5"/>
    <w:multiLevelType w:val="multilevel"/>
    <w:tmpl w:val="19180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A6C43FB"/>
    <w:multiLevelType w:val="multilevel"/>
    <w:tmpl w:val="7CB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AA9"/>
    <w:rsid w:val="001C7D98"/>
    <w:rsid w:val="00400AA9"/>
    <w:rsid w:val="00944721"/>
    <w:rsid w:val="009813DD"/>
    <w:rsid w:val="00A71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0AA9"/>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00AA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115238">
      <w:bodyDiv w:val="1"/>
      <w:marLeft w:val="0"/>
      <w:marRight w:val="0"/>
      <w:marTop w:val="0"/>
      <w:marBottom w:val="0"/>
      <w:divBdr>
        <w:top w:val="none" w:sz="0" w:space="0" w:color="auto"/>
        <w:left w:val="none" w:sz="0" w:space="0" w:color="auto"/>
        <w:bottom w:val="none" w:sz="0" w:space="0" w:color="auto"/>
        <w:right w:val="none" w:sz="0" w:space="0" w:color="auto"/>
      </w:divBdr>
    </w:div>
    <w:div w:id="1605843674">
      <w:bodyDiv w:val="1"/>
      <w:marLeft w:val="0"/>
      <w:marRight w:val="0"/>
      <w:marTop w:val="0"/>
      <w:marBottom w:val="0"/>
      <w:divBdr>
        <w:top w:val="none" w:sz="0" w:space="0" w:color="auto"/>
        <w:left w:val="none" w:sz="0" w:space="0" w:color="auto"/>
        <w:bottom w:val="none" w:sz="0" w:space="0" w:color="auto"/>
        <w:right w:val="none" w:sz="0" w:space="0" w:color="auto"/>
      </w:divBdr>
    </w:div>
    <w:div w:id="206448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2644</Words>
  <Characters>15074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5</cp:revision>
  <dcterms:created xsi:type="dcterms:W3CDTF">2017-04-08T23:36:00Z</dcterms:created>
  <dcterms:modified xsi:type="dcterms:W3CDTF">2017-04-09T00:11:00Z</dcterms:modified>
</cp:coreProperties>
</file>