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25A" w:rsidRPr="00193BEF" w:rsidRDefault="00F37406">
      <w:pPr>
        <w:spacing w:before="67" w:line="274" w:lineRule="exact"/>
        <w:ind w:left="2733" w:right="2633"/>
        <w:jc w:val="center"/>
        <w:rPr>
          <w:b/>
          <w:sz w:val="24"/>
        </w:rPr>
      </w:pPr>
      <w:r w:rsidRPr="00193BEF">
        <w:rPr>
          <w:b/>
          <w:sz w:val="24"/>
        </w:rPr>
        <w:t>Технология развития критического мышления</w:t>
      </w:r>
    </w:p>
    <w:p w:rsidR="009C125A" w:rsidRDefault="00F37406">
      <w:pPr>
        <w:spacing w:line="274" w:lineRule="exact"/>
        <w:ind w:right="128"/>
        <w:jc w:val="right"/>
        <w:rPr>
          <w:i/>
          <w:sz w:val="24"/>
        </w:rPr>
      </w:pPr>
      <w:r>
        <w:rPr>
          <w:i/>
          <w:sz w:val="24"/>
        </w:rPr>
        <w:t>Важнейшая задача образования – научить человека</w:t>
      </w:r>
      <w:r>
        <w:rPr>
          <w:i/>
          <w:spacing w:val="-13"/>
          <w:sz w:val="24"/>
        </w:rPr>
        <w:t xml:space="preserve"> </w:t>
      </w:r>
      <w:r>
        <w:rPr>
          <w:i/>
          <w:sz w:val="24"/>
        </w:rPr>
        <w:t>мыслить.</w:t>
      </w:r>
    </w:p>
    <w:p w:rsidR="009C125A" w:rsidRDefault="00F37406">
      <w:pPr>
        <w:ind w:right="126"/>
        <w:jc w:val="right"/>
        <w:rPr>
          <w:i/>
          <w:sz w:val="24"/>
        </w:rPr>
      </w:pPr>
      <w:r>
        <w:rPr>
          <w:i/>
          <w:sz w:val="24"/>
        </w:rPr>
        <w:t>Томас</w:t>
      </w:r>
      <w:r>
        <w:rPr>
          <w:i/>
          <w:spacing w:val="-3"/>
          <w:sz w:val="24"/>
        </w:rPr>
        <w:t xml:space="preserve"> </w:t>
      </w:r>
      <w:r>
        <w:rPr>
          <w:i/>
          <w:sz w:val="24"/>
        </w:rPr>
        <w:t>Эдисон.</w:t>
      </w:r>
    </w:p>
    <w:p w:rsidR="009C125A" w:rsidRDefault="00F37406" w:rsidP="008F36D6">
      <w:pPr>
        <w:pStyle w:val="a3"/>
        <w:ind w:left="232" w:right="126" w:firstLine="477"/>
      </w:pPr>
      <w:r>
        <w:rPr>
          <w:b/>
        </w:rPr>
        <w:t xml:space="preserve">Критическое мышление </w:t>
      </w:r>
      <w:r>
        <w:t>–</w:t>
      </w:r>
      <w:r w:rsidR="00C327A7">
        <w:t xml:space="preserve"> </w:t>
      </w:r>
      <w:r>
        <w:t>это процесс соотнесения внешней информации с имеющимися у человека знаниями, выработка решений о том, что можно принять, что необходимо дополнить, а что отвергнуть. Критическое мышление учит активно действовать и помогает понять, как надо поступать в соответствии с полученной информацией. Критическое мышлени</w:t>
      </w:r>
      <w:proofErr w:type="gramStart"/>
      <w:r>
        <w:t>е-</w:t>
      </w:r>
      <w:proofErr w:type="gramEnd"/>
      <w:r>
        <w:t xml:space="preserve"> это отправная точка для развития творческого мышления, более того и критическое и творческое мышление развиваются в синтезе.</w:t>
      </w:r>
    </w:p>
    <w:p w:rsidR="009C125A" w:rsidRDefault="00F37406" w:rsidP="008F36D6">
      <w:pPr>
        <w:pStyle w:val="1"/>
        <w:spacing w:before="2"/>
        <w:ind w:firstLine="477"/>
      </w:pPr>
      <w:r>
        <w:t xml:space="preserve">Задача </w:t>
      </w:r>
      <w:r w:rsidR="008F36D6">
        <w:t>педагога</w:t>
      </w:r>
      <w:r>
        <w:t xml:space="preserve"> развивать у учащихся функции:</w:t>
      </w:r>
    </w:p>
    <w:p w:rsidR="009C125A" w:rsidRDefault="00F37406" w:rsidP="008F36D6">
      <w:pPr>
        <w:pStyle w:val="a3"/>
        <w:spacing w:line="274" w:lineRule="exact"/>
        <w:ind w:left="232" w:firstLine="477"/>
      </w:pPr>
      <w:r>
        <w:t>-изобретательности</w:t>
      </w:r>
      <w:r w:rsidR="00C327A7">
        <w:t xml:space="preserve"> </w:t>
      </w:r>
      <w:r>
        <w:t>(способность к выбору);</w:t>
      </w:r>
    </w:p>
    <w:p w:rsidR="009C125A" w:rsidRDefault="00F37406" w:rsidP="008F36D6">
      <w:pPr>
        <w:pStyle w:val="a3"/>
        <w:ind w:left="232" w:firstLine="477"/>
      </w:pPr>
      <w:r>
        <w:t>-рефлексии</w:t>
      </w:r>
      <w:r w:rsidR="00C327A7">
        <w:t xml:space="preserve"> </w:t>
      </w:r>
      <w:r>
        <w:t>(способность оценивать свои действия);</w:t>
      </w:r>
    </w:p>
    <w:p w:rsidR="009C125A" w:rsidRDefault="00F37406" w:rsidP="008F36D6">
      <w:pPr>
        <w:pStyle w:val="a3"/>
        <w:spacing w:before="1"/>
        <w:ind w:left="232" w:firstLine="477"/>
        <w:jc w:val="left"/>
      </w:pPr>
      <w:r>
        <w:t>-ответственности;</w:t>
      </w:r>
    </w:p>
    <w:p w:rsidR="008F36D6" w:rsidRDefault="008F36D6" w:rsidP="008F36D6">
      <w:pPr>
        <w:pStyle w:val="a4"/>
        <w:tabs>
          <w:tab w:val="left" w:pos="0"/>
        </w:tabs>
        <w:ind w:left="709" w:firstLine="0"/>
        <w:rPr>
          <w:sz w:val="24"/>
        </w:rPr>
      </w:pPr>
      <w:r>
        <w:rPr>
          <w:sz w:val="24"/>
        </w:rPr>
        <w:t>-</w:t>
      </w:r>
      <w:r w:rsidR="00F37406">
        <w:rPr>
          <w:sz w:val="24"/>
        </w:rPr>
        <w:t>автономности личности;</w:t>
      </w:r>
    </w:p>
    <w:p w:rsidR="009C125A" w:rsidRDefault="008F36D6" w:rsidP="008F36D6">
      <w:pPr>
        <w:pStyle w:val="a4"/>
        <w:tabs>
          <w:tab w:val="left" w:pos="0"/>
        </w:tabs>
        <w:ind w:left="709" w:firstLine="0"/>
        <w:rPr>
          <w:sz w:val="24"/>
        </w:rPr>
      </w:pPr>
      <w:r>
        <w:rPr>
          <w:sz w:val="24"/>
        </w:rPr>
        <w:t>-</w:t>
      </w:r>
      <w:r w:rsidR="00F37406">
        <w:rPr>
          <w:sz w:val="24"/>
        </w:rPr>
        <w:t>формирующую</w:t>
      </w:r>
      <w:r w:rsidR="00F37406">
        <w:rPr>
          <w:spacing w:val="-1"/>
          <w:sz w:val="24"/>
        </w:rPr>
        <w:t xml:space="preserve"> </w:t>
      </w:r>
      <w:r w:rsidR="00F37406">
        <w:rPr>
          <w:sz w:val="24"/>
        </w:rPr>
        <w:t>функцию.</w:t>
      </w:r>
    </w:p>
    <w:p w:rsidR="008F36D6" w:rsidRDefault="008F36D6" w:rsidP="008F36D6">
      <w:pPr>
        <w:pStyle w:val="a3"/>
        <w:spacing w:after="7"/>
        <w:ind w:left="4164" w:right="-62" w:hanging="3592"/>
        <w:jc w:val="left"/>
      </w:pPr>
    </w:p>
    <w:p w:rsidR="009C125A" w:rsidRDefault="00F37406" w:rsidP="008F36D6">
      <w:pPr>
        <w:pStyle w:val="a3"/>
        <w:spacing w:after="7"/>
        <w:ind w:left="4164" w:right="-62" w:hanging="3592"/>
        <w:jc w:val="left"/>
      </w:pPr>
      <w:r>
        <w:t>Технология развития критического мышления делится на стадии и методические приёмы:</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2411"/>
        <w:gridCol w:w="2819"/>
        <w:gridCol w:w="3138"/>
      </w:tblGrid>
      <w:tr w:rsidR="009C125A">
        <w:trPr>
          <w:trHeight w:val="554"/>
        </w:trPr>
        <w:tc>
          <w:tcPr>
            <w:tcW w:w="1952" w:type="dxa"/>
          </w:tcPr>
          <w:p w:rsidR="009C125A" w:rsidRDefault="00F37406">
            <w:pPr>
              <w:pStyle w:val="TableParagraph"/>
              <w:spacing w:line="275" w:lineRule="exact"/>
              <w:ind w:left="107"/>
              <w:rPr>
                <w:b/>
                <w:sz w:val="24"/>
              </w:rPr>
            </w:pPr>
            <w:r>
              <w:rPr>
                <w:b/>
                <w:sz w:val="24"/>
              </w:rPr>
              <w:t>стадия</w:t>
            </w:r>
          </w:p>
        </w:tc>
        <w:tc>
          <w:tcPr>
            <w:tcW w:w="2411" w:type="dxa"/>
          </w:tcPr>
          <w:p w:rsidR="009C125A" w:rsidRDefault="00F37406" w:rsidP="008F36D6">
            <w:pPr>
              <w:pStyle w:val="TableParagraph"/>
              <w:spacing w:before="2" w:line="276" w:lineRule="exact"/>
              <w:ind w:left="105" w:right="778"/>
              <w:rPr>
                <w:b/>
                <w:sz w:val="24"/>
              </w:rPr>
            </w:pPr>
            <w:r>
              <w:rPr>
                <w:b/>
                <w:sz w:val="24"/>
              </w:rPr>
              <w:t xml:space="preserve">Деятельность </w:t>
            </w:r>
            <w:r w:rsidR="008F36D6">
              <w:rPr>
                <w:b/>
                <w:sz w:val="24"/>
              </w:rPr>
              <w:t>педагога</w:t>
            </w:r>
          </w:p>
        </w:tc>
        <w:tc>
          <w:tcPr>
            <w:tcW w:w="2819" w:type="dxa"/>
          </w:tcPr>
          <w:p w:rsidR="009C125A" w:rsidRDefault="00F37406" w:rsidP="008F36D6">
            <w:pPr>
              <w:pStyle w:val="TableParagraph"/>
              <w:spacing w:before="2" w:line="276" w:lineRule="exact"/>
              <w:ind w:left="106" w:right="1185"/>
              <w:rPr>
                <w:b/>
                <w:sz w:val="24"/>
              </w:rPr>
            </w:pPr>
            <w:r>
              <w:rPr>
                <w:b/>
                <w:sz w:val="24"/>
              </w:rPr>
              <w:t xml:space="preserve">Деятельность </w:t>
            </w:r>
            <w:r w:rsidR="008F36D6">
              <w:rPr>
                <w:b/>
                <w:sz w:val="24"/>
              </w:rPr>
              <w:t>учеников</w:t>
            </w:r>
          </w:p>
        </w:tc>
        <w:tc>
          <w:tcPr>
            <w:tcW w:w="3138" w:type="dxa"/>
          </w:tcPr>
          <w:p w:rsidR="009C125A" w:rsidRDefault="00F37406">
            <w:pPr>
              <w:pStyle w:val="TableParagraph"/>
              <w:spacing w:before="2" w:line="276" w:lineRule="exact"/>
              <w:ind w:right="613"/>
              <w:rPr>
                <w:b/>
                <w:sz w:val="24"/>
              </w:rPr>
            </w:pPr>
            <w:r>
              <w:rPr>
                <w:b/>
                <w:sz w:val="24"/>
              </w:rPr>
              <w:t>Возможные приёмы и методы</w:t>
            </w:r>
          </w:p>
        </w:tc>
      </w:tr>
      <w:tr w:rsidR="009C125A" w:rsidTr="008F36D6">
        <w:trPr>
          <w:trHeight w:val="2457"/>
        </w:trPr>
        <w:tc>
          <w:tcPr>
            <w:tcW w:w="1952" w:type="dxa"/>
          </w:tcPr>
          <w:p w:rsidR="009C125A" w:rsidRDefault="00F37406">
            <w:pPr>
              <w:pStyle w:val="TableParagraph"/>
              <w:spacing w:line="268" w:lineRule="exact"/>
              <w:ind w:left="167"/>
              <w:rPr>
                <w:sz w:val="24"/>
              </w:rPr>
            </w:pPr>
            <w:r>
              <w:rPr>
                <w:sz w:val="24"/>
              </w:rPr>
              <w:t>Вызов</w:t>
            </w:r>
          </w:p>
          <w:p w:rsidR="009C125A" w:rsidRDefault="009C125A">
            <w:pPr>
              <w:pStyle w:val="TableParagraph"/>
              <w:ind w:left="0"/>
              <w:rPr>
                <w:sz w:val="24"/>
              </w:rPr>
            </w:pPr>
          </w:p>
          <w:p w:rsidR="009C125A" w:rsidRDefault="00F37406">
            <w:pPr>
              <w:pStyle w:val="TableParagraph"/>
              <w:ind w:left="107"/>
              <w:rPr>
                <w:sz w:val="24"/>
              </w:rPr>
            </w:pPr>
            <w:r>
              <w:rPr>
                <w:sz w:val="24"/>
              </w:rPr>
              <w:t>Информация выслушивается, записывается, обсуждается.</w:t>
            </w:r>
          </w:p>
        </w:tc>
        <w:tc>
          <w:tcPr>
            <w:tcW w:w="2411" w:type="dxa"/>
          </w:tcPr>
          <w:p w:rsidR="009C125A" w:rsidRDefault="00F37406" w:rsidP="008F36D6">
            <w:pPr>
              <w:pStyle w:val="TableParagraph"/>
              <w:ind w:left="105" w:right="92"/>
              <w:rPr>
                <w:sz w:val="24"/>
              </w:rPr>
            </w:pPr>
            <w:proofErr w:type="gramStart"/>
            <w:r>
              <w:rPr>
                <w:sz w:val="24"/>
              </w:rPr>
              <w:t>Направлена</w:t>
            </w:r>
            <w:proofErr w:type="gramEnd"/>
            <w:r>
              <w:rPr>
                <w:sz w:val="24"/>
              </w:rPr>
              <w:t xml:space="preserve"> на вызов у учащихся уже имеющихся знаний по изучаемому </w:t>
            </w:r>
            <w:proofErr w:type="spellStart"/>
            <w:r>
              <w:rPr>
                <w:sz w:val="24"/>
              </w:rPr>
              <w:t>воп</w:t>
            </w:r>
            <w:proofErr w:type="spellEnd"/>
            <w:r w:rsidR="008F36D6">
              <w:rPr>
                <w:sz w:val="24"/>
              </w:rPr>
              <w:t>-</w:t>
            </w:r>
            <w:r>
              <w:rPr>
                <w:sz w:val="24"/>
              </w:rPr>
              <w:t>росу, активизацию их</w:t>
            </w:r>
            <w:r w:rsidR="008F36D6">
              <w:rPr>
                <w:sz w:val="24"/>
              </w:rPr>
              <w:t xml:space="preserve"> </w:t>
            </w:r>
            <w:r>
              <w:rPr>
                <w:sz w:val="24"/>
              </w:rPr>
              <w:t>деятельности.</w:t>
            </w:r>
          </w:p>
          <w:p w:rsidR="009C125A" w:rsidRDefault="00F37406" w:rsidP="008F36D6">
            <w:pPr>
              <w:pStyle w:val="TableParagraph"/>
              <w:ind w:left="105"/>
              <w:rPr>
                <w:sz w:val="24"/>
              </w:rPr>
            </w:pPr>
            <w:r>
              <w:rPr>
                <w:sz w:val="24"/>
              </w:rPr>
              <w:t>Мотивацию</w:t>
            </w:r>
            <w:r>
              <w:rPr>
                <w:spacing w:val="-7"/>
                <w:sz w:val="24"/>
              </w:rPr>
              <w:t xml:space="preserve"> </w:t>
            </w:r>
            <w:r>
              <w:rPr>
                <w:sz w:val="24"/>
              </w:rPr>
              <w:t>к</w:t>
            </w:r>
            <w:r w:rsidR="008F36D6">
              <w:rPr>
                <w:sz w:val="24"/>
              </w:rPr>
              <w:t xml:space="preserve"> </w:t>
            </w:r>
            <w:proofErr w:type="gramStart"/>
            <w:r>
              <w:rPr>
                <w:sz w:val="24"/>
              </w:rPr>
              <w:t>даль</w:t>
            </w:r>
            <w:r w:rsidR="008F36D6">
              <w:rPr>
                <w:sz w:val="24"/>
              </w:rPr>
              <w:t>-</w:t>
            </w:r>
            <w:proofErr w:type="spellStart"/>
            <w:r>
              <w:rPr>
                <w:sz w:val="24"/>
              </w:rPr>
              <w:t>нейшей</w:t>
            </w:r>
            <w:proofErr w:type="spellEnd"/>
            <w:proofErr w:type="gramEnd"/>
            <w:r>
              <w:rPr>
                <w:sz w:val="24"/>
              </w:rPr>
              <w:t xml:space="preserve"> работе.</w:t>
            </w:r>
          </w:p>
        </w:tc>
        <w:tc>
          <w:tcPr>
            <w:tcW w:w="2819" w:type="dxa"/>
          </w:tcPr>
          <w:p w:rsidR="009C125A" w:rsidRDefault="00F37406" w:rsidP="008F36D6">
            <w:pPr>
              <w:pStyle w:val="TableParagraph"/>
              <w:ind w:left="106" w:right="131"/>
              <w:rPr>
                <w:sz w:val="24"/>
              </w:rPr>
            </w:pPr>
            <w:r>
              <w:rPr>
                <w:sz w:val="24"/>
              </w:rPr>
              <w:t>Ученик вспоминает</w:t>
            </w:r>
            <w:proofErr w:type="gramStart"/>
            <w:r>
              <w:rPr>
                <w:sz w:val="24"/>
              </w:rPr>
              <w:t xml:space="preserve"> ,</w:t>
            </w:r>
            <w:proofErr w:type="gramEnd"/>
            <w:r>
              <w:rPr>
                <w:sz w:val="24"/>
              </w:rPr>
              <w:t xml:space="preserve"> что ему известно,</w:t>
            </w:r>
            <w:r w:rsidR="008F36D6">
              <w:rPr>
                <w:sz w:val="24"/>
              </w:rPr>
              <w:t xml:space="preserve"> </w:t>
            </w:r>
            <w:proofErr w:type="spellStart"/>
            <w:r>
              <w:rPr>
                <w:sz w:val="24"/>
              </w:rPr>
              <w:t>предпола</w:t>
            </w:r>
            <w:r w:rsidR="008F36D6">
              <w:rPr>
                <w:sz w:val="24"/>
              </w:rPr>
              <w:t>-</w:t>
            </w:r>
            <w:r>
              <w:rPr>
                <w:sz w:val="24"/>
              </w:rPr>
              <w:t>гает</w:t>
            </w:r>
            <w:proofErr w:type="spellEnd"/>
            <w:r>
              <w:rPr>
                <w:sz w:val="24"/>
              </w:rPr>
              <w:t>, систематизирует информацию до её изучения, задаёт вопросы, на которые</w:t>
            </w:r>
          </w:p>
          <w:p w:rsidR="009C125A" w:rsidRDefault="00F37406">
            <w:pPr>
              <w:pStyle w:val="TableParagraph"/>
              <w:ind w:left="106"/>
              <w:rPr>
                <w:sz w:val="24"/>
              </w:rPr>
            </w:pPr>
            <w:r>
              <w:rPr>
                <w:sz w:val="24"/>
              </w:rPr>
              <w:t>хотел бы получить ответ</w:t>
            </w:r>
          </w:p>
        </w:tc>
        <w:tc>
          <w:tcPr>
            <w:tcW w:w="3138" w:type="dxa"/>
          </w:tcPr>
          <w:p w:rsidR="009C125A" w:rsidRDefault="00F37406">
            <w:pPr>
              <w:pStyle w:val="TableParagraph"/>
              <w:ind w:right="550"/>
              <w:rPr>
                <w:sz w:val="24"/>
              </w:rPr>
            </w:pPr>
            <w:r>
              <w:rPr>
                <w:sz w:val="24"/>
              </w:rPr>
              <w:t>- составление списка известной информации;</w:t>
            </w:r>
          </w:p>
          <w:p w:rsidR="009C125A" w:rsidRDefault="00F37406">
            <w:pPr>
              <w:pStyle w:val="TableParagraph"/>
              <w:ind w:right="178"/>
              <w:rPr>
                <w:sz w:val="24"/>
              </w:rPr>
            </w:pPr>
            <w:r>
              <w:rPr>
                <w:sz w:val="24"/>
              </w:rPr>
              <w:t>-рассказ-предположение по ключевым словам;</w:t>
            </w:r>
          </w:p>
          <w:p w:rsidR="009C125A" w:rsidRDefault="00F37406">
            <w:pPr>
              <w:pStyle w:val="TableParagraph"/>
              <w:ind w:right="134"/>
              <w:rPr>
                <w:sz w:val="24"/>
              </w:rPr>
            </w:pPr>
            <w:r>
              <w:rPr>
                <w:sz w:val="24"/>
              </w:rPr>
              <w:t>-систематизация материала;</w:t>
            </w:r>
          </w:p>
          <w:p w:rsidR="009C125A" w:rsidRDefault="00F37406">
            <w:pPr>
              <w:pStyle w:val="TableParagraph"/>
              <w:ind w:right="969"/>
              <w:rPr>
                <w:sz w:val="24"/>
              </w:rPr>
            </w:pPr>
            <w:r>
              <w:rPr>
                <w:sz w:val="24"/>
              </w:rPr>
              <w:t>-верные и неверные утверждения;</w:t>
            </w:r>
          </w:p>
          <w:p w:rsidR="009C125A" w:rsidRDefault="00F37406">
            <w:pPr>
              <w:pStyle w:val="TableParagraph"/>
              <w:spacing w:line="270" w:lineRule="atLeast"/>
              <w:ind w:right="207"/>
              <w:rPr>
                <w:sz w:val="24"/>
              </w:rPr>
            </w:pPr>
            <w:r>
              <w:rPr>
                <w:sz w:val="24"/>
              </w:rPr>
              <w:t>- перепутанные логические цепочки.</w:t>
            </w:r>
          </w:p>
        </w:tc>
      </w:tr>
      <w:tr w:rsidR="009C125A" w:rsidTr="008F36D6">
        <w:trPr>
          <w:trHeight w:val="2547"/>
        </w:trPr>
        <w:tc>
          <w:tcPr>
            <w:tcW w:w="1952" w:type="dxa"/>
          </w:tcPr>
          <w:p w:rsidR="009C125A" w:rsidRDefault="00F37406">
            <w:pPr>
              <w:pStyle w:val="TableParagraph"/>
              <w:ind w:left="107" w:right="579"/>
              <w:rPr>
                <w:sz w:val="24"/>
              </w:rPr>
            </w:pPr>
            <w:r>
              <w:rPr>
                <w:sz w:val="24"/>
              </w:rPr>
              <w:t>осмысление содержания</w:t>
            </w:r>
          </w:p>
          <w:p w:rsidR="009C125A" w:rsidRDefault="009C125A">
            <w:pPr>
              <w:pStyle w:val="TableParagraph"/>
              <w:spacing w:before="3"/>
              <w:ind w:left="0"/>
              <w:rPr>
                <w:sz w:val="23"/>
              </w:rPr>
            </w:pPr>
          </w:p>
          <w:p w:rsidR="009C125A" w:rsidRDefault="00F37406">
            <w:pPr>
              <w:pStyle w:val="TableParagraph"/>
              <w:ind w:left="107"/>
              <w:rPr>
                <w:sz w:val="24"/>
              </w:rPr>
            </w:pPr>
            <w:r>
              <w:rPr>
                <w:sz w:val="24"/>
              </w:rPr>
              <w:t>Учащиеся получают новую информацию.</w:t>
            </w:r>
          </w:p>
        </w:tc>
        <w:tc>
          <w:tcPr>
            <w:tcW w:w="2411" w:type="dxa"/>
          </w:tcPr>
          <w:p w:rsidR="009C125A" w:rsidRDefault="00F37406">
            <w:pPr>
              <w:pStyle w:val="TableParagraph"/>
              <w:ind w:left="105" w:right="92"/>
              <w:rPr>
                <w:sz w:val="24"/>
              </w:rPr>
            </w:pPr>
            <w:proofErr w:type="gramStart"/>
            <w:r>
              <w:rPr>
                <w:sz w:val="24"/>
              </w:rPr>
              <w:t>Направлена</w:t>
            </w:r>
            <w:proofErr w:type="gramEnd"/>
            <w:r>
              <w:rPr>
                <w:sz w:val="24"/>
              </w:rPr>
              <w:t xml:space="preserve"> на сохранение интереса к теме, постепенное продвижение от знания старого к новому.</w:t>
            </w:r>
          </w:p>
        </w:tc>
        <w:tc>
          <w:tcPr>
            <w:tcW w:w="2819" w:type="dxa"/>
          </w:tcPr>
          <w:p w:rsidR="009C125A" w:rsidRDefault="00F37406">
            <w:pPr>
              <w:pStyle w:val="TableParagraph"/>
              <w:ind w:left="106" w:right="211"/>
              <w:rPr>
                <w:sz w:val="24"/>
              </w:rPr>
            </w:pPr>
            <w:r>
              <w:rPr>
                <w:sz w:val="24"/>
              </w:rPr>
              <w:t>Ученик читает, слушает текст, используя</w:t>
            </w:r>
          </w:p>
          <w:p w:rsidR="009C125A" w:rsidRDefault="00F37406">
            <w:pPr>
              <w:pStyle w:val="TableParagraph"/>
              <w:ind w:left="106" w:right="151"/>
              <w:rPr>
                <w:sz w:val="24"/>
              </w:rPr>
            </w:pPr>
            <w:r>
              <w:rPr>
                <w:sz w:val="24"/>
              </w:rPr>
              <w:t>предложенные учителем активные методы чтения, делает пометки по мере осмысления новой информации.</w:t>
            </w:r>
          </w:p>
        </w:tc>
        <w:tc>
          <w:tcPr>
            <w:tcW w:w="3138" w:type="dxa"/>
          </w:tcPr>
          <w:p w:rsidR="009C125A" w:rsidRDefault="00F37406">
            <w:pPr>
              <w:pStyle w:val="TableParagraph"/>
              <w:numPr>
                <w:ilvl w:val="0"/>
                <w:numId w:val="5"/>
              </w:numPr>
              <w:tabs>
                <w:tab w:val="left" w:pos="243"/>
              </w:tabs>
              <w:ind w:right="501" w:firstLine="0"/>
              <w:rPr>
                <w:sz w:val="24"/>
              </w:rPr>
            </w:pPr>
            <w:r>
              <w:rPr>
                <w:sz w:val="24"/>
              </w:rPr>
              <w:t>маркировка с использованием</w:t>
            </w:r>
            <w:r>
              <w:rPr>
                <w:spacing w:val="-11"/>
                <w:sz w:val="24"/>
              </w:rPr>
              <w:t xml:space="preserve"> </w:t>
            </w:r>
            <w:r>
              <w:rPr>
                <w:sz w:val="24"/>
              </w:rPr>
              <w:t>значков</w:t>
            </w:r>
          </w:p>
          <w:p w:rsidR="009C125A" w:rsidRDefault="00F37406" w:rsidP="008F36D6">
            <w:pPr>
              <w:pStyle w:val="TableParagraph"/>
              <w:rPr>
                <w:sz w:val="24"/>
              </w:rPr>
            </w:pPr>
            <w:r>
              <w:rPr>
                <w:sz w:val="24"/>
              </w:rPr>
              <w:t>«+» , «-</w:t>
            </w:r>
            <w:r w:rsidR="008F36D6" w:rsidRPr="008F36D6">
              <w:rPr>
                <w:sz w:val="24"/>
              </w:rPr>
              <w:t>»</w:t>
            </w:r>
            <w:r>
              <w:rPr>
                <w:sz w:val="24"/>
              </w:rPr>
              <w:t>,</w:t>
            </w:r>
            <w:r w:rsidR="008F36D6">
              <w:rPr>
                <w:sz w:val="24"/>
              </w:rPr>
              <w:t xml:space="preserve"> </w:t>
            </w:r>
            <w:r>
              <w:rPr>
                <w:sz w:val="24"/>
              </w:rPr>
              <w:t xml:space="preserve">«?»( по мере чтения их ставят на </w:t>
            </w:r>
            <w:proofErr w:type="gramStart"/>
            <w:r>
              <w:rPr>
                <w:sz w:val="24"/>
              </w:rPr>
              <w:t>полях</w:t>
            </w:r>
            <w:proofErr w:type="gramEnd"/>
            <w:r>
              <w:rPr>
                <w:sz w:val="24"/>
              </w:rPr>
              <w:t>);</w:t>
            </w:r>
          </w:p>
          <w:p w:rsidR="009C125A" w:rsidRDefault="00F37406">
            <w:pPr>
              <w:pStyle w:val="TableParagraph"/>
              <w:numPr>
                <w:ilvl w:val="0"/>
                <w:numId w:val="5"/>
              </w:numPr>
              <w:tabs>
                <w:tab w:val="left" w:pos="243"/>
              </w:tabs>
              <w:ind w:right="643" w:firstLine="0"/>
              <w:rPr>
                <w:sz w:val="24"/>
              </w:rPr>
            </w:pPr>
            <w:r>
              <w:rPr>
                <w:sz w:val="24"/>
              </w:rPr>
              <w:t xml:space="preserve">поиск ответов на поставленные в </w:t>
            </w:r>
            <w:r>
              <w:rPr>
                <w:spacing w:val="-3"/>
                <w:sz w:val="24"/>
              </w:rPr>
              <w:t xml:space="preserve">первой </w:t>
            </w:r>
            <w:r>
              <w:rPr>
                <w:sz w:val="24"/>
              </w:rPr>
              <w:t>части урока</w:t>
            </w:r>
            <w:r>
              <w:rPr>
                <w:spacing w:val="-1"/>
                <w:sz w:val="24"/>
              </w:rPr>
              <w:t xml:space="preserve"> </w:t>
            </w:r>
            <w:r>
              <w:rPr>
                <w:sz w:val="24"/>
              </w:rPr>
              <w:t>вопросы;</w:t>
            </w:r>
          </w:p>
          <w:p w:rsidR="009C125A" w:rsidRDefault="00F37406" w:rsidP="008F36D6">
            <w:pPr>
              <w:pStyle w:val="TableParagraph"/>
              <w:rPr>
                <w:sz w:val="24"/>
              </w:rPr>
            </w:pPr>
            <w:r>
              <w:rPr>
                <w:sz w:val="24"/>
              </w:rPr>
              <w:t>-ведение различных записей типа двойных дневников</w:t>
            </w:r>
          </w:p>
        </w:tc>
      </w:tr>
      <w:tr w:rsidR="009C125A">
        <w:trPr>
          <w:trHeight w:val="3864"/>
        </w:trPr>
        <w:tc>
          <w:tcPr>
            <w:tcW w:w="1952" w:type="dxa"/>
          </w:tcPr>
          <w:p w:rsidR="009C125A" w:rsidRDefault="00F37406">
            <w:pPr>
              <w:pStyle w:val="TableParagraph"/>
              <w:spacing w:line="268" w:lineRule="exact"/>
              <w:ind w:left="167"/>
              <w:rPr>
                <w:sz w:val="24"/>
              </w:rPr>
            </w:pPr>
            <w:r>
              <w:rPr>
                <w:sz w:val="24"/>
              </w:rPr>
              <w:t>рефлексия</w:t>
            </w:r>
          </w:p>
          <w:p w:rsidR="009C125A" w:rsidRDefault="009C125A">
            <w:pPr>
              <w:pStyle w:val="TableParagraph"/>
              <w:ind w:left="0"/>
              <w:rPr>
                <w:sz w:val="24"/>
              </w:rPr>
            </w:pPr>
          </w:p>
          <w:p w:rsidR="009C125A" w:rsidRDefault="00F37406">
            <w:pPr>
              <w:pStyle w:val="TableParagraph"/>
              <w:ind w:left="107" w:right="140"/>
              <w:rPr>
                <w:sz w:val="24"/>
              </w:rPr>
            </w:pPr>
            <w:r>
              <w:rPr>
                <w:sz w:val="24"/>
              </w:rPr>
              <w:t xml:space="preserve">Осуществляется творческая переработка, анализ, интерпретация </w:t>
            </w:r>
            <w:proofErr w:type="gramStart"/>
            <w:r>
              <w:rPr>
                <w:sz w:val="24"/>
              </w:rPr>
              <w:t>изученной</w:t>
            </w:r>
            <w:proofErr w:type="gramEnd"/>
          </w:p>
          <w:p w:rsidR="009C125A" w:rsidRDefault="00F37406">
            <w:pPr>
              <w:pStyle w:val="TableParagraph"/>
              <w:ind w:left="107"/>
              <w:rPr>
                <w:sz w:val="24"/>
              </w:rPr>
            </w:pPr>
            <w:r>
              <w:rPr>
                <w:sz w:val="24"/>
              </w:rPr>
              <w:t>информации</w:t>
            </w:r>
          </w:p>
        </w:tc>
        <w:tc>
          <w:tcPr>
            <w:tcW w:w="2411" w:type="dxa"/>
          </w:tcPr>
          <w:p w:rsidR="009C125A" w:rsidRDefault="00193BEF">
            <w:pPr>
              <w:pStyle w:val="TableParagraph"/>
              <w:ind w:left="105" w:right="258"/>
              <w:rPr>
                <w:sz w:val="24"/>
              </w:rPr>
            </w:pPr>
            <w:r>
              <w:rPr>
                <w:sz w:val="24"/>
              </w:rPr>
              <w:t>Педагог</w:t>
            </w:r>
            <w:r w:rsidR="00F37406">
              <w:rPr>
                <w:sz w:val="24"/>
              </w:rPr>
              <w:t xml:space="preserve"> следует вернуть учащихся к первоначальным записям-</w:t>
            </w:r>
          </w:p>
          <w:p w:rsidR="009C125A" w:rsidRDefault="00F37406">
            <w:pPr>
              <w:pStyle w:val="TableParagraph"/>
              <w:ind w:left="105" w:right="347"/>
              <w:rPr>
                <w:sz w:val="24"/>
              </w:rPr>
            </w:pPr>
            <w:r>
              <w:rPr>
                <w:sz w:val="24"/>
              </w:rPr>
              <w:t>предположениям, внести изменения, дополнения, дать творческие, исследовательские или практические задания на основе изученной</w:t>
            </w:r>
          </w:p>
          <w:p w:rsidR="009C125A" w:rsidRDefault="00F37406">
            <w:pPr>
              <w:pStyle w:val="TableParagraph"/>
              <w:ind w:left="105"/>
              <w:rPr>
                <w:sz w:val="24"/>
              </w:rPr>
            </w:pPr>
            <w:r>
              <w:rPr>
                <w:sz w:val="24"/>
              </w:rPr>
              <w:t>информации</w:t>
            </w:r>
          </w:p>
        </w:tc>
        <w:tc>
          <w:tcPr>
            <w:tcW w:w="2819" w:type="dxa"/>
          </w:tcPr>
          <w:p w:rsidR="009C125A" w:rsidRDefault="00F37406" w:rsidP="00193BEF">
            <w:pPr>
              <w:pStyle w:val="TableParagraph"/>
              <w:ind w:left="106" w:right="328"/>
              <w:rPr>
                <w:sz w:val="24"/>
              </w:rPr>
            </w:pPr>
            <w:r>
              <w:rPr>
                <w:sz w:val="24"/>
              </w:rPr>
              <w:t>Уч</w:t>
            </w:r>
            <w:r w:rsidR="00193BEF">
              <w:rPr>
                <w:sz w:val="24"/>
              </w:rPr>
              <w:t>еники</w:t>
            </w:r>
            <w:r>
              <w:rPr>
                <w:sz w:val="24"/>
              </w:rPr>
              <w:t xml:space="preserve"> соотносят новую информацию со старой, используя знания, полученные на стадии осмысления.</w:t>
            </w:r>
          </w:p>
        </w:tc>
        <w:tc>
          <w:tcPr>
            <w:tcW w:w="3138" w:type="dxa"/>
          </w:tcPr>
          <w:p w:rsidR="009C125A" w:rsidRDefault="00F37406">
            <w:pPr>
              <w:pStyle w:val="TableParagraph"/>
              <w:ind w:right="867"/>
              <w:rPr>
                <w:sz w:val="24"/>
              </w:rPr>
            </w:pPr>
            <w:r>
              <w:rPr>
                <w:sz w:val="24"/>
              </w:rPr>
              <w:t>- заполнение таблиц, кластеров;</w:t>
            </w:r>
          </w:p>
          <w:p w:rsidR="009C125A" w:rsidRDefault="00F37406">
            <w:pPr>
              <w:pStyle w:val="TableParagraph"/>
              <w:ind w:right="134"/>
              <w:rPr>
                <w:sz w:val="24"/>
              </w:rPr>
            </w:pPr>
            <w:r>
              <w:rPr>
                <w:sz w:val="24"/>
              </w:rPr>
              <w:t>-установление причинн</w:t>
            </w:r>
            <w:proofErr w:type="gramStart"/>
            <w:r>
              <w:rPr>
                <w:sz w:val="24"/>
              </w:rPr>
              <w:t>о-</w:t>
            </w:r>
            <w:proofErr w:type="gramEnd"/>
            <w:r>
              <w:rPr>
                <w:sz w:val="24"/>
              </w:rPr>
              <w:t xml:space="preserve"> следственных связей между блоками ;</w:t>
            </w:r>
          </w:p>
          <w:p w:rsidR="009C125A" w:rsidRDefault="00F37406" w:rsidP="008F36D6">
            <w:pPr>
              <w:pStyle w:val="TableParagraph"/>
              <w:rPr>
                <w:sz w:val="24"/>
              </w:rPr>
            </w:pPr>
            <w:r>
              <w:rPr>
                <w:w w:val="99"/>
                <w:sz w:val="24"/>
              </w:rPr>
              <w:t>-</w:t>
            </w:r>
            <w:r w:rsidR="008F36D6">
              <w:rPr>
                <w:w w:val="99"/>
                <w:sz w:val="24"/>
              </w:rPr>
              <w:t xml:space="preserve"> </w:t>
            </w:r>
            <w:r>
              <w:rPr>
                <w:sz w:val="24"/>
              </w:rPr>
              <w:t>Возврат к ключевым словам, верным и неверным утверждениям;</w:t>
            </w:r>
          </w:p>
          <w:p w:rsidR="009C125A" w:rsidRDefault="00F37406">
            <w:pPr>
              <w:pStyle w:val="TableParagraph"/>
              <w:numPr>
                <w:ilvl w:val="0"/>
                <w:numId w:val="4"/>
              </w:numPr>
              <w:tabs>
                <w:tab w:val="left" w:pos="243"/>
              </w:tabs>
              <w:ind w:right="387" w:firstLine="0"/>
              <w:rPr>
                <w:sz w:val="24"/>
              </w:rPr>
            </w:pPr>
            <w:r>
              <w:rPr>
                <w:sz w:val="24"/>
              </w:rPr>
              <w:t xml:space="preserve">ответы на </w:t>
            </w:r>
            <w:r>
              <w:rPr>
                <w:spacing w:val="-3"/>
                <w:sz w:val="24"/>
              </w:rPr>
              <w:t xml:space="preserve">поставленные </w:t>
            </w:r>
            <w:r>
              <w:rPr>
                <w:sz w:val="24"/>
              </w:rPr>
              <w:t>вопросы;</w:t>
            </w:r>
          </w:p>
          <w:p w:rsidR="009C125A" w:rsidRDefault="00F37406">
            <w:pPr>
              <w:pStyle w:val="TableParagraph"/>
              <w:numPr>
                <w:ilvl w:val="0"/>
                <w:numId w:val="4"/>
              </w:numPr>
              <w:tabs>
                <w:tab w:val="left" w:pos="243"/>
              </w:tabs>
              <w:spacing w:line="270" w:lineRule="atLeast"/>
              <w:ind w:right="623" w:firstLine="0"/>
              <w:rPr>
                <w:sz w:val="24"/>
              </w:rPr>
            </w:pPr>
            <w:r>
              <w:rPr>
                <w:sz w:val="24"/>
              </w:rPr>
              <w:t>организация устных и письменных круглых столов;</w:t>
            </w:r>
          </w:p>
          <w:p w:rsidR="008F36D6" w:rsidRPr="008F36D6" w:rsidRDefault="008F36D6" w:rsidP="008F36D6">
            <w:pPr>
              <w:pStyle w:val="TableParagraph"/>
              <w:numPr>
                <w:ilvl w:val="0"/>
                <w:numId w:val="4"/>
              </w:numPr>
              <w:tabs>
                <w:tab w:val="left" w:pos="243"/>
                <w:tab w:val="left" w:pos="3042"/>
              </w:tabs>
              <w:spacing w:line="270" w:lineRule="atLeast"/>
              <w:ind w:right="238"/>
              <w:rPr>
                <w:sz w:val="24"/>
              </w:rPr>
            </w:pPr>
            <w:r w:rsidRPr="008F36D6">
              <w:rPr>
                <w:sz w:val="24"/>
              </w:rPr>
              <w:t xml:space="preserve">организация </w:t>
            </w:r>
            <w:r>
              <w:rPr>
                <w:sz w:val="24"/>
              </w:rPr>
              <w:t>д</w:t>
            </w:r>
            <w:r w:rsidRPr="008F36D6">
              <w:rPr>
                <w:sz w:val="24"/>
              </w:rPr>
              <w:t>искуссий;</w:t>
            </w:r>
          </w:p>
          <w:p w:rsidR="008F36D6" w:rsidRDefault="008F36D6" w:rsidP="008F36D6">
            <w:pPr>
              <w:pStyle w:val="TableParagraph"/>
              <w:numPr>
                <w:ilvl w:val="0"/>
                <w:numId w:val="4"/>
              </w:numPr>
              <w:tabs>
                <w:tab w:val="left" w:pos="243"/>
              </w:tabs>
              <w:spacing w:line="270" w:lineRule="atLeast"/>
              <w:ind w:right="623"/>
              <w:rPr>
                <w:sz w:val="24"/>
              </w:rPr>
            </w:pPr>
            <w:r w:rsidRPr="008F36D6">
              <w:rPr>
                <w:sz w:val="24"/>
              </w:rPr>
              <w:t>написание творческих работ.</w:t>
            </w:r>
          </w:p>
        </w:tc>
      </w:tr>
    </w:tbl>
    <w:p w:rsidR="008F36D6" w:rsidRDefault="008F36D6">
      <w:pPr>
        <w:pStyle w:val="a3"/>
        <w:spacing w:line="259" w:lineRule="exact"/>
        <w:ind w:left="232" w:firstLine="0"/>
      </w:pPr>
    </w:p>
    <w:p w:rsidR="008F36D6" w:rsidRDefault="008F36D6">
      <w:pPr>
        <w:pStyle w:val="a3"/>
        <w:spacing w:line="259" w:lineRule="exact"/>
        <w:ind w:left="232" w:firstLine="0"/>
      </w:pPr>
    </w:p>
    <w:p w:rsidR="00193BEF" w:rsidRDefault="00193BEF">
      <w:pPr>
        <w:pStyle w:val="a3"/>
        <w:spacing w:line="259" w:lineRule="exact"/>
        <w:ind w:left="232" w:firstLine="0"/>
      </w:pPr>
      <w:bookmarkStart w:id="0" w:name="_GoBack"/>
      <w:bookmarkEnd w:id="0"/>
    </w:p>
    <w:p w:rsidR="008F36D6" w:rsidRDefault="008F36D6">
      <w:pPr>
        <w:pStyle w:val="a3"/>
        <w:spacing w:line="259" w:lineRule="exact"/>
        <w:ind w:left="232" w:firstLine="0"/>
      </w:pPr>
    </w:p>
    <w:p w:rsidR="009C125A" w:rsidRDefault="00F37406" w:rsidP="008F36D6">
      <w:pPr>
        <w:pStyle w:val="a3"/>
        <w:spacing w:line="259" w:lineRule="exact"/>
        <w:ind w:left="232" w:firstLine="477"/>
      </w:pPr>
      <w:proofErr w:type="gramStart"/>
      <w:r>
        <w:lastRenderedPageBreak/>
        <w:t>Технология развития критического мышления через чтение и письмо (принятая</w:t>
      </w:r>
      <w:r>
        <w:rPr>
          <w:spacing w:val="59"/>
        </w:rPr>
        <w:t xml:space="preserve"> </w:t>
      </w:r>
      <w:r>
        <w:t>аббревиатура</w:t>
      </w:r>
      <w:proofErr w:type="gramEnd"/>
    </w:p>
    <w:p w:rsidR="009C125A" w:rsidRDefault="00F37406" w:rsidP="008F36D6">
      <w:pPr>
        <w:pStyle w:val="a3"/>
        <w:ind w:left="232" w:right="132" w:firstLine="477"/>
      </w:pPr>
      <w:proofErr w:type="gramStart"/>
      <w:r>
        <w:t>РКМЧП) появилась в России в середине 90-х годов и сразу же получила признание ведущих корифеев дидактики, так как стало ясно, что многие технологии нетрадиционной школы эффективны только тогда, когда у учащихся развито критическое мышление.</w:t>
      </w:r>
      <w:proofErr w:type="gramEnd"/>
    </w:p>
    <w:p w:rsidR="009C125A" w:rsidRDefault="00F37406" w:rsidP="008F36D6">
      <w:pPr>
        <w:pStyle w:val="a3"/>
        <w:ind w:left="232" w:right="127" w:firstLine="477"/>
      </w:pPr>
      <w:r>
        <w:t xml:space="preserve">Говоря о критичности </w:t>
      </w:r>
      <w:proofErr w:type="gramStart"/>
      <w:r>
        <w:t>мышления</w:t>
      </w:r>
      <w:proofErr w:type="gramEnd"/>
      <w:r>
        <w:t xml:space="preserve"> сразу возникает ассоциация с чем-то негативным, критическим отношением к чему-либо или кому-либо. Однако разработчики технологии “Развития критического мышления через чтение и письмо” американцы Чарльз Темпл, Курт </w:t>
      </w:r>
      <w:proofErr w:type="spellStart"/>
      <w:r>
        <w:t>Мередит</w:t>
      </w:r>
      <w:proofErr w:type="spellEnd"/>
      <w:r>
        <w:t xml:space="preserve">, </w:t>
      </w:r>
      <w:proofErr w:type="spellStart"/>
      <w:r>
        <w:t>Джинни</w:t>
      </w:r>
      <w:proofErr w:type="spellEnd"/>
      <w:r>
        <w:t xml:space="preserve"> </w:t>
      </w:r>
      <w:proofErr w:type="spellStart"/>
      <w:r>
        <w:t>Стилл</w:t>
      </w:r>
      <w:proofErr w:type="spellEnd"/>
      <w:r>
        <w:t xml:space="preserve">, Дона </w:t>
      </w:r>
      <w:proofErr w:type="spellStart"/>
      <w:r>
        <w:t>Огл</w:t>
      </w:r>
      <w:proofErr w:type="spellEnd"/>
      <w:r>
        <w:t>, создавая свою технологию, в термин “критичность мышления” вкладывали иной смысл, а</w:t>
      </w:r>
      <w:r>
        <w:rPr>
          <w:spacing w:val="-2"/>
        </w:rPr>
        <w:t xml:space="preserve"> </w:t>
      </w:r>
      <w:r>
        <w:t>именно:</w:t>
      </w:r>
    </w:p>
    <w:p w:rsidR="009C125A" w:rsidRDefault="00F37406">
      <w:pPr>
        <w:pStyle w:val="a4"/>
        <w:numPr>
          <w:ilvl w:val="1"/>
          <w:numId w:val="6"/>
        </w:numPr>
        <w:tabs>
          <w:tab w:val="left" w:pos="952"/>
          <w:tab w:val="left" w:pos="953"/>
        </w:tabs>
        <w:rPr>
          <w:sz w:val="24"/>
        </w:rPr>
      </w:pPr>
      <w:r>
        <w:rPr>
          <w:sz w:val="24"/>
        </w:rPr>
        <w:t>проявление детской</w:t>
      </w:r>
      <w:r>
        <w:rPr>
          <w:spacing w:val="-1"/>
          <w:sz w:val="24"/>
        </w:rPr>
        <w:t xml:space="preserve"> </w:t>
      </w:r>
      <w:r>
        <w:rPr>
          <w:sz w:val="24"/>
        </w:rPr>
        <w:t>любознательности,</w:t>
      </w:r>
    </w:p>
    <w:p w:rsidR="009C125A" w:rsidRDefault="00F37406">
      <w:pPr>
        <w:pStyle w:val="a4"/>
        <w:numPr>
          <w:ilvl w:val="1"/>
          <w:numId w:val="6"/>
        </w:numPr>
        <w:tabs>
          <w:tab w:val="left" w:pos="952"/>
          <w:tab w:val="left" w:pos="953"/>
        </w:tabs>
        <w:rPr>
          <w:sz w:val="24"/>
        </w:rPr>
      </w:pPr>
      <w:r>
        <w:rPr>
          <w:sz w:val="24"/>
        </w:rPr>
        <w:t>выработку собственной точки зрения по определённому</w:t>
      </w:r>
      <w:r>
        <w:rPr>
          <w:spacing w:val="-12"/>
          <w:sz w:val="24"/>
        </w:rPr>
        <w:t xml:space="preserve"> </w:t>
      </w:r>
      <w:r>
        <w:rPr>
          <w:sz w:val="24"/>
        </w:rPr>
        <w:t>вопросу,</w:t>
      </w:r>
    </w:p>
    <w:p w:rsidR="009C125A" w:rsidRDefault="00F37406">
      <w:pPr>
        <w:pStyle w:val="a4"/>
        <w:numPr>
          <w:ilvl w:val="1"/>
          <w:numId w:val="6"/>
        </w:numPr>
        <w:tabs>
          <w:tab w:val="left" w:pos="952"/>
          <w:tab w:val="left" w:pos="953"/>
        </w:tabs>
        <w:rPr>
          <w:sz w:val="24"/>
        </w:rPr>
      </w:pPr>
      <w:r>
        <w:rPr>
          <w:sz w:val="24"/>
        </w:rPr>
        <w:t>способность отстоять её логическими</w:t>
      </w:r>
      <w:r>
        <w:rPr>
          <w:spacing w:val="-1"/>
          <w:sz w:val="24"/>
        </w:rPr>
        <w:t xml:space="preserve"> </w:t>
      </w:r>
      <w:r>
        <w:rPr>
          <w:sz w:val="24"/>
        </w:rPr>
        <w:t>доводами,</w:t>
      </w:r>
    </w:p>
    <w:p w:rsidR="009C125A" w:rsidRDefault="00F37406">
      <w:pPr>
        <w:pStyle w:val="a4"/>
        <w:numPr>
          <w:ilvl w:val="1"/>
          <w:numId w:val="6"/>
        </w:numPr>
        <w:tabs>
          <w:tab w:val="left" w:pos="952"/>
          <w:tab w:val="left" w:pos="953"/>
        </w:tabs>
        <w:rPr>
          <w:sz w:val="24"/>
        </w:rPr>
      </w:pPr>
      <w:r>
        <w:rPr>
          <w:sz w:val="24"/>
        </w:rPr>
        <w:t>использование исследовательских методов.</w:t>
      </w:r>
    </w:p>
    <w:p w:rsidR="009C125A" w:rsidRDefault="00F37406">
      <w:pPr>
        <w:pStyle w:val="a3"/>
        <w:ind w:left="232" w:firstLine="0"/>
        <w:jc w:val="left"/>
      </w:pPr>
      <w:r>
        <w:t>Восприятие информации происходит в 3 этапа, что соответствует 3 основным стадиям урока:</w:t>
      </w:r>
    </w:p>
    <w:p w:rsidR="009C125A" w:rsidRDefault="00F37406">
      <w:pPr>
        <w:pStyle w:val="a4"/>
        <w:numPr>
          <w:ilvl w:val="1"/>
          <w:numId w:val="6"/>
        </w:numPr>
        <w:tabs>
          <w:tab w:val="left" w:pos="952"/>
          <w:tab w:val="left" w:pos="953"/>
        </w:tabs>
        <w:spacing w:before="1"/>
        <w:rPr>
          <w:sz w:val="24"/>
        </w:rPr>
      </w:pPr>
      <w:proofErr w:type="gramStart"/>
      <w:r>
        <w:rPr>
          <w:sz w:val="24"/>
        </w:rPr>
        <w:t>подготовительный</w:t>
      </w:r>
      <w:proofErr w:type="gramEnd"/>
      <w:r>
        <w:rPr>
          <w:sz w:val="24"/>
        </w:rPr>
        <w:t xml:space="preserve"> – стадия вызова;</w:t>
      </w:r>
    </w:p>
    <w:p w:rsidR="009C125A" w:rsidRDefault="00F37406">
      <w:pPr>
        <w:pStyle w:val="a4"/>
        <w:numPr>
          <w:ilvl w:val="1"/>
          <w:numId w:val="6"/>
        </w:numPr>
        <w:tabs>
          <w:tab w:val="left" w:pos="952"/>
          <w:tab w:val="left" w:pos="953"/>
        </w:tabs>
        <w:rPr>
          <w:sz w:val="24"/>
        </w:rPr>
      </w:pPr>
      <w:r>
        <w:rPr>
          <w:sz w:val="24"/>
        </w:rPr>
        <w:t>собственно восприятие нового – смысловая стадия (или стадия реализации</w:t>
      </w:r>
      <w:r>
        <w:rPr>
          <w:spacing w:val="-11"/>
          <w:sz w:val="24"/>
        </w:rPr>
        <w:t xml:space="preserve"> </w:t>
      </w:r>
      <w:r>
        <w:rPr>
          <w:sz w:val="24"/>
        </w:rPr>
        <w:t>смысла);</w:t>
      </w:r>
    </w:p>
    <w:p w:rsidR="009C125A" w:rsidRDefault="00F37406">
      <w:pPr>
        <w:pStyle w:val="a4"/>
        <w:numPr>
          <w:ilvl w:val="1"/>
          <w:numId w:val="6"/>
        </w:numPr>
        <w:tabs>
          <w:tab w:val="left" w:pos="952"/>
          <w:tab w:val="left" w:pos="953"/>
        </w:tabs>
        <w:rPr>
          <w:sz w:val="24"/>
        </w:rPr>
      </w:pPr>
      <w:r>
        <w:rPr>
          <w:sz w:val="24"/>
        </w:rPr>
        <w:t>присвоение информации – стадия</w:t>
      </w:r>
      <w:r>
        <w:rPr>
          <w:spacing w:val="1"/>
          <w:sz w:val="24"/>
        </w:rPr>
        <w:t xml:space="preserve"> </w:t>
      </w:r>
      <w:r>
        <w:rPr>
          <w:sz w:val="24"/>
        </w:rPr>
        <w:t>рефлексии.</w:t>
      </w:r>
    </w:p>
    <w:p w:rsidR="009C125A" w:rsidRDefault="00F37406" w:rsidP="008F36D6">
      <w:pPr>
        <w:pStyle w:val="1"/>
        <w:numPr>
          <w:ilvl w:val="0"/>
          <w:numId w:val="2"/>
        </w:numPr>
        <w:tabs>
          <w:tab w:val="left" w:pos="446"/>
        </w:tabs>
        <w:spacing w:before="4"/>
        <w:ind w:firstLine="264"/>
      </w:pPr>
      <w:r>
        <w:t>СТАДИЯ</w:t>
      </w:r>
      <w:r>
        <w:rPr>
          <w:spacing w:val="-2"/>
        </w:rPr>
        <w:t xml:space="preserve"> </w:t>
      </w:r>
      <w:r>
        <w:t>ВЫЗОВА</w:t>
      </w:r>
    </w:p>
    <w:p w:rsidR="009C125A" w:rsidRDefault="00F37406" w:rsidP="008F36D6">
      <w:pPr>
        <w:pStyle w:val="a3"/>
        <w:ind w:left="232" w:right="129" w:firstLine="264"/>
      </w:pPr>
      <w:r>
        <w:t>На стадии вызова происходит “включение” в работу, поэтому она очень важна. Почему? Давайте вдумаемся, что происходит с учеником на этой стадии.</w:t>
      </w:r>
    </w:p>
    <w:p w:rsidR="009C125A" w:rsidRDefault="00F37406" w:rsidP="008F36D6">
      <w:pPr>
        <w:pStyle w:val="a3"/>
        <w:ind w:left="232" w:right="127" w:firstLine="264"/>
      </w:pPr>
      <w:r>
        <w:t xml:space="preserve">Во-первых, он начинает работать. Но работать не заставишь, сказав, как водится: “Открыли тетради, записали число и тему урока”. Чтобы ученики стали активными, нужно заинтересовать лично. </w:t>
      </w:r>
      <w:proofErr w:type="gramStart"/>
      <w:r>
        <w:t>Поэтому начинаем урок с индивидуальной работы, желательно с письменной (не проверочной, а “для себя”, “просто так”).</w:t>
      </w:r>
      <w:proofErr w:type="gramEnd"/>
    </w:p>
    <w:p w:rsidR="009C125A" w:rsidRDefault="00F37406" w:rsidP="008F36D6">
      <w:pPr>
        <w:pStyle w:val="a3"/>
        <w:ind w:left="232" w:right="131" w:firstLine="264"/>
      </w:pPr>
      <w:r>
        <w:t xml:space="preserve">На доске фраза или слово, непосредственно связанное с темой урока. Просим учеников в тетради или на листке индивидуальной работы написать всё, что он знает по этому вопросу или то, что просто приходит ему в голову. Отсидеться невозможно. Ребята активизировались? Отлично! А сейчас пришло время обсудить то, что появилось в тетради Ваших учеников. Важно услышать каждого, не пропустить ни одной мысли, даже если она кажется Вам абсурдной. Технология </w:t>
      </w:r>
      <w:proofErr w:type="gramStart"/>
      <w:r>
        <w:t>КМ</w:t>
      </w:r>
      <w:proofErr w:type="gramEnd"/>
      <w:r>
        <w:t xml:space="preserve"> предлагает следующие приёмы.</w:t>
      </w:r>
    </w:p>
    <w:p w:rsidR="009C125A" w:rsidRDefault="00F37406" w:rsidP="00CB51CB">
      <w:pPr>
        <w:pStyle w:val="1"/>
        <w:spacing w:before="4"/>
        <w:ind w:firstLine="335"/>
      </w:pPr>
      <w:r>
        <w:t>Приёмы стадии вызова.</w:t>
      </w:r>
    </w:p>
    <w:p w:rsidR="009C125A" w:rsidRDefault="00F37406" w:rsidP="00CB51CB">
      <w:pPr>
        <w:pStyle w:val="a4"/>
        <w:numPr>
          <w:ilvl w:val="1"/>
          <w:numId w:val="2"/>
        </w:numPr>
        <w:tabs>
          <w:tab w:val="left" w:pos="0"/>
        </w:tabs>
        <w:ind w:left="284" w:right="135" w:firstLine="283"/>
        <w:jc w:val="both"/>
        <w:rPr>
          <w:sz w:val="24"/>
        </w:rPr>
      </w:pPr>
      <w:r>
        <w:rPr>
          <w:i/>
          <w:sz w:val="24"/>
        </w:rPr>
        <w:t xml:space="preserve">Мозговой штурм </w:t>
      </w:r>
      <w:r>
        <w:rPr>
          <w:sz w:val="24"/>
        </w:rPr>
        <w:t>– это своеобразная умственная разминка, совместный поиск группового решения.</w:t>
      </w:r>
    </w:p>
    <w:p w:rsidR="009C125A" w:rsidRDefault="00F37406" w:rsidP="00CB51CB">
      <w:pPr>
        <w:pStyle w:val="a4"/>
        <w:numPr>
          <w:ilvl w:val="1"/>
          <w:numId w:val="2"/>
        </w:numPr>
        <w:tabs>
          <w:tab w:val="left" w:pos="0"/>
        </w:tabs>
        <w:ind w:left="284" w:right="126" w:firstLine="283"/>
        <w:jc w:val="both"/>
        <w:rPr>
          <w:sz w:val="24"/>
        </w:rPr>
      </w:pPr>
      <w:r>
        <w:rPr>
          <w:i/>
          <w:sz w:val="24"/>
        </w:rPr>
        <w:t>Приём “Верите ли Вы?”</w:t>
      </w:r>
      <w:r>
        <w:rPr>
          <w:sz w:val="24"/>
        </w:rPr>
        <w:t>. Учитель просит учащихся ответить на вопросы и обосновать своё мнение.</w:t>
      </w:r>
    </w:p>
    <w:p w:rsidR="009C125A" w:rsidRDefault="00F37406" w:rsidP="00CB51CB">
      <w:pPr>
        <w:pStyle w:val="a4"/>
        <w:numPr>
          <w:ilvl w:val="1"/>
          <w:numId w:val="2"/>
        </w:numPr>
        <w:tabs>
          <w:tab w:val="left" w:pos="0"/>
        </w:tabs>
        <w:ind w:left="284" w:right="128" w:firstLine="283"/>
        <w:jc w:val="both"/>
        <w:rPr>
          <w:sz w:val="24"/>
        </w:rPr>
      </w:pPr>
      <w:r>
        <w:rPr>
          <w:i/>
          <w:sz w:val="24"/>
        </w:rPr>
        <w:t xml:space="preserve">“Парная мозговая атака”. </w:t>
      </w:r>
      <w:r>
        <w:rPr>
          <w:sz w:val="24"/>
        </w:rPr>
        <w:t xml:space="preserve">Пара учащихся составляет список того, что они знают или думают по теме. Для данного задания устанавливается жёсткий лимит времени. Обычно </w:t>
      </w:r>
      <w:r>
        <w:rPr>
          <w:spacing w:val="3"/>
          <w:sz w:val="24"/>
        </w:rPr>
        <w:t xml:space="preserve">2-3 </w:t>
      </w:r>
      <w:r>
        <w:rPr>
          <w:sz w:val="24"/>
        </w:rPr>
        <w:t xml:space="preserve">минуты. </w:t>
      </w:r>
      <w:proofErr w:type="gramStart"/>
      <w:r>
        <w:rPr>
          <w:sz w:val="24"/>
        </w:rPr>
        <w:t>Данный</w:t>
      </w:r>
      <w:proofErr w:type="gramEnd"/>
      <w:r>
        <w:rPr>
          <w:sz w:val="24"/>
        </w:rPr>
        <w:t xml:space="preserve"> приёма помогает учащимся, для которых затруднительно высказать своё мнение перед большой</w:t>
      </w:r>
      <w:r>
        <w:rPr>
          <w:spacing w:val="-4"/>
          <w:sz w:val="24"/>
        </w:rPr>
        <w:t xml:space="preserve"> </w:t>
      </w:r>
      <w:r>
        <w:rPr>
          <w:sz w:val="24"/>
        </w:rPr>
        <w:t>аудиторией.</w:t>
      </w:r>
    </w:p>
    <w:p w:rsidR="009C125A" w:rsidRDefault="00F37406" w:rsidP="00CB51CB">
      <w:pPr>
        <w:pStyle w:val="a4"/>
        <w:numPr>
          <w:ilvl w:val="1"/>
          <w:numId w:val="2"/>
        </w:numPr>
        <w:tabs>
          <w:tab w:val="left" w:pos="0"/>
        </w:tabs>
        <w:ind w:left="284" w:right="128" w:firstLine="283"/>
        <w:jc w:val="both"/>
        <w:rPr>
          <w:sz w:val="24"/>
        </w:rPr>
      </w:pPr>
      <w:r>
        <w:rPr>
          <w:i/>
          <w:sz w:val="24"/>
        </w:rPr>
        <w:t xml:space="preserve">Кластеры </w:t>
      </w:r>
      <w:r>
        <w:rPr>
          <w:sz w:val="24"/>
        </w:rPr>
        <w:t xml:space="preserve">– это графические систематизаторы, которые показывают несколько различных типов связи между объектами или явлениями. В центре листа пишется слово (тема, проблема). Далее вокруг этого слова записываются слова или предложения, которые приходят на </w:t>
      </w:r>
      <w:r>
        <w:rPr>
          <w:spacing w:val="-3"/>
          <w:sz w:val="24"/>
        </w:rPr>
        <w:t xml:space="preserve">ум </w:t>
      </w:r>
      <w:r>
        <w:rPr>
          <w:sz w:val="24"/>
        </w:rPr>
        <w:t>в связи с этой</w:t>
      </w:r>
      <w:r>
        <w:rPr>
          <w:spacing w:val="-2"/>
          <w:sz w:val="24"/>
        </w:rPr>
        <w:t xml:space="preserve"> </w:t>
      </w:r>
      <w:r>
        <w:rPr>
          <w:sz w:val="24"/>
        </w:rPr>
        <w:t>темой.</w:t>
      </w:r>
    </w:p>
    <w:p w:rsidR="009C125A" w:rsidRDefault="00F37406" w:rsidP="00CB51CB">
      <w:pPr>
        <w:pStyle w:val="a3"/>
        <w:ind w:left="232" w:right="124" w:firstLine="477"/>
      </w:pPr>
      <w:r>
        <w:t xml:space="preserve">Итак, при удачно проведённой стадии вызова ученик сам определяет свои знания и “незнания”. Как вы думаете, теперь он захочет узнать новое? Вот это и есть мотивация! Знакомясь с опытом работы учителей по данной технологии и вспоминая о неотъемлемом компоненте -  </w:t>
      </w:r>
      <w:proofErr w:type="spellStart"/>
      <w:r>
        <w:t>целепологании</w:t>
      </w:r>
      <w:proofErr w:type="spellEnd"/>
      <w:r>
        <w:t>, хочу отметить, что некоторые педагоги используют в конце стадии вызова такой прием (внимание: в конце стадии, а не в начале урока!): учеников просят заполнить индивидуально “Лист целеполагания”. В нем оставлено место для формулировки каждым учеником своих целей. К этому листу ребенок может вернуться в конце урока и, что очень важно, если тема не ограничивается одним уроком, после окончания изучения всей</w:t>
      </w:r>
      <w:r>
        <w:rPr>
          <w:spacing w:val="-8"/>
        </w:rPr>
        <w:t xml:space="preserve"> </w:t>
      </w:r>
      <w:r>
        <w:t>темы.</w:t>
      </w:r>
    </w:p>
    <w:p w:rsidR="00CB51CB" w:rsidRDefault="00F37406" w:rsidP="00CB51CB">
      <w:pPr>
        <w:pStyle w:val="1"/>
        <w:numPr>
          <w:ilvl w:val="0"/>
          <w:numId w:val="2"/>
        </w:numPr>
        <w:tabs>
          <w:tab w:val="left" w:pos="539"/>
        </w:tabs>
        <w:spacing w:before="62" w:line="240" w:lineRule="auto"/>
        <w:ind w:left="232" w:right="130" w:firstLine="477"/>
      </w:pPr>
      <w:r>
        <w:t>СМЫСЛОВАЯ</w:t>
      </w:r>
      <w:r w:rsidRPr="00CB51CB">
        <w:rPr>
          <w:spacing w:val="-2"/>
        </w:rPr>
        <w:t xml:space="preserve"> </w:t>
      </w:r>
      <w:r>
        <w:t>СТАДИЯ</w:t>
      </w:r>
    </w:p>
    <w:p w:rsidR="009C125A" w:rsidRPr="00CB51CB" w:rsidRDefault="00F37406" w:rsidP="00CB51CB">
      <w:pPr>
        <w:pStyle w:val="1"/>
        <w:tabs>
          <w:tab w:val="left" w:pos="539"/>
        </w:tabs>
        <w:spacing w:before="62" w:line="240" w:lineRule="auto"/>
        <w:ind w:left="284" w:right="130" w:firstLine="425"/>
        <w:rPr>
          <w:b w:val="0"/>
        </w:rPr>
      </w:pPr>
      <w:r w:rsidRPr="00CB51CB">
        <w:rPr>
          <w:b w:val="0"/>
        </w:rPr>
        <w:t xml:space="preserve">Вторая стадия – непосредственное восприятие новой информации. Чем этот этап отличается от классического – знакомства с новым материалом на уроке? Тем, что технология использует такие приемы, которые позволяют направить восприятие. Вспомните, случалось ли с вами такое: читаете книгу, слушаете собеседника – а сами думаете о своих проблемах? Что вы почерпнете из книги или из беседы? Или ничего, или очень немного. Вот именно это и происходит с </w:t>
      </w:r>
      <w:r w:rsidRPr="00CB51CB">
        <w:rPr>
          <w:b w:val="0"/>
        </w:rPr>
        <w:lastRenderedPageBreak/>
        <w:t>большинством наших</w:t>
      </w:r>
      <w:r w:rsidRPr="00CB51CB">
        <w:rPr>
          <w:b w:val="0"/>
          <w:spacing w:val="3"/>
        </w:rPr>
        <w:t xml:space="preserve"> </w:t>
      </w:r>
      <w:r w:rsidRPr="00CB51CB">
        <w:rPr>
          <w:b w:val="0"/>
        </w:rPr>
        <w:t>учеников.</w:t>
      </w:r>
    </w:p>
    <w:p w:rsidR="009C125A" w:rsidRDefault="00F37406" w:rsidP="00CB51CB">
      <w:pPr>
        <w:pStyle w:val="a3"/>
        <w:spacing w:before="1"/>
        <w:ind w:left="232" w:right="127" w:firstLine="477"/>
      </w:pPr>
      <w:r>
        <w:t xml:space="preserve">Как направить восприятие информации, </w:t>
      </w:r>
      <w:proofErr w:type="gramStart"/>
      <w:r>
        <w:t>а</w:t>
      </w:r>
      <w:proofErr w:type="gramEnd"/>
      <w:r>
        <w:t xml:space="preserve"> следовательно, сделать степень ее усвоения выше? Ответ прост: эффективно провести стадию вызова. Мы ведь помним, что цели знакомства с новой информацией ученики поставили себе сами, поэтому на этапе восприятия нового учитель может практически устраниться. Наша задача – только организовать процесс.</w:t>
      </w:r>
    </w:p>
    <w:p w:rsidR="009C125A" w:rsidRDefault="00F37406" w:rsidP="00CB51CB">
      <w:pPr>
        <w:pStyle w:val="a3"/>
        <w:ind w:left="232" w:right="126" w:firstLine="477"/>
      </w:pPr>
      <w:r>
        <w:t>Организовать процесс – это не только подобрать прием, с помощью которого можно было бы направлять восприятие новой информации, но и умело согласовать стадию вызова с той информацией, которую получат дети.</w:t>
      </w:r>
    </w:p>
    <w:p w:rsidR="009C125A" w:rsidRDefault="00F37406" w:rsidP="00CB51CB">
      <w:pPr>
        <w:pStyle w:val="1"/>
        <w:ind w:firstLine="477"/>
      </w:pPr>
      <w:r>
        <w:t>Приёмы смысловой стадии.</w:t>
      </w:r>
    </w:p>
    <w:p w:rsidR="009C125A" w:rsidRDefault="00F37406" w:rsidP="00CB51CB">
      <w:pPr>
        <w:pStyle w:val="a3"/>
        <w:ind w:left="232" w:right="129" w:firstLine="477"/>
      </w:pPr>
      <w:proofErr w:type="spellStart"/>
      <w:r>
        <w:t>Инсерт</w:t>
      </w:r>
      <w:proofErr w:type="spellEnd"/>
      <w:r>
        <w:t xml:space="preserve"> – прием маркировки текста. Учащимся предлагается система маркировки текста, включающая следующие значки:</w:t>
      </w:r>
    </w:p>
    <w:p w:rsidR="009C125A" w:rsidRDefault="00F37406">
      <w:pPr>
        <w:pStyle w:val="a4"/>
        <w:numPr>
          <w:ilvl w:val="1"/>
          <w:numId w:val="2"/>
        </w:numPr>
        <w:tabs>
          <w:tab w:val="left" w:pos="952"/>
          <w:tab w:val="left" w:pos="953"/>
        </w:tabs>
        <w:spacing w:line="275" w:lineRule="exact"/>
        <w:rPr>
          <w:sz w:val="24"/>
        </w:rPr>
      </w:pPr>
      <w:r>
        <w:rPr>
          <w:sz w:val="24"/>
        </w:rPr>
        <w:t>“V” – галочкой отмечается то, что</w:t>
      </w:r>
      <w:r>
        <w:rPr>
          <w:spacing w:val="-3"/>
          <w:sz w:val="24"/>
        </w:rPr>
        <w:t xml:space="preserve"> </w:t>
      </w:r>
      <w:r>
        <w:rPr>
          <w:sz w:val="24"/>
        </w:rPr>
        <w:t>известно;</w:t>
      </w:r>
    </w:p>
    <w:p w:rsidR="009C125A" w:rsidRDefault="00F37406">
      <w:pPr>
        <w:pStyle w:val="a4"/>
        <w:numPr>
          <w:ilvl w:val="1"/>
          <w:numId w:val="2"/>
        </w:numPr>
        <w:tabs>
          <w:tab w:val="left" w:pos="952"/>
          <w:tab w:val="left" w:pos="953"/>
        </w:tabs>
        <w:ind w:right="129"/>
        <w:rPr>
          <w:sz w:val="24"/>
        </w:rPr>
      </w:pPr>
      <w:r>
        <w:rPr>
          <w:sz w:val="24"/>
        </w:rPr>
        <w:t>“–” – знаком “минус” помечается то, что противоречит представлениям читающего, вызывает</w:t>
      </w:r>
      <w:r>
        <w:rPr>
          <w:spacing w:val="-1"/>
          <w:sz w:val="24"/>
        </w:rPr>
        <w:t xml:space="preserve"> </w:t>
      </w:r>
      <w:r>
        <w:rPr>
          <w:sz w:val="24"/>
        </w:rPr>
        <w:t>сомнения;</w:t>
      </w:r>
    </w:p>
    <w:p w:rsidR="009C125A" w:rsidRDefault="00F37406">
      <w:pPr>
        <w:pStyle w:val="a4"/>
        <w:numPr>
          <w:ilvl w:val="1"/>
          <w:numId w:val="2"/>
        </w:numPr>
        <w:tabs>
          <w:tab w:val="left" w:pos="952"/>
          <w:tab w:val="left" w:pos="953"/>
        </w:tabs>
        <w:rPr>
          <w:sz w:val="24"/>
        </w:rPr>
      </w:pPr>
      <w:r>
        <w:rPr>
          <w:sz w:val="24"/>
        </w:rPr>
        <w:t>“+” – знаком “плюс” помечается то, что является для читателя интересным и</w:t>
      </w:r>
      <w:r>
        <w:rPr>
          <w:spacing w:val="-21"/>
          <w:sz w:val="24"/>
        </w:rPr>
        <w:t xml:space="preserve"> </w:t>
      </w:r>
      <w:r>
        <w:rPr>
          <w:sz w:val="24"/>
        </w:rPr>
        <w:t>неожиданным;</w:t>
      </w:r>
    </w:p>
    <w:p w:rsidR="009C125A" w:rsidRDefault="00F37406" w:rsidP="00CB51CB">
      <w:pPr>
        <w:pStyle w:val="a4"/>
        <w:numPr>
          <w:ilvl w:val="1"/>
          <w:numId w:val="2"/>
        </w:numPr>
        <w:ind w:left="284" w:right="132" w:firstLine="307"/>
        <w:rPr>
          <w:sz w:val="24"/>
        </w:rPr>
      </w:pPr>
      <w:r>
        <w:rPr>
          <w:sz w:val="24"/>
        </w:rPr>
        <w:t>“?” – вопросительный знак ставится, если у читателя возникло желание узнать о том, что описывается, более подробно или встретилась неизвестная, спорная</w:t>
      </w:r>
      <w:r>
        <w:rPr>
          <w:spacing w:val="-7"/>
          <w:sz w:val="24"/>
        </w:rPr>
        <w:t xml:space="preserve"> </w:t>
      </w:r>
      <w:r>
        <w:rPr>
          <w:sz w:val="24"/>
        </w:rPr>
        <w:t>информация.</w:t>
      </w:r>
    </w:p>
    <w:p w:rsidR="009C125A" w:rsidRDefault="00F37406" w:rsidP="00CB51CB">
      <w:pPr>
        <w:pStyle w:val="a3"/>
        <w:ind w:left="232" w:right="130" w:firstLine="477"/>
      </w:pPr>
      <w:r>
        <w:rPr>
          <w:i/>
        </w:rPr>
        <w:t xml:space="preserve">Стратегия “Зигзаг” </w:t>
      </w:r>
      <w:r>
        <w:t xml:space="preserve">Применяется для систематизации большого по объёму материала. Учитель разбивает текст на небольшие фрагменты для </w:t>
      </w:r>
      <w:proofErr w:type="spellStart"/>
      <w:r>
        <w:t>взаимообучения</w:t>
      </w:r>
      <w:proofErr w:type="spellEnd"/>
      <w:r>
        <w:t xml:space="preserve">. Количество отрывков должно совпадать с количеством членов групп. Стадия вызова осуществляется при помощи любых известных приёмов. На стадии осмысления класс делится на экспертные группы. Каждой группе выдаются тексты небольшого содержания. Учащиеся работают с текстом, либо выделяют главное, </w:t>
      </w:r>
      <w:proofErr w:type="gramStart"/>
      <w:r>
        <w:t>либо</w:t>
      </w:r>
      <w:proofErr w:type="gramEnd"/>
      <w:r>
        <w:t xml:space="preserve"> составляя опорный конспект, либо составляют кластер. По окончанию работы учащиеся создают новые группы (по одному человеку от первоначальных рабочих групп).</w:t>
      </w:r>
    </w:p>
    <w:p w:rsidR="009C125A" w:rsidRDefault="00F37406">
      <w:pPr>
        <w:pStyle w:val="a3"/>
        <w:ind w:left="232" w:right="135" w:firstLine="0"/>
      </w:pPr>
      <w:r>
        <w:t xml:space="preserve">На стадии осмыслении эксперты знакомят других членов группы со своей темой. В группе </w:t>
      </w:r>
      <w:proofErr w:type="spellStart"/>
      <w:r>
        <w:t>происхоит</w:t>
      </w:r>
      <w:proofErr w:type="spellEnd"/>
      <w:r>
        <w:t xml:space="preserve"> обмен информацией всех членов группы. Таким образом, в каждой рабочей группе, благодаря работе экспертов, складывается общее представление об изученной теме.</w:t>
      </w:r>
    </w:p>
    <w:p w:rsidR="009C125A" w:rsidRDefault="00F37406" w:rsidP="00CB51CB">
      <w:pPr>
        <w:pStyle w:val="a3"/>
        <w:ind w:left="232" w:right="132" w:firstLine="477"/>
      </w:pPr>
      <w:r>
        <w:rPr>
          <w:i/>
        </w:rPr>
        <w:t xml:space="preserve">Приём – дискуссия “Совместный поиск”. </w:t>
      </w:r>
      <w:r>
        <w:t>Иногда в тексте имеются интересные и важные места, которые учащиеся могут пропустить. В этом случае помогает данный прием. Проблемный вопрос для совместного поиска может подготовить учитель, но лучше, если он возникнет у самих учащихся в процессе обсуждения. Когда вопрос озвучен и сформулирован, учащиеся записывают его в тетрадь, а затем в течение заданного времени обдумывают и записывают ответ. После этого начинается дискуссия. По ходу диалога желательно вести регистрационный журнал, в которой кратко фиксируется идея и автор идей. В роли регистрационного журнала может выступать и классная доска.</w:t>
      </w:r>
    </w:p>
    <w:p w:rsidR="009C125A" w:rsidRDefault="00F37406" w:rsidP="00CB51CB">
      <w:pPr>
        <w:ind w:left="232" w:firstLine="477"/>
        <w:jc w:val="both"/>
        <w:rPr>
          <w:i/>
          <w:sz w:val="24"/>
        </w:rPr>
      </w:pPr>
      <w:r>
        <w:rPr>
          <w:i/>
          <w:sz w:val="24"/>
        </w:rPr>
        <w:t>Приём “Перекрёстная дискуссия”.</w:t>
      </w:r>
    </w:p>
    <w:p w:rsidR="009C125A" w:rsidRDefault="00F37406" w:rsidP="00CB51CB">
      <w:pPr>
        <w:pStyle w:val="a3"/>
        <w:ind w:left="232" w:firstLine="477"/>
      </w:pPr>
      <w:r>
        <w:t>Технология проведения включает в себя несколько этапов:</w:t>
      </w:r>
    </w:p>
    <w:p w:rsidR="009C125A" w:rsidRDefault="00F37406">
      <w:pPr>
        <w:pStyle w:val="a4"/>
        <w:numPr>
          <w:ilvl w:val="0"/>
          <w:numId w:val="1"/>
        </w:numPr>
        <w:tabs>
          <w:tab w:val="left" w:pos="953"/>
        </w:tabs>
        <w:ind w:right="134"/>
        <w:jc w:val="both"/>
        <w:rPr>
          <w:sz w:val="24"/>
        </w:rPr>
      </w:pPr>
      <w:r>
        <w:rPr>
          <w:sz w:val="24"/>
        </w:rPr>
        <w:t>Формулировка вопроса (вопрос, выносимый на перекрёстную дискуссию, должен быть проблемным, неоднозначным). Он записывается посередине</w:t>
      </w:r>
      <w:r>
        <w:rPr>
          <w:spacing w:val="-4"/>
          <w:sz w:val="24"/>
        </w:rPr>
        <w:t xml:space="preserve"> </w:t>
      </w:r>
      <w:r>
        <w:rPr>
          <w:sz w:val="24"/>
        </w:rPr>
        <w:t>страницы.</w:t>
      </w:r>
    </w:p>
    <w:p w:rsidR="009C125A" w:rsidRDefault="00F37406">
      <w:pPr>
        <w:pStyle w:val="a4"/>
        <w:numPr>
          <w:ilvl w:val="0"/>
          <w:numId w:val="1"/>
        </w:numPr>
        <w:tabs>
          <w:tab w:val="left" w:pos="953"/>
        </w:tabs>
        <w:jc w:val="both"/>
        <w:rPr>
          <w:sz w:val="24"/>
        </w:rPr>
      </w:pPr>
      <w:r>
        <w:rPr>
          <w:sz w:val="24"/>
        </w:rPr>
        <w:t>Составление списка аргументов “за” и</w:t>
      </w:r>
      <w:r>
        <w:rPr>
          <w:spacing w:val="-2"/>
          <w:sz w:val="24"/>
        </w:rPr>
        <w:t xml:space="preserve"> </w:t>
      </w:r>
      <w:r>
        <w:rPr>
          <w:sz w:val="24"/>
        </w:rPr>
        <w:t>“против”.</w:t>
      </w:r>
    </w:p>
    <w:p w:rsidR="009C125A" w:rsidRDefault="00F37406">
      <w:pPr>
        <w:pStyle w:val="a3"/>
        <w:ind w:left="232" w:firstLine="0"/>
      </w:pPr>
      <w:r>
        <w:t>На этапе составления списка аргументов можно предложить такой алгоритм работы:</w:t>
      </w:r>
    </w:p>
    <w:p w:rsidR="009C125A" w:rsidRDefault="00F37406">
      <w:pPr>
        <w:pStyle w:val="a4"/>
        <w:numPr>
          <w:ilvl w:val="1"/>
          <w:numId w:val="2"/>
        </w:numPr>
        <w:tabs>
          <w:tab w:val="left" w:pos="953"/>
        </w:tabs>
        <w:ind w:right="133"/>
        <w:jc w:val="both"/>
        <w:rPr>
          <w:sz w:val="24"/>
        </w:rPr>
      </w:pPr>
      <w:r>
        <w:rPr>
          <w:sz w:val="24"/>
        </w:rPr>
        <w:t>Когда каждый набрал определённое количество аргументов, можно обсудить их в группе или в</w:t>
      </w:r>
      <w:r>
        <w:rPr>
          <w:spacing w:val="-1"/>
          <w:sz w:val="24"/>
        </w:rPr>
        <w:t xml:space="preserve"> </w:t>
      </w:r>
      <w:r>
        <w:rPr>
          <w:sz w:val="24"/>
        </w:rPr>
        <w:t>паре.</w:t>
      </w:r>
    </w:p>
    <w:p w:rsidR="009C125A" w:rsidRDefault="00F37406">
      <w:pPr>
        <w:pStyle w:val="a4"/>
        <w:numPr>
          <w:ilvl w:val="1"/>
          <w:numId w:val="2"/>
        </w:numPr>
        <w:tabs>
          <w:tab w:val="left" w:pos="953"/>
        </w:tabs>
        <w:ind w:right="129"/>
        <w:jc w:val="both"/>
        <w:rPr>
          <w:sz w:val="24"/>
        </w:rPr>
      </w:pPr>
      <w:r>
        <w:rPr>
          <w:sz w:val="24"/>
        </w:rPr>
        <w:t>Затем идёт озвучивание аргументов: “за”, потому, что… или “против”, потому, что… Учитель следит, чтобы ребята внимательно слушали друг друга и записывали наиболее понравившиеся</w:t>
      </w:r>
      <w:r>
        <w:rPr>
          <w:spacing w:val="-1"/>
          <w:sz w:val="24"/>
        </w:rPr>
        <w:t xml:space="preserve"> </w:t>
      </w:r>
      <w:r>
        <w:rPr>
          <w:sz w:val="24"/>
        </w:rPr>
        <w:t>аргументы.</w:t>
      </w:r>
    </w:p>
    <w:p w:rsidR="009C125A" w:rsidRDefault="00F37406" w:rsidP="00CB51CB">
      <w:pPr>
        <w:pStyle w:val="a3"/>
        <w:ind w:left="232" w:right="128" w:firstLine="477"/>
      </w:pPr>
      <w:r>
        <w:t xml:space="preserve">Закончить урок можно индивидуальной работой. </w:t>
      </w:r>
      <w:proofErr w:type="gramStart"/>
      <w:r>
        <w:t>(Учащихся просят ещё раз посмотреть на таблицу и ответить на вопрос дискуссии.</w:t>
      </w:r>
      <w:proofErr w:type="gramEnd"/>
      <w:r>
        <w:t xml:space="preserve"> </w:t>
      </w:r>
      <w:proofErr w:type="gramStart"/>
      <w:r>
        <w:t>Ответ может быть кратким или развёрнутым, можно предложить короткое сочинение-размышление).</w:t>
      </w:r>
      <w:proofErr w:type="gramEnd"/>
      <w:r>
        <w:t xml:space="preserve"> Отдельным учащимся можно предложить схему письменной</w:t>
      </w:r>
      <w:r>
        <w:rPr>
          <w:spacing w:val="-1"/>
        </w:rPr>
        <w:t xml:space="preserve"> </w:t>
      </w:r>
      <w:r>
        <w:t>работы.</w:t>
      </w:r>
    </w:p>
    <w:p w:rsidR="009C125A" w:rsidRDefault="00F37406">
      <w:pPr>
        <w:pStyle w:val="a4"/>
        <w:numPr>
          <w:ilvl w:val="1"/>
          <w:numId w:val="2"/>
        </w:numPr>
        <w:tabs>
          <w:tab w:val="left" w:pos="953"/>
        </w:tabs>
        <w:jc w:val="both"/>
        <w:rPr>
          <w:sz w:val="24"/>
        </w:rPr>
      </w:pPr>
      <w:r>
        <w:rPr>
          <w:sz w:val="24"/>
        </w:rPr>
        <w:t>Моя</w:t>
      </w:r>
      <w:r>
        <w:rPr>
          <w:spacing w:val="-2"/>
          <w:sz w:val="24"/>
        </w:rPr>
        <w:t xml:space="preserve"> </w:t>
      </w:r>
      <w:r>
        <w:rPr>
          <w:sz w:val="24"/>
        </w:rPr>
        <w:t>позиция.</w:t>
      </w:r>
    </w:p>
    <w:p w:rsidR="00CB51CB" w:rsidRDefault="00F37406" w:rsidP="00CB51CB">
      <w:pPr>
        <w:pStyle w:val="a4"/>
        <w:numPr>
          <w:ilvl w:val="1"/>
          <w:numId w:val="2"/>
        </w:numPr>
        <w:spacing w:before="62"/>
        <w:jc w:val="both"/>
        <w:rPr>
          <w:sz w:val="24"/>
        </w:rPr>
      </w:pPr>
      <w:r w:rsidRPr="00CB51CB">
        <w:rPr>
          <w:sz w:val="24"/>
        </w:rPr>
        <w:t>Краткое</w:t>
      </w:r>
      <w:r w:rsidRPr="00CB51CB">
        <w:rPr>
          <w:spacing w:val="-2"/>
          <w:sz w:val="24"/>
        </w:rPr>
        <w:t xml:space="preserve"> </w:t>
      </w:r>
      <w:r w:rsidRPr="00CB51CB">
        <w:rPr>
          <w:sz w:val="24"/>
        </w:rPr>
        <w:t>обоснование.</w:t>
      </w:r>
    </w:p>
    <w:p w:rsidR="009C125A" w:rsidRPr="00CB51CB" w:rsidRDefault="00F37406" w:rsidP="00CB51CB">
      <w:pPr>
        <w:pStyle w:val="a4"/>
        <w:numPr>
          <w:ilvl w:val="1"/>
          <w:numId w:val="2"/>
        </w:numPr>
        <w:spacing w:before="62"/>
        <w:jc w:val="both"/>
        <w:rPr>
          <w:sz w:val="24"/>
        </w:rPr>
      </w:pPr>
      <w:r w:rsidRPr="00CB51CB">
        <w:rPr>
          <w:sz w:val="24"/>
        </w:rPr>
        <w:t>Возможные</w:t>
      </w:r>
      <w:r w:rsidRPr="00CB51CB">
        <w:rPr>
          <w:spacing w:val="-3"/>
          <w:sz w:val="24"/>
        </w:rPr>
        <w:t xml:space="preserve"> </w:t>
      </w:r>
      <w:r w:rsidRPr="00CB51CB">
        <w:rPr>
          <w:sz w:val="24"/>
        </w:rPr>
        <w:t>возражения.</w:t>
      </w:r>
    </w:p>
    <w:p w:rsidR="009C125A" w:rsidRDefault="00F37406">
      <w:pPr>
        <w:pStyle w:val="a4"/>
        <w:numPr>
          <w:ilvl w:val="1"/>
          <w:numId w:val="2"/>
        </w:numPr>
        <w:tabs>
          <w:tab w:val="left" w:pos="952"/>
          <w:tab w:val="left" w:pos="953"/>
        </w:tabs>
        <w:rPr>
          <w:sz w:val="24"/>
        </w:rPr>
      </w:pPr>
      <w:r>
        <w:rPr>
          <w:sz w:val="24"/>
        </w:rPr>
        <w:t>Аргументы в пользу моей</w:t>
      </w:r>
      <w:r>
        <w:rPr>
          <w:spacing w:val="-10"/>
          <w:sz w:val="24"/>
        </w:rPr>
        <w:t xml:space="preserve"> </w:t>
      </w:r>
      <w:r>
        <w:rPr>
          <w:sz w:val="24"/>
        </w:rPr>
        <w:t>позиции.</w:t>
      </w:r>
    </w:p>
    <w:p w:rsidR="009C125A" w:rsidRDefault="00F37406">
      <w:pPr>
        <w:pStyle w:val="a4"/>
        <w:numPr>
          <w:ilvl w:val="1"/>
          <w:numId w:val="2"/>
        </w:numPr>
        <w:tabs>
          <w:tab w:val="left" w:pos="952"/>
          <w:tab w:val="left" w:pos="953"/>
        </w:tabs>
        <w:rPr>
          <w:sz w:val="24"/>
        </w:rPr>
      </w:pPr>
      <w:r>
        <w:rPr>
          <w:sz w:val="24"/>
        </w:rPr>
        <w:t>Заключение.</w:t>
      </w:r>
    </w:p>
    <w:p w:rsidR="00CB51CB" w:rsidRDefault="00CB51CB" w:rsidP="00CB51CB">
      <w:pPr>
        <w:pStyle w:val="1"/>
        <w:ind w:left="292" w:firstLine="417"/>
        <w:jc w:val="left"/>
      </w:pPr>
    </w:p>
    <w:p w:rsidR="00CB51CB" w:rsidRDefault="00CB51CB" w:rsidP="00CB51CB">
      <w:pPr>
        <w:pStyle w:val="1"/>
        <w:ind w:left="292" w:firstLine="417"/>
        <w:jc w:val="left"/>
      </w:pPr>
    </w:p>
    <w:p w:rsidR="009C125A" w:rsidRDefault="00F37406" w:rsidP="00CB51CB">
      <w:pPr>
        <w:pStyle w:val="1"/>
        <w:ind w:left="292" w:firstLine="417"/>
        <w:jc w:val="left"/>
      </w:pPr>
      <w:r>
        <w:lastRenderedPageBreak/>
        <w:t>В технологии РКМЧП вводится новое понятие “толстые” и “тонкие” вопросы.</w:t>
      </w:r>
    </w:p>
    <w:p w:rsidR="009C125A" w:rsidRDefault="00F37406" w:rsidP="00CB51CB">
      <w:pPr>
        <w:pStyle w:val="a3"/>
        <w:ind w:left="232" w:firstLine="477"/>
        <w:jc w:val="left"/>
      </w:pPr>
      <w:r>
        <w:t>Тонкие вопросы помогают понять, как ученики поняли материал, в большинстве они не требуют развёрнутого ответа.</w:t>
      </w:r>
    </w:p>
    <w:p w:rsidR="009C125A" w:rsidRDefault="00F37406">
      <w:pPr>
        <w:pStyle w:val="a3"/>
        <w:spacing w:after="21"/>
        <w:ind w:left="232" w:firstLine="0"/>
        <w:jc w:val="left"/>
      </w:pPr>
      <w:r>
        <w:t>“Толстые” же вопросы – это проблемные вопросы. Данный приём может быть использован и на стадии вызова и на стадии осмыслении.</w:t>
      </w:r>
    </w:p>
    <w:tbl>
      <w:tblPr>
        <w:tblStyle w:val="TableNormal"/>
        <w:tblW w:w="0" w:type="auto"/>
        <w:tblInd w:w="2556"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3452"/>
        <w:gridCol w:w="2139"/>
      </w:tblGrid>
      <w:tr w:rsidR="009C125A">
        <w:trPr>
          <w:trHeight w:val="485"/>
        </w:trPr>
        <w:tc>
          <w:tcPr>
            <w:tcW w:w="3452" w:type="dxa"/>
            <w:tcBorders>
              <w:left w:val="double" w:sz="2" w:space="0" w:color="EFEFEF"/>
            </w:tcBorders>
          </w:tcPr>
          <w:p w:rsidR="009C125A" w:rsidRDefault="00F37406">
            <w:pPr>
              <w:pStyle w:val="TableParagraph"/>
              <w:spacing w:before="96"/>
              <w:ind w:left="116"/>
              <w:rPr>
                <w:sz w:val="24"/>
              </w:rPr>
            </w:pPr>
            <w:r>
              <w:rPr>
                <w:sz w:val="24"/>
              </w:rPr>
              <w:t>“Толстые” вопросы</w:t>
            </w:r>
          </w:p>
        </w:tc>
        <w:tc>
          <w:tcPr>
            <w:tcW w:w="2139" w:type="dxa"/>
          </w:tcPr>
          <w:p w:rsidR="009C125A" w:rsidRDefault="00F37406">
            <w:pPr>
              <w:pStyle w:val="TableParagraph"/>
              <w:spacing w:before="96"/>
              <w:ind w:left="109"/>
              <w:rPr>
                <w:sz w:val="24"/>
              </w:rPr>
            </w:pPr>
            <w:r>
              <w:rPr>
                <w:sz w:val="24"/>
              </w:rPr>
              <w:t>“Тонкие” вопросы</w:t>
            </w:r>
          </w:p>
        </w:tc>
      </w:tr>
      <w:tr w:rsidR="009C125A">
        <w:trPr>
          <w:trHeight w:val="761"/>
        </w:trPr>
        <w:tc>
          <w:tcPr>
            <w:tcW w:w="3452" w:type="dxa"/>
            <w:tcBorders>
              <w:left w:val="double" w:sz="2" w:space="0" w:color="EFEFEF"/>
            </w:tcBorders>
          </w:tcPr>
          <w:p w:rsidR="009C125A" w:rsidRDefault="00F37406">
            <w:pPr>
              <w:pStyle w:val="TableParagraph"/>
              <w:spacing w:before="94"/>
              <w:ind w:left="116"/>
              <w:rPr>
                <w:sz w:val="24"/>
              </w:rPr>
            </w:pPr>
            <w:r>
              <w:rPr>
                <w:sz w:val="24"/>
              </w:rPr>
              <w:t>Дайте объяснения, поче6му…? Объясните, почему…?</w:t>
            </w:r>
          </w:p>
        </w:tc>
        <w:tc>
          <w:tcPr>
            <w:tcW w:w="2139" w:type="dxa"/>
          </w:tcPr>
          <w:p w:rsidR="009C125A" w:rsidRDefault="00F37406">
            <w:pPr>
              <w:pStyle w:val="TableParagraph"/>
              <w:spacing w:before="94"/>
              <w:ind w:left="109" w:right="1473"/>
              <w:rPr>
                <w:sz w:val="24"/>
              </w:rPr>
            </w:pPr>
            <w:r>
              <w:rPr>
                <w:sz w:val="24"/>
              </w:rPr>
              <w:t>Кто? Что?</w:t>
            </w:r>
          </w:p>
        </w:tc>
      </w:tr>
    </w:tbl>
    <w:p w:rsidR="009C125A" w:rsidRDefault="00F37406" w:rsidP="00CB51CB">
      <w:pPr>
        <w:pStyle w:val="a3"/>
        <w:spacing w:before="6"/>
        <w:ind w:left="232" w:right="128" w:firstLine="477"/>
      </w:pPr>
      <w:r>
        <w:t>Самая распространенная ошибка начинающих работать в технологии РКМЧП – смысловая “разорванность” урока, когда каждая стадия существует сама по себе и сама для себя. Учитель, планируя урок, должен помнить, что на первой стадии мы делаем не вызов вообще, а вызов именно той информации, которая будет востребована во второй части урока -</w:t>
      </w:r>
      <w:r>
        <w:rPr>
          <w:spacing w:val="-9"/>
        </w:rPr>
        <w:t xml:space="preserve"> </w:t>
      </w:r>
      <w:r>
        <w:t>осмыслении.</w:t>
      </w:r>
    </w:p>
    <w:p w:rsidR="009C125A" w:rsidRDefault="00F37406" w:rsidP="00CB51CB">
      <w:pPr>
        <w:pStyle w:val="1"/>
        <w:numPr>
          <w:ilvl w:val="0"/>
          <w:numId w:val="2"/>
        </w:numPr>
        <w:tabs>
          <w:tab w:val="left" w:pos="633"/>
        </w:tabs>
        <w:ind w:left="632" w:hanging="65"/>
      </w:pPr>
      <w:r>
        <w:t>СТАДИЯ</w:t>
      </w:r>
      <w:r>
        <w:rPr>
          <w:spacing w:val="-2"/>
        </w:rPr>
        <w:t xml:space="preserve"> </w:t>
      </w:r>
      <w:r>
        <w:t>РЕФЛЕКСИИ</w:t>
      </w:r>
    </w:p>
    <w:p w:rsidR="009C125A" w:rsidRDefault="00F37406" w:rsidP="00CB51CB">
      <w:pPr>
        <w:pStyle w:val="a3"/>
        <w:ind w:left="232" w:right="129" w:firstLine="477"/>
      </w:pPr>
      <w:r>
        <w:t>Это – логическое завершение предыдущих действий. На этом этапе происходит присвоение нового. Здесь важно выбрать определенную позицию. Чего мы хотим? Чтобы все запомнили все? Чтобы все запомнили важнейшее? Конечно, это был бы идеальный результат. Учитель, который ставит перед собой реальные цели, скажет, что важно, чтобы хоть кто-то что-то запомнил.</w:t>
      </w:r>
    </w:p>
    <w:p w:rsidR="009C125A" w:rsidRDefault="00F37406">
      <w:pPr>
        <w:pStyle w:val="a3"/>
        <w:ind w:left="232" w:right="129" w:firstLine="0"/>
      </w:pPr>
      <w:r>
        <w:t>Технология РКМЧП предлагает переставить акценты, а именно: важно, чтобы каждый запомнил ту информацию, которая для него оказалась актуальной, которая пригодится ему в дальнейшем. Ненужная, неинтересная нам информация забывается, тогда как остаются знания по тем вопросам, которые нас</w:t>
      </w:r>
      <w:r>
        <w:rPr>
          <w:spacing w:val="-3"/>
        </w:rPr>
        <w:t xml:space="preserve"> </w:t>
      </w:r>
      <w:r>
        <w:t>волнуют.</w:t>
      </w:r>
    </w:p>
    <w:p w:rsidR="009C125A" w:rsidRDefault="00F37406" w:rsidP="00CB51CB">
      <w:pPr>
        <w:pStyle w:val="1"/>
        <w:spacing w:before="0"/>
        <w:ind w:firstLine="477"/>
      </w:pPr>
      <w:r>
        <w:t>Приёмы стадии рефлексии.</w:t>
      </w:r>
    </w:p>
    <w:p w:rsidR="009C125A" w:rsidRDefault="00F37406">
      <w:pPr>
        <w:pStyle w:val="a4"/>
        <w:numPr>
          <w:ilvl w:val="1"/>
          <w:numId w:val="2"/>
        </w:numPr>
        <w:tabs>
          <w:tab w:val="left" w:pos="953"/>
        </w:tabs>
        <w:spacing w:line="274" w:lineRule="exact"/>
        <w:jc w:val="both"/>
        <w:rPr>
          <w:i/>
          <w:sz w:val="24"/>
        </w:rPr>
      </w:pPr>
      <w:r>
        <w:rPr>
          <w:i/>
          <w:sz w:val="24"/>
        </w:rPr>
        <w:t>Создание</w:t>
      </w:r>
      <w:r>
        <w:rPr>
          <w:i/>
          <w:spacing w:val="-2"/>
          <w:sz w:val="24"/>
        </w:rPr>
        <w:t xml:space="preserve"> </w:t>
      </w:r>
      <w:r>
        <w:rPr>
          <w:i/>
          <w:sz w:val="24"/>
        </w:rPr>
        <w:t>кластера.</w:t>
      </w:r>
    </w:p>
    <w:p w:rsidR="009C125A" w:rsidRDefault="00F37406">
      <w:pPr>
        <w:pStyle w:val="a4"/>
        <w:numPr>
          <w:ilvl w:val="1"/>
          <w:numId w:val="2"/>
        </w:numPr>
        <w:tabs>
          <w:tab w:val="left" w:pos="953"/>
        </w:tabs>
        <w:jc w:val="both"/>
        <w:rPr>
          <w:i/>
          <w:sz w:val="24"/>
        </w:rPr>
      </w:pPr>
      <w:r>
        <w:rPr>
          <w:i/>
          <w:sz w:val="24"/>
        </w:rPr>
        <w:t xml:space="preserve">Заполнение </w:t>
      </w:r>
      <w:proofErr w:type="gramStart"/>
      <w:r>
        <w:rPr>
          <w:i/>
          <w:sz w:val="24"/>
        </w:rPr>
        <w:t>сводной</w:t>
      </w:r>
      <w:proofErr w:type="gramEnd"/>
      <w:r>
        <w:rPr>
          <w:i/>
          <w:spacing w:val="-2"/>
          <w:sz w:val="24"/>
        </w:rPr>
        <w:t xml:space="preserve"> </w:t>
      </w:r>
      <w:r>
        <w:rPr>
          <w:i/>
          <w:sz w:val="24"/>
        </w:rPr>
        <w:t>таблицы.</w:t>
      </w:r>
    </w:p>
    <w:p w:rsidR="009C125A" w:rsidRDefault="00F37406">
      <w:pPr>
        <w:pStyle w:val="a4"/>
        <w:numPr>
          <w:ilvl w:val="1"/>
          <w:numId w:val="2"/>
        </w:numPr>
        <w:tabs>
          <w:tab w:val="left" w:pos="953"/>
        </w:tabs>
        <w:ind w:right="130"/>
        <w:jc w:val="both"/>
        <w:rPr>
          <w:sz w:val="24"/>
        </w:rPr>
      </w:pPr>
      <w:r>
        <w:rPr>
          <w:i/>
          <w:sz w:val="24"/>
        </w:rPr>
        <w:t>Приём незаконченных предложений</w:t>
      </w:r>
      <w:r>
        <w:rPr>
          <w:sz w:val="24"/>
        </w:rPr>
        <w:t>. Например, “…если бы мы не умели вычислять площадь прямоугольника, то…”</w:t>
      </w:r>
    </w:p>
    <w:p w:rsidR="009C125A" w:rsidRDefault="00F37406">
      <w:pPr>
        <w:pStyle w:val="a4"/>
        <w:numPr>
          <w:ilvl w:val="1"/>
          <w:numId w:val="2"/>
        </w:numPr>
        <w:tabs>
          <w:tab w:val="left" w:pos="953"/>
        </w:tabs>
        <w:spacing w:before="1"/>
        <w:ind w:right="130"/>
        <w:jc w:val="both"/>
        <w:rPr>
          <w:sz w:val="24"/>
        </w:rPr>
      </w:pPr>
      <w:r>
        <w:rPr>
          <w:i/>
          <w:sz w:val="24"/>
        </w:rPr>
        <w:t>Приём “белых пятен”</w:t>
      </w:r>
      <w:r>
        <w:rPr>
          <w:sz w:val="24"/>
        </w:rPr>
        <w:t>. Учащимся предлагают написать вопрос, ответ на который они сегодня не получили или термины, которые для него остались не6понятны. Полученные учителем ответы помогут спланировать следующий</w:t>
      </w:r>
      <w:r>
        <w:rPr>
          <w:spacing w:val="3"/>
          <w:sz w:val="24"/>
        </w:rPr>
        <w:t xml:space="preserve"> </w:t>
      </w:r>
      <w:r>
        <w:rPr>
          <w:sz w:val="24"/>
        </w:rPr>
        <w:t>урок.</w:t>
      </w:r>
    </w:p>
    <w:p w:rsidR="009C125A" w:rsidRDefault="00F37406">
      <w:pPr>
        <w:pStyle w:val="a4"/>
        <w:numPr>
          <w:ilvl w:val="1"/>
          <w:numId w:val="2"/>
        </w:numPr>
        <w:tabs>
          <w:tab w:val="left" w:pos="953"/>
        </w:tabs>
        <w:ind w:right="132"/>
        <w:jc w:val="both"/>
        <w:rPr>
          <w:sz w:val="24"/>
        </w:rPr>
      </w:pPr>
      <w:r>
        <w:rPr>
          <w:i/>
          <w:sz w:val="24"/>
        </w:rPr>
        <w:t xml:space="preserve">Приём “Пятиминутное эссе”. </w:t>
      </w:r>
      <w:r>
        <w:rPr>
          <w:sz w:val="24"/>
        </w:rPr>
        <w:t>Этот вид письменного задания в конце урока поможет учащимся подытожить свои знания? а учителю почувствовать, что происходит в головах учеников.</w:t>
      </w:r>
    </w:p>
    <w:p w:rsidR="009C125A" w:rsidRDefault="00F37406" w:rsidP="00CB51CB">
      <w:pPr>
        <w:pStyle w:val="1"/>
        <w:ind w:firstLine="477"/>
      </w:pPr>
      <w:r>
        <w:t>ЧТО ДАЁТ ПРИМЕНЕНИЕ ТЕХНОЛОГИИ</w:t>
      </w:r>
      <w:r>
        <w:rPr>
          <w:spacing w:val="-19"/>
        </w:rPr>
        <w:t xml:space="preserve"> </w:t>
      </w:r>
      <w:r>
        <w:t>РКМЧП?</w:t>
      </w:r>
    </w:p>
    <w:p w:rsidR="009C125A" w:rsidRDefault="00F37406">
      <w:pPr>
        <w:pStyle w:val="a4"/>
        <w:numPr>
          <w:ilvl w:val="1"/>
          <w:numId w:val="2"/>
        </w:numPr>
        <w:tabs>
          <w:tab w:val="left" w:pos="953"/>
        </w:tabs>
        <w:ind w:right="133"/>
        <w:jc w:val="both"/>
        <w:rPr>
          <w:sz w:val="24"/>
        </w:rPr>
      </w:pPr>
      <w:r>
        <w:rPr>
          <w:sz w:val="24"/>
        </w:rPr>
        <w:t>Вырабатываются обще6учебные умения: умение работать в группе, умение графически оформить текстовый материал, умение творчески интерпретировать имеющуюся информация, умение распределить информацию по степени новизны и значимости, умение обобщить полученные</w:t>
      </w:r>
      <w:r>
        <w:rPr>
          <w:spacing w:val="-4"/>
          <w:sz w:val="24"/>
        </w:rPr>
        <w:t xml:space="preserve"> </w:t>
      </w:r>
      <w:r>
        <w:rPr>
          <w:sz w:val="24"/>
        </w:rPr>
        <w:t>знания.</w:t>
      </w:r>
    </w:p>
    <w:p w:rsidR="009C125A" w:rsidRDefault="00F37406">
      <w:pPr>
        <w:pStyle w:val="a4"/>
        <w:numPr>
          <w:ilvl w:val="1"/>
          <w:numId w:val="2"/>
        </w:numPr>
        <w:tabs>
          <w:tab w:val="left" w:pos="952"/>
          <w:tab w:val="left" w:pos="953"/>
        </w:tabs>
        <w:rPr>
          <w:sz w:val="24"/>
        </w:rPr>
      </w:pPr>
      <w:r>
        <w:rPr>
          <w:sz w:val="24"/>
        </w:rPr>
        <w:t>Появляется возможность объединить различные</w:t>
      </w:r>
      <w:r>
        <w:rPr>
          <w:spacing w:val="-2"/>
          <w:sz w:val="24"/>
        </w:rPr>
        <w:t xml:space="preserve"> </w:t>
      </w:r>
      <w:r>
        <w:rPr>
          <w:sz w:val="24"/>
        </w:rPr>
        <w:t>дисциплины.</w:t>
      </w:r>
    </w:p>
    <w:p w:rsidR="009C125A" w:rsidRDefault="00F37406">
      <w:pPr>
        <w:pStyle w:val="a4"/>
        <w:numPr>
          <w:ilvl w:val="1"/>
          <w:numId w:val="2"/>
        </w:numPr>
        <w:tabs>
          <w:tab w:val="left" w:pos="952"/>
          <w:tab w:val="left" w:pos="953"/>
        </w:tabs>
        <w:rPr>
          <w:sz w:val="24"/>
        </w:rPr>
      </w:pPr>
      <w:r>
        <w:rPr>
          <w:sz w:val="24"/>
        </w:rPr>
        <w:t>Создаются условия для вариативности и дифференциации</w:t>
      </w:r>
      <w:r>
        <w:rPr>
          <w:spacing w:val="-2"/>
          <w:sz w:val="24"/>
        </w:rPr>
        <w:t xml:space="preserve"> </w:t>
      </w:r>
      <w:r>
        <w:rPr>
          <w:sz w:val="24"/>
        </w:rPr>
        <w:t>обучения.</w:t>
      </w:r>
    </w:p>
    <w:p w:rsidR="009C125A" w:rsidRDefault="00F37406">
      <w:pPr>
        <w:pStyle w:val="a4"/>
        <w:numPr>
          <w:ilvl w:val="1"/>
          <w:numId w:val="2"/>
        </w:numPr>
        <w:tabs>
          <w:tab w:val="left" w:pos="952"/>
          <w:tab w:val="left" w:pos="953"/>
        </w:tabs>
        <w:rPr>
          <w:sz w:val="24"/>
        </w:rPr>
      </w:pPr>
      <w:r>
        <w:rPr>
          <w:sz w:val="24"/>
        </w:rPr>
        <w:t>Вырабатывается собственная технология</w:t>
      </w:r>
      <w:r>
        <w:rPr>
          <w:spacing w:val="-1"/>
          <w:sz w:val="24"/>
        </w:rPr>
        <w:t xml:space="preserve"> </w:t>
      </w:r>
      <w:r>
        <w:rPr>
          <w:sz w:val="24"/>
        </w:rPr>
        <w:t>обучения.</w:t>
      </w:r>
    </w:p>
    <w:p w:rsidR="009C125A" w:rsidRDefault="00F37406">
      <w:pPr>
        <w:pStyle w:val="a4"/>
        <w:numPr>
          <w:ilvl w:val="1"/>
          <w:numId w:val="2"/>
        </w:numPr>
        <w:tabs>
          <w:tab w:val="left" w:pos="952"/>
          <w:tab w:val="left" w:pos="953"/>
        </w:tabs>
        <w:ind w:right="122"/>
        <w:rPr>
          <w:sz w:val="24"/>
        </w:rPr>
      </w:pPr>
      <w:r>
        <w:rPr>
          <w:sz w:val="24"/>
        </w:rPr>
        <w:t xml:space="preserve">На уроке создаётся комфортная атмосфера сотрудничества учитель-ученик и ученик- ученик, что делает </w:t>
      </w:r>
      <w:proofErr w:type="gramStart"/>
      <w:r>
        <w:rPr>
          <w:sz w:val="24"/>
        </w:rPr>
        <w:t>само обучение</w:t>
      </w:r>
      <w:proofErr w:type="gramEnd"/>
      <w:r>
        <w:rPr>
          <w:sz w:val="24"/>
        </w:rPr>
        <w:t xml:space="preserve"> интересным и</w:t>
      </w:r>
      <w:r>
        <w:rPr>
          <w:spacing w:val="-5"/>
          <w:sz w:val="24"/>
        </w:rPr>
        <w:t xml:space="preserve"> </w:t>
      </w:r>
      <w:r>
        <w:rPr>
          <w:sz w:val="24"/>
        </w:rPr>
        <w:t>незабываемым.</w:t>
      </w:r>
    </w:p>
    <w:p w:rsidR="009C125A" w:rsidRDefault="00F37406" w:rsidP="00CB51CB">
      <w:pPr>
        <w:pStyle w:val="a3"/>
        <w:ind w:left="232" w:right="124" w:firstLine="477"/>
      </w:pPr>
      <w:r>
        <w:t>Конечно, можно долго говорить о преимуществах любой технологии. Но любой администратор знает, как же непросто порой бывает убедить педагогов в том, что технологии личностн</w:t>
      </w:r>
      <w:proofErr w:type="gramStart"/>
      <w:r>
        <w:t>о-</w:t>
      </w:r>
      <w:proofErr w:type="gramEnd"/>
      <w:r>
        <w:t xml:space="preserve"> ориентированного обучения не дань моде, а реальная необходимость. Как сделать так, чтобы знакомство с данной технологией не стало строчкой в заявлении на первую или высшую категорию, как сделать, так, чтобы отход от авторитарной педагогики и применение хотя бы элементов новых технологий стало для большинства педагогов осознанной необходимостью?</w:t>
      </w:r>
    </w:p>
    <w:sectPr w:rsidR="009C125A">
      <w:footerReference w:type="default" r:id="rId8"/>
      <w:pgSz w:w="11910" w:h="16840"/>
      <w:pgMar w:top="480" w:right="720" w:bottom="480" w:left="620" w:header="0" w:footer="2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3F9" w:rsidRDefault="00B303F9">
      <w:r>
        <w:separator/>
      </w:r>
    </w:p>
  </w:endnote>
  <w:endnote w:type="continuationSeparator" w:id="0">
    <w:p w:rsidR="00B303F9" w:rsidRDefault="00B30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25A" w:rsidRDefault="00C327A7">
    <w:pPr>
      <w:pStyle w:val="a3"/>
      <w:spacing w:line="14" w:lineRule="auto"/>
      <w:ind w:left="0" w:firstLine="0"/>
      <w:jc w:val="left"/>
      <w:rPr>
        <w:sz w:val="19"/>
      </w:rPr>
    </w:pPr>
    <w:r>
      <w:rPr>
        <w:noProof/>
        <w:lang w:bidi="ar-SA"/>
      </w:rPr>
      <mc:AlternateContent>
        <mc:Choice Requires="wps">
          <w:drawing>
            <wp:anchor distT="0" distB="0" distL="114300" distR="114300" simplePos="0" relativeHeight="251657728" behindDoc="1" locked="0" layoutInCell="1" allowOverlap="1" wp14:anchorId="2FD24914" wp14:editId="314A5B7C">
              <wp:simplePos x="0" y="0"/>
              <wp:positionH relativeFrom="page">
                <wp:posOffset>6926580</wp:posOffset>
              </wp:positionH>
              <wp:positionV relativeFrom="page">
                <wp:posOffset>10365740</wp:posOffset>
              </wp:positionV>
              <wp:extent cx="1219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125A" w:rsidRDefault="00F37406">
                          <w:pPr>
                            <w:spacing w:line="245" w:lineRule="exact"/>
                            <w:ind w:left="40"/>
                            <w:rPr>
                              <w:rFonts w:ascii="Calibri Light"/>
                            </w:rPr>
                          </w:pPr>
                          <w:r>
                            <w:fldChar w:fldCharType="begin"/>
                          </w:r>
                          <w:r>
                            <w:rPr>
                              <w:rFonts w:ascii="Calibri Light"/>
                            </w:rPr>
                            <w:instrText xml:space="preserve"> PAGE </w:instrText>
                          </w:r>
                          <w:r>
                            <w:fldChar w:fldCharType="separate"/>
                          </w:r>
                          <w:r w:rsidR="00193BEF">
                            <w:rPr>
                              <w:rFonts w:ascii="Calibri Light"/>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5.4pt;margin-top:816.2pt;width:9.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bZqQ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" filled="f" stroked="f">
              <v:textbox inset="0,0,0,0">
                <w:txbxContent>
                  <w:p w:rsidR="009C125A" w:rsidRDefault="00F37406">
                    <w:pPr>
                      <w:spacing w:line="245" w:lineRule="exact"/>
                      <w:ind w:left="40"/>
                      <w:rPr>
                        <w:rFonts w:ascii="Calibri Light"/>
                      </w:rPr>
                    </w:pPr>
                    <w:r>
                      <w:fldChar w:fldCharType="begin"/>
                    </w:r>
                    <w:r>
                      <w:rPr>
                        <w:rFonts w:ascii="Calibri Light"/>
                      </w:rPr>
                      <w:instrText xml:space="preserve"> PAGE </w:instrText>
                    </w:r>
                    <w:r>
                      <w:fldChar w:fldCharType="separate"/>
                    </w:r>
                    <w:r w:rsidR="00193BEF">
                      <w:rPr>
                        <w:rFonts w:ascii="Calibri Light"/>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3F9" w:rsidRDefault="00B303F9">
      <w:r>
        <w:separator/>
      </w:r>
    </w:p>
  </w:footnote>
  <w:footnote w:type="continuationSeparator" w:id="0">
    <w:p w:rsidR="00B303F9" w:rsidRDefault="00B303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E6F70"/>
    <w:multiLevelType w:val="hybridMultilevel"/>
    <w:tmpl w:val="FB2A104E"/>
    <w:lvl w:ilvl="0" w:tplc="07466C44">
      <w:numFmt w:val="bullet"/>
      <w:lvlText w:val="-"/>
      <w:lvlJc w:val="left"/>
      <w:pPr>
        <w:ind w:left="371" w:hanging="140"/>
      </w:pPr>
      <w:rPr>
        <w:rFonts w:ascii="Times New Roman" w:eastAsia="Times New Roman" w:hAnsi="Times New Roman" w:cs="Times New Roman" w:hint="default"/>
        <w:w w:val="99"/>
        <w:sz w:val="24"/>
        <w:szCs w:val="24"/>
        <w:lang w:val="ru-RU" w:eastAsia="ru-RU" w:bidi="ru-RU"/>
      </w:rPr>
    </w:lvl>
    <w:lvl w:ilvl="1" w:tplc="EC7AC8A4">
      <w:numFmt w:val="bullet"/>
      <w:lvlText w:val=""/>
      <w:lvlJc w:val="left"/>
      <w:pPr>
        <w:ind w:left="952" w:hanging="361"/>
      </w:pPr>
      <w:rPr>
        <w:rFonts w:ascii="Symbol" w:eastAsia="Symbol" w:hAnsi="Symbol" w:cs="Symbol" w:hint="default"/>
        <w:w w:val="99"/>
        <w:sz w:val="20"/>
        <w:szCs w:val="20"/>
        <w:lang w:val="ru-RU" w:eastAsia="ru-RU" w:bidi="ru-RU"/>
      </w:rPr>
    </w:lvl>
    <w:lvl w:ilvl="2" w:tplc="D3B2D79C">
      <w:numFmt w:val="bullet"/>
      <w:lvlText w:val="•"/>
      <w:lvlJc w:val="left"/>
      <w:pPr>
        <w:ind w:left="2027" w:hanging="361"/>
      </w:pPr>
      <w:rPr>
        <w:rFonts w:hint="default"/>
        <w:lang w:val="ru-RU" w:eastAsia="ru-RU" w:bidi="ru-RU"/>
      </w:rPr>
    </w:lvl>
    <w:lvl w:ilvl="3" w:tplc="005E57F2">
      <w:numFmt w:val="bullet"/>
      <w:lvlText w:val="•"/>
      <w:lvlJc w:val="left"/>
      <w:pPr>
        <w:ind w:left="3094" w:hanging="361"/>
      </w:pPr>
      <w:rPr>
        <w:rFonts w:hint="default"/>
        <w:lang w:val="ru-RU" w:eastAsia="ru-RU" w:bidi="ru-RU"/>
      </w:rPr>
    </w:lvl>
    <w:lvl w:ilvl="4" w:tplc="686A1424">
      <w:numFmt w:val="bullet"/>
      <w:lvlText w:val="•"/>
      <w:lvlJc w:val="left"/>
      <w:pPr>
        <w:ind w:left="4162" w:hanging="361"/>
      </w:pPr>
      <w:rPr>
        <w:rFonts w:hint="default"/>
        <w:lang w:val="ru-RU" w:eastAsia="ru-RU" w:bidi="ru-RU"/>
      </w:rPr>
    </w:lvl>
    <w:lvl w:ilvl="5" w:tplc="230E4CD4">
      <w:numFmt w:val="bullet"/>
      <w:lvlText w:val="•"/>
      <w:lvlJc w:val="left"/>
      <w:pPr>
        <w:ind w:left="5229" w:hanging="361"/>
      </w:pPr>
      <w:rPr>
        <w:rFonts w:hint="default"/>
        <w:lang w:val="ru-RU" w:eastAsia="ru-RU" w:bidi="ru-RU"/>
      </w:rPr>
    </w:lvl>
    <w:lvl w:ilvl="6" w:tplc="CCEC0C1C">
      <w:numFmt w:val="bullet"/>
      <w:lvlText w:val="•"/>
      <w:lvlJc w:val="left"/>
      <w:pPr>
        <w:ind w:left="6296" w:hanging="361"/>
      </w:pPr>
      <w:rPr>
        <w:rFonts w:hint="default"/>
        <w:lang w:val="ru-RU" w:eastAsia="ru-RU" w:bidi="ru-RU"/>
      </w:rPr>
    </w:lvl>
    <w:lvl w:ilvl="7" w:tplc="E946A910">
      <w:numFmt w:val="bullet"/>
      <w:lvlText w:val="•"/>
      <w:lvlJc w:val="left"/>
      <w:pPr>
        <w:ind w:left="7364" w:hanging="361"/>
      </w:pPr>
      <w:rPr>
        <w:rFonts w:hint="default"/>
        <w:lang w:val="ru-RU" w:eastAsia="ru-RU" w:bidi="ru-RU"/>
      </w:rPr>
    </w:lvl>
    <w:lvl w:ilvl="8" w:tplc="56404F24">
      <w:numFmt w:val="bullet"/>
      <w:lvlText w:val="•"/>
      <w:lvlJc w:val="left"/>
      <w:pPr>
        <w:ind w:left="8431" w:hanging="361"/>
      </w:pPr>
      <w:rPr>
        <w:rFonts w:hint="default"/>
        <w:lang w:val="ru-RU" w:eastAsia="ru-RU" w:bidi="ru-RU"/>
      </w:rPr>
    </w:lvl>
  </w:abstractNum>
  <w:abstractNum w:abstractNumId="1">
    <w:nsid w:val="37197D90"/>
    <w:multiLevelType w:val="hybridMultilevel"/>
    <w:tmpl w:val="A00A26D8"/>
    <w:lvl w:ilvl="0" w:tplc="83C0E5EE">
      <w:start w:val="1"/>
      <w:numFmt w:val="upperRoman"/>
      <w:lvlText w:val="%1."/>
      <w:lvlJc w:val="left"/>
      <w:pPr>
        <w:ind w:left="445" w:hanging="214"/>
        <w:jc w:val="left"/>
      </w:pPr>
      <w:rPr>
        <w:rFonts w:ascii="Times New Roman" w:eastAsia="Times New Roman" w:hAnsi="Times New Roman" w:cs="Times New Roman" w:hint="default"/>
        <w:b/>
        <w:bCs/>
        <w:spacing w:val="-1"/>
        <w:w w:val="100"/>
        <w:sz w:val="24"/>
        <w:szCs w:val="24"/>
        <w:lang w:val="ru-RU" w:eastAsia="ru-RU" w:bidi="ru-RU"/>
      </w:rPr>
    </w:lvl>
    <w:lvl w:ilvl="1" w:tplc="89C25486">
      <w:numFmt w:val="bullet"/>
      <w:lvlText w:val=""/>
      <w:lvlJc w:val="left"/>
      <w:pPr>
        <w:ind w:left="952" w:hanging="361"/>
      </w:pPr>
      <w:rPr>
        <w:rFonts w:ascii="Symbol" w:eastAsia="Symbol" w:hAnsi="Symbol" w:cs="Symbol" w:hint="default"/>
        <w:w w:val="99"/>
        <w:sz w:val="20"/>
        <w:szCs w:val="20"/>
        <w:lang w:val="ru-RU" w:eastAsia="ru-RU" w:bidi="ru-RU"/>
      </w:rPr>
    </w:lvl>
    <w:lvl w:ilvl="2" w:tplc="F19A28D4">
      <w:numFmt w:val="bullet"/>
      <w:lvlText w:val="•"/>
      <w:lvlJc w:val="left"/>
      <w:pPr>
        <w:ind w:left="2027" w:hanging="361"/>
      </w:pPr>
      <w:rPr>
        <w:rFonts w:hint="default"/>
        <w:lang w:val="ru-RU" w:eastAsia="ru-RU" w:bidi="ru-RU"/>
      </w:rPr>
    </w:lvl>
    <w:lvl w:ilvl="3" w:tplc="B3FA2A72">
      <w:numFmt w:val="bullet"/>
      <w:lvlText w:val="•"/>
      <w:lvlJc w:val="left"/>
      <w:pPr>
        <w:ind w:left="3094" w:hanging="361"/>
      </w:pPr>
      <w:rPr>
        <w:rFonts w:hint="default"/>
        <w:lang w:val="ru-RU" w:eastAsia="ru-RU" w:bidi="ru-RU"/>
      </w:rPr>
    </w:lvl>
    <w:lvl w:ilvl="4" w:tplc="CC9032B6">
      <w:numFmt w:val="bullet"/>
      <w:lvlText w:val="•"/>
      <w:lvlJc w:val="left"/>
      <w:pPr>
        <w:ind w:left="4162" w:hanging="361"/>
      </w:pPr>
      <w:rPr>
        <w:rFonts w:hint="default"/>
        <w:lang w:val="ru-RU" w:eastAsia="ru-RU" w:bidi="ru-RU"/>
      </w:rPr>
    </w:lvl>
    <w:lvl w:ilvl="5" w:tplc="FBB27140">
      <w:numFmt w:val="bullet"/>
      <w:lvlText w:val="•"/>
      <w:lvlJc w:val="left"/>
      <w:pPr>
        <w:ind w:left="5229" w:hanging="361"/>
      </w:pPr>
      <w:rPr>
        <w:rFonts w:hint="default"/>
        <w:lang w:val="ru-RU" w:eastAsia="ru-RU" w:bidi="ru-RU"/>
      </w:rPr>
    </w:lvl>
    <w:lvl w:ilvl="6" w:tplc="2EBEAFE4">
      <w:numFmt w:val="bullet"/>
      <w:lvlText w:val="•"/>
      <w:lvlJc w:val="left"/>
      <w:pPr>
        <w:ind w:left="6296" w:hanging="361"/>
      </w:pPr>
      <w:rPr>
        <w:rFonts w:hint="default"/>
        <w:lang w:val="ru-RU" w:eastAsia="ru-RU" w:bidi="ru-RU"/>
      </w:rPr>
    </w:lvl>
    <w:lvl w:ilvl="7" w:tplc="5240D7DA">
      <w:numFmt w:val="bullet"/>
      <w:lvlText w:val="•"/>
      <w:lvlJc w:val="left"/>
      <w:pPr>
        <w:ind w:left="7364" w:hanging="361"/>
      </w:pPr>
      <w:rPr>
        <w:rFonts w:hint="default"/>
        <w:lang w:val="ru-RU" w:eastAsia="ru-RU" w:bidi="ru-RU"/>
      </w:rPr>
    </w:lvl>
    <w:lvl w:ilvl="8" w:tplc="6D18BEBC">
      <w:numFmt w:val="bullet"/>
      <w:lvlText w:val="•"/>
      <w:lvlJc w:val="left"/>
      <w:pPr>
        <w:ind w:left="8431" w:hanging="361"/>
      </w:pPr>
      <w:rPr>
        <w:rFonts w:hint="default"/>
        <w:lang w:val="ru-RU" w:eastAsia="ru-RU" w:bidi="ru-RU"/>
      </w:rPr>
    </w:lvl>
  </w:abstractNum>
  <w:abstractNum w:abstractNumId="2">
    <w:nsid w:val="3E8E1404"/>
    <w:multiLevelType w:val="hybridMultilevel"/>
    <w:tmpl w:val="07AE0814"/>
    <w:lvl w:ilvl="0" w:tplc="68ECA61C">
      <w:numFmt w:val="bullet"/>
      <w:lvlText w:val="-"/>
      <w:lvlJc w:val="left"/>
      <w:pPr>
        <w:ind w:left="103" w:hanging="140"/>
      </w:pPr>
      <w:rPr>
        <w:rFonts w:ascii="Times New Roman" w:eastAsia="Times New Roman" w:hAnsi="Times New Roman" w:cs="Times New Roman" w:hint="default"/>
        <w:w w:val="99"/>
        <w:sz w:val="24"/>
        <w:szCs w:val="24"/>
        <w:lang w:val="ru-RU" w:eastAsia="ru-RU" w:bidi="ru-RU"/>
      </w:rPr>
    </w:lvl>
    <w:lvl w:ilvl="1" w:tplc="0068D7FA">
      <w:numFmt w:val="bullet"/>
      <w:lvlText w:val="•"/>
      <w:lvlJc w:val="left"/>
      <w:pPr>
        <w:ind w:left="402" w:hanging="140"/>
      </w:pPr>
      <w:rPr>
        <w:rFonts w:hint="default"/>
        <w:lang w:val="ru-RU" w:eastAsia="ru-RU" w:bidi="ru-RU"/>
      </w:rPr>
    </w:lvl>
    <w:lvl w:ilvl="2" w:tplc="2786A574">
      <w:numFmt w:val="bullet"/>
      <w:lvlText w:val="•"/>
      <w:lvlJc w:val="left"/>
      <w:pPr>
        <w:ind w:left="705" w:hanging="140"/>
      </w:pPr>
      <w:rPr>
        <w:rFonts w:hint="default"/>
        <w:lang w:val="ru-RU" w:eastAsia="ru-RU" w:bidi="ru-RU"/>
      </w:rPr>
    </w:lvl>
    <w:lvl w:ilvl="3" w:tplc="E698EA66">
      <w:numFmt w:val="bullet"/>
      <w:lvlText w:val="•"/>
      <w:lvlJc w:val="left"/>
      <w:pPr>
        <w:ind w:left="1008" w:hanging="140"/>
      </w:pPr>
      <w:rPr>
        <w:rFonts w:hint="default"/>
        <w:lang w:val="ru-RU" w:eastAsia="ru-RU" w:bidi="ru-RU"/>
      </w:rPr>
    </w:lvl>
    <w:lvl w:ilvl="4" w:tplc="C89216E0">
      <w:numFmt w:val="bullet"/>
      <w:lvlText w:val="•"/>
      <w:lvlJc w:val="left"/>
      <w:pPr>
        <w:ind w:left="1311" w:hanging="140"/>
      </w:pPr>
      <w:rPr>
        <w:rFonts w:hint="default"/>
        <w:lang w:val="ru-RU" w:eastAsia="ru-RU" w:bidi="ru-RU"/>
      </w:rPr>
    </w:lvl>
    <w:lvl w:ilvl="5" w:tplc="DDBC2930">
      <w:numFmt w:val="bullet"/>
      <w:lvlText w:val="•"/>
      <w:lvlJc w:val="left"/>
      <w:pPr>
        <w:ind w:left="1614" w:hanging="140"/>
      </w:pPr>
      <w:rPr>
        <w:rFonts w:hint="default"/>
        <w:lang w:val="ru-RU" w:eastAsia="ru-RU" w:bidi="ru-RU"/>
      </w:rPr>
    </w:lvl>
    <w:lvl w:ilvl="6" w:tplc="81AC4650">
      <w:numFmt w:val="bullet"/>
      <w:lvlText w:val="•"/>
      <w:lvlJc w:val="left"/>
      <w:pPr>
        <w:ind w:left="1916" w:hanging="140"/>
      </w:pPr>
      <w:rPr>
        <w:rFonts w:hint="default"/>
        <w:lang w:val="ru-RU" w:eastAsia="ru-RU" w:bidi="ru-RU"/>
      </w:rPr>
    </w:lvl>
    <w:lvl w:ilvl="7" w:tplc="C19893A4">
      <w:numFmt w:val="bullet"/>
      <w:lvlText w:val="•"/>
      <w:lvlJc w:val="left"/>
      <w:pPr>
        <w:ind w:left="2219" w:hanging="140"/>
      </w:pPr>
      <w:rPr>
        <w:rFonts w:hint="default"/>
        <w:lang w:val="ru-RU" w:eastAsia="ru-RU" w:bidi="ru-RU"/>
      </w:rPr>
    </w:lvl>
    <w:lvl w:ilvl="8" w:tplc="6C4AF594">
      <w:numFmt w:val="bullet"/>
      <w:lvlText w:val="•"/>
      <w:lvlJc w:val="left"/>
      <w:pPr>
        <w:ind w:left="2522" w:hanging="140"/>
      </w:pPr>
      <w:rPr>
        <w:rFonts w:hint="default"/>
        <w:lang w:val="ru-RU" w:eastAsia="ru-RU" w:bidi="ru-RU"/>
      </w:rPr>
    </w:lvl>
  </w:abstractNum>
  <w:abstractNum w:abstractNumId="3">
    <w:nsid w:val="5BB16216"/>
    <w:multiLevelType w:val="hybridMultilevel"/>
    <w:tmpl w:val="6E7AD850"/>
    <w:lvl w:ilvl="0" w:tplc="FA4E2C00">
      <w:numFmt w:val="bullet"/>
      <w:lvlText w:val="-"/>
      <w:lvlJc w:val="left"/>
      <w:pPr>
        <w:ind w:left="103" w:hanging="140"/>
      </w:pPr>
      <w:rPr>
        <w:rFonts w:ascii="Times New Roman" w:eastAsia="Times New Roman" w:hAnsi="Times New Roman" w:cs="Times New Roman" w:hint="default"/>
        <w:w w:val="99"/>
        <w:sz w:val="24"/>
        <w:szCs w:val="24"/>
        <w:lang w:val="ru-RU" w:eastAsia="ru-RU" w:bidi="ru-RU"/>
      </w:rPr>
    </w:lvl>
    <w:lvl w:ilvl="1" w:tplc="5CBAB9CA">
      <w:numFmt w:val="bullet"/>
      <w:lvlText w:val="•"/>
      <w:lvlJc w:val="left"/>
      <w:pPr>
        <w:ind w:left="402" w:hanging="140"/>
      </w:pPr>
      <w:rPr>
        <w:rFonts w:hint="default"/>
        <w:lang w:val="ru-RU" w:eastAsia="ru-RU" w:bidi="ru-RU"/>
      </w:rPr>
    </w:lvl>
    <w:lvl w:ilvl="2" w:tplc="EF622BAA">
      <w:numFmt w:val="bullet"/>
      <w:lvlText w:val="•"/>
      <w:lvlJc w:val="left"/>
      <w:pPr>
        <w:ind w:left="705" w:hanging="140"/>
      </w:pPr>
      <w:rPr>
        <w:rFonts w:hint="default"/>
        <w:lang w:val="ru-RU" w:eastAsia="ru-RU" w:bidi="ru-RU"/>
      </w:rPr>
    </w:lvl>
    <w:lvl w:ilvl="3" w:tplc="64FC97FC">
      <w:numFmt w:val="bullet"/>
      <w:lvlText w:val="•"/>
      <w:lvlJc w:val="left"/>
      <w:pPr>
        <w:ind w:left="1008" w:hanging="140"/>
      </w:pPr>
      <w:rPr>
        <w:rFonts w:hint="default"/>
        <w:lang w:val="ru-RU" w:eastAsia="ru-RU" w:bidi="ru-RU"/>
      </w:rPr>
    </w:lvl>
    <w:lvl w:ilvl="4" w:tplc="1B5E58BC">
      <w:numFmt w:val="bullet"/>
      <w:lvlText w:val="•"/>
      <w:lvlJc w:val="left"/>
      <w:pPr>
        <w:ind w:left="1311" w:hanging="140"/>
      </w:pPr>
      <w:rPr>
        <w:rFonts w:hint="default"/>
        <w:lang w:val="ru-RU" w:eastAsia="ru-RU" w:bidi="ru-RU"/>
      </w:rPr>
    </w:lvl>
    <w:lvl w:ilvl="5" w:tplc="BBD4472A">
      <w:numFmt w:val="bullet"/>
      <w:lvlText w:val="•"/>
      <w:lvlJc w:val="left"/>
      <w:pPr>
        <w:ind w:left="1614" w:hanging="140"/>
      </w:pPr>
      <w:rPr>
        <w:rFonts w:hint="default"/>
        <w:lang w:val="ru-RU" w:eastAsia="ru-RU" w:bidi="ru-RU"/>
      </w:rPr>
    </w:lvl>
    <w:lvl w:ilvl="6" w:tplc="A3349284">
      <w:numFmt w:val="bullet"/>
      <w:lvlText w:val="•"/>
      <w:lvlJc w:val="left"/>
      <w:pPr>
        <w:ind w:left="1916" w:hanging="140"/>
      </w:pPr>
      <w:rPr>
        <w:rFonts w:hint="default"/>
        <w:lang w:val="ru-RU" w:eastAsia="ru-RU" w:bidi="ru-RU"/>
      </w:rPr>
    </w:lvl>
    <w:lvl w:ilvl="7" w:tplc="3AE2385C">
      <w:numFmt w:val="bullet"/>
      <w:lvlText w:val="•"/>
      <w:lvlJc w:val="left"/>
      <w:pPr>
        <w:ind w:left="2219" w:hanging="140"/>
      </w:pPr>
      <w:rPr>
        <w:rFonts w:hint="default"/>
        <w:lang w:val="ru-RU" w:eastAsia="ru-RU" w:bidi="ru-RU"/>
      </w:rPr>
    </w:lvl>
    <w:lvl w:ilvl="8" w:tplc="9AF092FC">
      <w:numFmt w:val="bullet"/>
      <w:lvlText w:val="•"/>
      <w:lvlJc w:val="left"/>
      <w:pPr>
        <w:ind w:left="2522" w:hanging="140"/>
      </w:pPr>
      <w:rPr>
        <w:rFonts w:hint="default"/>
        <w:lang w:val="ru-RU" w:eastAsia="ru-RU" w:bidi="ru-RU"/>
      </w:rPr>
    </w:lvl>
  </w:abstractNum>
  <w:abstractNum w:abstractNumId="4">
    <w:nsid w:val="76D80DDA"/>
    <w:multiLevelType w:val="hybridMultilevel"/>
    <w:tmpl w:val="51E6706C"/>
    <w:lvl w:ilvl="0" w:tplc="4B9C1268">
      <w:numFmt w:val="bullet"/>
      <w:lvlText w:val="-"/>
      <w:lvlJc w:val="left"/>
      <w:pPr>
        <w:ind w:left="103" w:hanging="140"/>
      </w:pPr>
      <w:rPr>
        <w:rFonts w:ascii="Times New Roman" w:eastAsia="Times New Roman" w:hAnsi="Times New Roman" w:cs="Times New Roman" w:hint="default"/>
        <w:w w:val="99"/>
        <w:sz w:val="24"/>
        <w:szCs w:val="24"/>
        <w:lang w:val="ru-RU" w:eastAsia="ru-RU" w:bidi="ru-RU"/>
      </w:rPr>
    </w:lvl>
    <w:lvl w:ilvl="1" w:tplc="69C8943C">
      <w:numFmt w:val="bullet"/>
      <w:lvlText w:val="•"/>
      <w:lvlJc w:val="left"/>
      <w:pPr>
        <w:ind w:left="402" w:hanging="140"/>
      </w:pPr>
      <w:rPr>
        <w:rFonts w:hint="default"/>
        <w:lang w:val="ru-RU" w:eastAsia="ru-RU" w:bidi="ru-RU"/>
      </w:rPr>
    </w:lvl>
    <w:lvl w:ilvl="2" w:tplc="5BCE520C">
      <w:numFmt w:val="bullet"/>
      <w:lvlText w:val="•"/>
      <w:lvlJc w:val="left"/>
      <w:pPr>
        <w:ind w:left="705" w:hanging="140"/>
      </w:pPr>
      <w:rPr>
        <w:rFonts w:hint="default"/>
        <w:lang w:val="ru-RU" w:eastAsia="ru-RU" w:bidi="ru-RU"/>
      </w:rPr>
    </w:lvl>
    <w:lvl w:ilvl="3" w:tplc="F67466EC">
      <w:numFmt w:val="bullet"/>
      <w:lvlText w:val="•"/>
      <w:lvlJc w:val="left"/>
      <w:pPr>
        <w:ind w:left="1008" w:hanging="140"/>
      </w:pPr>
      <w:rPr>
        <w:rFonts w:hint="default"/>
        <w:lang w:val="ru-RU" w:eastAsia="ru-RU" w:bidi="ru-RU"/>
      </w:rPr>
    </w:lvl>
    <w:lvl w:ilvl="4" w:tplc="D01C3E94">
      <w:numFmt w:val="bullet"/>
      <w:lvlText w:val="•"/>
      <w:lvlJc w:val="left"/>
      <w:pPr>
        <w:ind w:left="1311" w:hanging="140"/>
      </w:pPr>
      <w:rPr>
        <w:rFonts w:hint="default"/>
        <w:lang w:val="ru-RU" w:eastAsia="ru-RU" w:bidi="ru-RU"/>
      </w:rPr>
    </w:lvl>
    <w:lvl w:ilvl="5" w:tplc="0D3C2364">
      <w:numFmt w:val="bullet"/>
      <w:lvlText w:val="•"/>
      <w:lvlJc w:val="left"/>
      <w:pPr>
        <w:ind w:left="1614" w:hanging="140"/>
      </w:pPr>
      <w:rPr>
        <w:rFonts w:hint="default"/>
        <w:lang w:val="ru-RU" w:eastAsia="ru-RU" w:bidi="ru-RU"/>
      </w:rPr>
    </w:lvl>
    <w:lvl w:ilvl="6" w:tplc="3A74EB46">
      <w:numFmt w:val="bullet"/>
      <w:lvlText w:val="•"/>
      <w:lvlJc w:val="left"/>
      <w:pPr>
        <w:ind w:left="1916" w:hanging="140"/>
      </w:pPr>
      <w:rPr>
        <w:rFonts w:hint="default"/>
        <w:lang w:val="ru-RU" w:eastAsia="ru-RU" w:bidi="ru-RU"/>
      </w:rPr>
    </w:lvl>
    <w:lvl w:ilvl="7" w:tplc="A0A42B58">
      <w:numFmt w:val="bullet"/>
      <w:lvlText w:val="•"/>
      <w:lvlJc w:val="left"/>
      <w:pPr>
        <w:ind w:left="2219" w:hanging="140"/>
      </w:pPr>
      <w:rPr>
        <w:rFonts w:hint="default"/>
        <w:lang w:val="ru-RU" w:eastAsia="ru-RU" w:bidi="ru-RU"/>
      </w:rPr>
    </w:lvl>
    <w:lvl w:ilvl="8" w:tplc="542CA5EA">
      <w:numFmt w:val="bullet"/>
      <w:lvlText w:val="•"/>
      <w:lvlJc w:val="left"/>
      <w:pPr>
        <w:ind w:left="2522" w:hanging="140"/>
      </w:pPr>
      <w:rPr>
        <w:rFonts w:hint="default"/>
        <w:lang w:val="ru-RU" w:eastAsia="ru-RU" w:bidi="ru-RU"/>
      </w:rPr>
    </w:lvl>
  </w:abstractNum>
  <w:abstractNum w:abstractNumId="5">
    <w:nsid w:val="7DD24756"/>
    <w:multiLevelType w:val="hybridMultilevel"/>
    <w:tmpl w:val="E28E2224"/>
    <w:lvl w:ilvl="0" w:tplc="2BAA6F5E">
      <w:start w:val="1"/>
      <w:numFmt w:val="decimal"/>
      <w:lvlText w:val="%1."/>
      <w:lvlJc w:val="left"/>
      <w:pPr>
        <w:ind w:left="952" w:hanging="361"/>
        <w:jc w:val="left"/>
      </w:pPr>
      <w:rPr>
        <w:rFonts w:ascii="Times New Roman" w:eastAsia="Times New Roman" w:hAnsi="Times New Roman" w:cs="Times New Roman" w:hint="default"/>
        <w:spacing w:val="-5"/>
        <w:w w:val="100"/>
        <w:sz w:val="24"/>
        <w:szCs w:val="24"/>
        <w:lang w:val="ru-RU" w:eastAsia="ru-RU" w:bidi="ru-RU"/>
      </w:rPr>
    </w:lvl>
    <w:lvl w:ilvl="1" w:tplc="DBDE570E">
      <w:numFmt w:val="bullet"/>
      <w:lvlText w:val="•"/>
      <w:lvlJc w:val="left"/>
      <w:pPr>
        <w:ind w:left="1920" w:hanging="361"/>
      </w:pPr>
      <w:rPr>
        <w:rFonts w:hint="default"/>
        <w:lang w:val="ru-RU" w:eastAsia="ru-RU" w:bidi="ru-RU"/>
      </w:rPr>
    </w:lvl>
    <w:lvl w:ilvl="2" w:tplc="1A3A6740">
      <w:numFmt w:val="bullet"/>
      <w:lvlText w:val="•"/>
      <w:lvlJc w:val="left"/>
      <w:pPr>
        <w:ind w:left="2881" w:hanging="361"/>
      </w:pPr>
      <w:rPr>
        <w:rFonts w:hint="default"/>
        <w:lang w:val="ru-RU" w:eastAsia="ru-RU" w:bidi="ru-RU"/>
      </w:rPr>
    </w:lvl>
    <w:lvl w:ilvl="3" w:tplc="6A48EB6E">
      <w:numFmt w:val="bullet"/>
      <w:lvlText w:val="•"/>
      <w:lvlJc w:val="left"/>
      <w:pPr>
        <w:ind w:left="3841" w:hanging="361"/>
      </w:pPr>
      <w:rPr>
        <w:rFonts w:hint="default"/>
        <w:lang w:val="ru-RU" w:eastAsia="ru-RU" w:bidi="ru-RU"/>
      </w:rPr>
    </w:lvl>
    <w:lvl w:ilvl="4" w:tplc="9078E354">
      <w:numFmt w:val="bullet"/>
      <w:lvlText w:val="•"/>
      <w:lvlJc w:val="left"/>
      <w:pPr>
        <w:ind w:left="4802" w:hanging="361"/>
      </w:pPr>
      <w:rPr>
        <w:rFonts w:hint="default"/>
        <w:lang w:val="ru-RU" w:eastAsia="ru-RU" w:bidi="ru-RU"/>
      </w:rPr>
    </w:lvl>
    <w:lvl w:ilvl="5" w:tplc="D43C8BFC">
      <w:numFmt w:val="bullet"/>
      <w:lvlText w:val="•"/>
      <w:lvlJc w:val="left"/>
      <w:pPr>
        <w:ind w:left="5763" w:hanging="361"/>
      </w:pPr>
      <w:rPr>
        <w:rFonts w:hint="default"/>
        <w:lang w:val="ru-RU" w:eastAsia="ru-RU" w:bidi="ru-RU"/>
      </w:rPr>
    </w:lvl>
    <w:lvl w:ilvl="6" w:tplc="C15689F8">
      <w:numFmt w:val="bullet"/>
      <w:lvlText w:val="•"/>
      <w:lvlJc w:val="left"/>
      <w:pPr>
        <w:ind w:left="6723" w:hanging="361"/>
      </w:pPr>
      <w:rPr>
        <w:rFonts w:hint="default"/>
        <w:lang w:val="ru-RU" w:eastAsia="ru-RU" w:bidi="ru-RU"/>
      </w:rPr>
    </w:lvl>
    <w:lvl w:ilvl="7" w:tplc="5A9A5102">
      <w:numFmt w:val="bullet"/>
      <w:lvlText w:val="•"/>
      <w:lvlJc w:val="left"/>
      <w:pPr>
        <w:ind w:left="7684" w:hanging="361"/>
      </w:pPr>
      <w:rPr>
        <w:rFonts w:hint="default"/>
        <w:lang w:val="ru-RU" w:eastAsia="ru-RU" w:bidi="ru-RU"/>
      </w:rPr>
    </w:lvl>
    <w:lvl w:ilvl="8" w:tplc="49C8F80C">
      <w:numFmt w:val="bullet"/>
      <w:lvlText w:val="•"/>
      <w:lvlJc w:val="left"/>
      <w:pPr>
        <w:ind w:left="8645" w:hanging="361"/>
      </w:pPr>
      <w:rPr>
        <w:rFonts w:hint="default"/>
        <w:lang w:val="ru-RU" w:eastAsia="ru-RU" w:bidi="ru-RU"/>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25A"/>
    <w:rsid w:val="00193BEF"/>
    <w:rsid w:val="008F36D6"/>
    <w:rsid w:val="009C125A"/>
    <w:rsid w:val="00B303F9"/>
    <w:rsid w:val="00C327A7"/>
    <w:rsid w:val="00CB51CB"/>
    <w:rsid w:val="00F37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before="5" w:line="274" w:lineRule="exact"/>
      <w:ind w:left="232"/>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952" w:hanging="361"/>
      <w:jc w:val="both"/>
    </w:pPr>
    <w:rPr>
      <w:sz w:val="24"/>
      <w:szCs w:val="24"/>
    </w:rPr>
  </w:style>
  <w:style w:type="paragraph" w:styleId="a4">
    <w:name w:val="List Paragraph"/>
    <w:basedOn w:val="a"/>
    <w:uiPriority w:val="1"/>
    <w:qFormat/>
    <w:pPr>
      <w:ind w:left="952" w:hanging="361"/>
    </w:pPr>
  </w:style>
  <w:style w:type="paragraph" w:customStyle="1" w:styleId="TableParagraph">
    <w:name w:val="Table Paragraph"/>
    <w:basedOn w:val="a"/>
    <w:uiPriority w:val="1"/>
    <w:qFormat/>
    <w:pPr>
      <w:ind w:left="10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before="5" w:line="274" w:lineRule="exact"/>
      <w:ind w:left="232"/>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952" w:hanging="361"/>
      <w:jc w:val="both"/>
    </w:pPr>
    <w:rPr>
      <w:sz w:val="24"/>
      <w:szCs w:val="24"/>
    </w:rPr>
  </w:style>
  <w:style w:type="paragraph" w:styleId="a4">
    <w:name w:val="List Paragraph"/>
    <w:basedOn w:val="a"/>
    <w:uiPriority w:val="1"/>
    <w:qFormat/>
    <w:pPr>
      <w:ind w:left="952" w:hanging="361"/>
    </w:pPr>
  </w:style>
  <w:style w:type="paragraph" w:customStyle="1" w:styleId="TableParagraph">
    <w:name w:val="Table Paragraph"/>
    <w:basedOn w:val="a"/>
    <w:uiPriority w:val="1"/>
    <w:qFormat/>
    <w:pPr>
      <w:ind w:left="10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1990</Words>
  <Characters>11349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Казакова</dc:creator>
  <cp:lastModifiedBy>КИРИЛЛ</cp:lastModifiedBy>
  <cp:revision>4</cp:revision>
  <dcterms:created xsi:type="dcterms:W3CDTF">2020-01-25T16:53:00Z</dcterms:created>
  <dcterms:modified xsi:type="dcterms:W3CDTF">2021-10-22T04:16:00Z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2015-03-24T00:00:00Z</vt:filetime>
  </property>
  <property fmtid="{D5CDD505-2E9C-101B-9397-08002B2CF9AE}" pid="3" name="Creator">
    <vt:lpwstr>Microsoft® Word 2013</vt:lpwstr>
  </property>
  <property fmtid="{D5CDD505-2E9C-101B-9397-08002B2CF9AE}" pid="4" name="LastSaved">
    <vt:filetime>2020-01-25T00:00:00Z</vt:filetime>
  </property>
</Properties>
</file>