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56EDA" w14:textId="77777777" w:rsidR="006F0ED4" w:rsidRDefault="006F0ED4" w:rsidP="006F0ED4">
      <w:pPr>
        <w:pStyle w:val="a3"/>
        <w:spacing w:before="0" w:beforeAutospacing="0" w:after="0" w:afterAutospacing="0" w:line="288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Взаимное влияние к</w:t>
      </w:r>
      <w:r w:rsidRPr="00D80DD1">
        <w:rPr>
          <w:color w:val="000000"/>
          <w:sz w:val="28"/>
          <w:szCs w:val="28"/>
        </w:rPr>
        <w:t>ультур</w:t>
      </w:r>
      <w:r>
        <w:rPr>
          <w:color w:val="000000"/>
          <w:sz w:val="28"/>
          <w:szCs w:val="28"/>
        </w:rPr>
        <w:t xml:space="preserve"> народов </w:t>
      </w:r>
      <w:r w:rsidRPr="00D80DD1">
        <w:rPr>
          <w:color w:val="000000"/>
          <w:sz w:val="28"/>
          <w:szCs w:val="28"/>
        </w:rPr>
        <w:t>России.</w:t>
      </w:r>
    </w:p>
    <w:p w14:paraId="5F1A8AEB" w14:textId="77777777" w:rsidR="00A306B5" w:rsidRDefault="00A306B5" w:rsidP="00D80DD1">
      <w:pPr>
        <w:pStyle w:val="a3"/>
        <w:spacing w:before="0" w:beforeAutospacing="0" w:after="0" w:afterAutospacing="0" w:line="288" w:lineRule="atLeast"/>
        <w:jc w:val="center"/>
        <w:rPr>
          <w:color w:val="000000"/>
          <w:sz w:val="28"/>
          <w:szCs w:val="28"/>
        </w:rPr>
      </w:pPr>
    </w:p>
    <w:p w14:paraId="18503E87" w14:textId="02654D0B" w:rsidR="00A306B5" w:rsidRDefault="00A306B5" w:rsidP="00642A71">
      <w:pPr>
        <w:pStyle w:val="a3"/>
        <w:spacing w:before="0" w:beforeAutospacing="0" w:after="0" w:afterAutospacing="0" w:line="288" w:lineRule="atLeast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Ашаева</w:t>
      </w:r>
      <w:proofErr w:type="spellEnd"/>
      <w:r>
        <w:rPr>
          <w:color w:val="000000"/>
          <w:sz w:val="28"/>
          <w:szCs w:val="28"/>
        </w:rPr>
        <w:t xml:space="preserve"> Алевтина Сергеевна</w:t>
      </w:r>
      <w:r w:rsidR="00642A71">
        <w:rPr>
          <w:color w:val="000000"/>
          <w:sz w:val="28"/>
          <w:szCs w:val="28"/>
        </w:rPr>
        <w:t>, преподаватель</w:t>
      </w:r>
      <w:bookmarkStart w:id="0" w:name="_GoBack"/>
      <w:bookmarkEnd w:id="0"/>
    </w:p>
    <w:p w14:paraId="597B7CC2" w14:textId="77777777" w:rsidR="00A306B5" w:rsidRDefault="00A306B5" w:rsidP="00642A71">
      <w:pPr>
        <w:pStyle w:val="a3"/>
        <w:spacing w:before="0" w:beforeAutospacing="0" w:after="0" w:afterAutospacing="0" w:line="288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ФГБОУИ </w:t>
      </w:r>
      <w:proofErr w:type="gramStart"/>
      <w:r>
        <w:rPr>
          <w:color w:val="000000"/>
          <w:sz w:val="28"/>
          <w:szCs w:val="28"/>
        </w:rPr>
        <w:t>ВО</w:t>
      </w:r>
      <w:proofErr w:type="gramEnd"/>
      <w:r>
        <w:rPr>
          <w:color w:val="000000"/>
          <w:sz w:val="28"/>
          <w:szCs w:val="28"/>
        </w:rPr>
        <w:t xml:space="preserve"> «Московский государственный </w:t>
      </w:r>
    </w:p>
    <w:p w14:paraId="716E15C2" w14:textId="77777777" w:rsidR="00A306B5" w:rsidRDefault="00A306B5" w:rsidP="00642A71">
      <w:pPr>
        <w:pStyle w:val="a3"/>
        <w:spacing w:before="0" w:beforeAutospacing="0" w:after="0" w:afterAutospacing="0" w:line="288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гуманитарно-экономический университет» </w:t>
      </w:r>
    </w:p>
    <w:p w14:paraId="2745BA46" w14:textId="77777777" w:rsidR="00A306B5" w:rsidRPr="00D80DD1" w:rsidRDefault="00A306B5" w:rsidP="00642A71">
      <w:pPr>
        <w:pStyle w:val="a3"/>
        <w:spacing w:before="0" w:beforeAutospacing="0" w:after="0" w:afterAutospacing="0" w:line="288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Калмыцкий филиал</w:t>
      </w:r>
    </w:p>
    <w:p w14:paraId="3907E094" w14:textId="77777777" w:rsidR="00D80DD1" w:rsidRPr="00D80DD1" w:rsidRDefault="00D80DD1" w:rsidP="00642A71">
      <w:pPr>
        <w:pStyle w:val="a3"/>
        <w:spacing w:before="235" w:beforeAutospacing="0" w:line="360" w:lineRule="auto"/>
        <w:ind w:left="-567" w:right="391"/>
        <w:jc w:val="right"/>
        <w:rPr>
          <w:color w:val="000000"/>
          <w:sz w:val="28"/>
          <w:szCs w:val="28"/>
        </w:rPr>
      </w:pPr>
    </w:p>
    <w:p w14:paraId="7E3F5CBD" w14:textId="77777777" w:rsidR="00D80DD1" w:rsidRPr="00D80DD1" w:rsidRDefault="00D80DD1" w:rsidP="00721E0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0DD1">
        <w:rPr>
          <w:color w:val="000000"/>
          <w:sz w:val="28"/>
          <w:szCs w:val="28"/>
        </w:rPr>
        <w:t>Национальная культура</w:t>
      </w:r>
      <w:r>
        <w:rPr>
          <w:color w:val="000000"/>
          <w:sz w:val="28"/>
          <w:szCs w:val="28"/>
        </w:rPr>
        <w:t xml:space="preserve"> </w:t>
      </w:r>
      <w:r w:rsidRPr="00D80DD1">
        <w:rPr>
          <w:color w:val="000000"/>
          <w:sz w:val="28"/>
          <w:szCs w:val="28"/>
        </w:rPr>
        <w:t>– система нау</w:t>
      </w:r>
      <w:r w:rsidR="00721E04">
        <w:rPr>
          <w:color w:val="000000"/>
          <w:sz w:val="28"/>
          <w:szCs w:val="28"/>
        </w:rPr>
        <w:t xml:space="preserve">чных, художественных, языковых, </w:t>
      </w:r>
      <w:r w:rsidRPr="00D80DD1">
        <w:rPr>
          <w:color w:val="000000"/>
          <w:sz w:val="28"/>
          <w:szCs w:val="28"/>
        </w:rPr>
        <w:t>нравственно-ценностных, религиозных и философских достижений народов страны, ориентированных на жизнь и деятельность в едином социо-государственном и духовном пространстве</w:t>
      </w:r>
    </w:p>
    <w:p w14:paraId="5FD5A9BB" w14:textId="77777777" w:rsidR="000A1C13" w:rsidRDefault="00D80DD1" w:rsidP="00721E0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0DD1">
        <w:rPr>
          <w:color w:val="000000"/>
          <w:sz w:val="28"/>
          <w:szCs w:val="28"/>
        </w:rPr>
        <w:t xml:space="preserve">Национальная культура народов России была и остается фундаментальной формой культуры, ибо связана с жизнью наиболее устойчивого в историческом плане объединения людей. Вместе с тем, национальные культуры не могут успешно развиваться в условиях изоляции от других культур. И своеобразие российской культуры, как раз и заключено в том, что генеральной исторической тенденцией ее формирования и развития всегда была тенденция преодоления этнической разобщенности. </w:t>
      </w:r>
    </w:p>
    <w:p w14:paraId="22DD5A81" w14:textId="77777777" w:rsidR="00D80DD1" w:rsidRPr="00335E5D" w:rsidRDefault="00D80DD1" w:rsidP="00721E0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0DD1">
        <w:rPr>
          <w:color w:val="000000"/>
          <w:sz w:val="28"/>
          <w:szCs w:val="28"/>
        </w:rPr>
        <w:t xml:space="preserve">Именно изначальная многоэтничность России определила ее уникальную восприимчивость к другим культурам. Ф.М.Достоевский в своей знаменитой Пушкинской речи назвал </w:t>
      </w:r>
      <w:r w:rsidRPr="00A306B5">
        <w:rPr>
          <w:color w:val="000000"/>
          <w:sz w:val="28"/>
          <w:szCs w:val="28"/>
        </w:rPr>
        <w:t>ее</w:t>
      </w:r>
      <w:r w:rsidR="00A306B5" w:rsidRPr="00A306B5">
        <w:rPr>
          <w:rStyle w:val="apple-converted-space"/>
          <w:color w:val="000000"/>
          <w:sz w:val="28"/>
          <w:szCs w:val="28"/>
        </w:rPr>
        <w:t xml:space="preserve"> </w:t>
      </w:r>
      <w:r w:rsidRPr="00A306B5">
        <w:rPr>
          <w:iCs/>
          <w:color w:val="000000"/>
          <w:sz w:val="28"/>
          <w:szCs w:val="28"/>
        </w:rPr>
        <w:t>«всечеловечностью».</w:t>
      </w:r>
      <w:r w:rsidR="00A306B5">
        <w:rPr>
          <w:iCs/>
          <w:color w:val="000000"/>
          <w:sz w:val="28"/>
          <w:szCs w:val="28"/>
        </w:rPr>
        <w:t xml:space="preserve"> </w:t>
      </w:r>
      <w:r w:rsidRPr="00D80DD1">
        <w:rPr>
          <w:color w:val="000000"/>
          <w:sz w:val="28"/>
          <w:szCs w:val="28"/>
        </w:rPr>
        <w:t>А это и позволило сформировать на основе национальных культур великую общенациональную российскую культуру. При этом нельзя забывать громадную объединяющую роль русского народа, главного носителя это «в</w:t>
      </w:r>
      <w:r w:rsidR="00335E5D">
        <w:rPr>
          <w:color w:val="000000"/>
          <w:sz w:val="28"/>
          <w:szCs w:val="28"/>
        </w:rPr>
        <w:t xml:space="preserve">сеединости» и «всечеловечности» </w:t>
      </w:r>
      <w:r w:rsidR="00335E5D" w:rsidRPr="00335E5D">
        <w:rPr>
          <w:color w:val="000000"/>
          <w:sz w:val="28"/>
          <w:szCs w:val="28"/>
        </w:rPr>
        <w:t>[1].</w:t>
      </w:r>
    </w:p>
    <w:p w14:paraId="20E5CC19" w14:textId="77777777" w:rsidR="000A1C13" w:rsidRDefault="00D80DD1" w:rsidP="00721E0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0DD1">
        <w:rPr>
          <w:color w:val="000000"/>
          <w:sz w:val="28"/>
          <w:szCs w:val="28"/>
        </w:rPr>
        <w:t>В настоящее время в Российской Федерации проживают представители более 150-ти этносов. Чрезвычайно важно подчеркнуть то, что для коренных основ культуры, для самосознания, совершенно органично рассматривать все народы, населяющие Россию, как равноправные в создании и развитии российской государственности и культуры.</w:t>
      </w:r>
    </w:p>
    <w:p w14:paraId="2AD3AEA1" w14:textId="77777777" w:rsidR="00D80DD1" w:rsidRPr="00D80DD1" w:rsidRDefault="000A1C13" w:rsidP="00721E0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Ведь любимый нами А.С.Пушкин в своем знаменитом стихотворении объединил российский народ</w:t>
      </w:r>
      <w:r w:rsidR="00A306B5">
        <w:rPr>
          <w:color w:val="000000"/>
          <w:sz w:val="28"/>
          <w:szCs w:val="28"/>
        </w:rPr>
        <w:t>:</w:t>
      </w:r>
    </w:p>
    <w:p w14:paraId="15DF1E46" w14:textId="77777777" w:rsidR="00D80DD1" w:rsidRPr="00D80DD1" w:rsidRDefault="00D80DD1" w:rsidP="00721E04">
      <w:pPr>
        <w:pStyle w:val="a3"/>
        <w:spacing w:before="235" w:beforeAutospacing="0" w:line="360" w:lineRule="auto"/>
        <w:ind w:right="391" w:firstLine="709"/>
        <w:jc w:val="center"/>
        <w:rPr>
          <w:color w:val="000000"/>
          <w:sz w:val="28"/>
          <w:szCs w:val="28"/>
        </w:rPr>
      </w:pPr>
      <w:r w:rsidRPr="00D80DD1">
        <w:rPr>
          <w:i/>
          <w:iCs/>
          <w:color w:val="000000"/>
          <w:sz w:val="28"/>
          <w:szCs w:val="28"/>
        </w:rPr>
        <w:lastRenderedPageBreak/>
        <w:t>И гордый внук славян, и финн, и ныне дикий</w:t>
      </w:r>
    </w:p>
    <w:p w14:paraId="2B99175B" w14:textId="77777777" w:rsidR="00D80DD1" w:rsidRPr="00D80DD1" w:rsidRDefault="00D80DD1" w:rsidP="00721E04">
      <w:pPr>
        <w:pStyle w:val="a3"/>
        <w:spacing w:before="235" w:beforeAutospacing="0" w:line="360" w:lineRule="auto"/>
        <w:ind w:right="391" w:firstLine="709"/>
        <w:jc w:val="center"/>
        <w:rPr>
          <w:color w:val="000000"/>
          <w:sz w:val="28"/>
          <w:szCs w:val="28"/>
        </w:rPr>
      </w:pPr>
      <w:r w:rsidRPr="00D80DD1">
        <w:rPr>
          <w:i/>
          <w:iCs/>
          <w:color w:val="000000"/>
          <w:sz w:val="28"/>
          <w:szCs w:val="28"/>
        </w:rPr>
        <w:t>Тунгус, и друг степей калмык…</w:t>
      </w:r>
    </w:p>
    <w:p w14:paraId="2B21D32E" w14:textId="77777777" w:rsidR="00D80DD1" w:rsidRPr="00D80DD1" w:rsidRDefault="00D80DD1" w:rsidP="00A306B5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0DD1">
        <w:rPr>
          <w:color w:val="000000"/>
          <w:sz w:val="28"/>
          <w:szCs w:val="28"/>
        </w:rPr>
        <w:t>Громадное значение для сложной и многообразной полиэтнической системы культуры России на всех этапах ее развития имела и имеет в настоящее время проблема межэтнических контактов, прежде всего в сфере культуры. Именно они выступают мощнейшим фактором взаимодействия и сотрудничества различных народов страны, обеспечивая социально-экономическое и духовное единство российского суперэтноса, межнациональный мир и согласие.</w:t>
      </w:r>
    </w:p>
    <w:p w14:paraId="4BAF4C60" w14:textId="77777777" w:rsidR="00D80DD1" w:rsidRPr="00D80DD1" w:rsidRDefault="000A1C13" w:rsidP="00A306B5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0DD1">
        <w:rPr>
          <w:color w:val="000000"/>
          <w:sz w:val="28"/>
          <w:szCs w:val="28"/>
        </w:rPr>
        <w:t>К</w:t>
      </w:r>
      <w:r w:rsidR="00D80DD1" w:rsidRPr="00D80DD1">
        <w:rPr>
          <w:color w:val="000000"/>
          <w:sz w:val="28"/>
          <w:szCs w:val="28"/>
        </w:rPr>
        <w:t>аждая национальная культура - это живая, современная система, способная развиваться в ответ на эволюцию общества и по</w:t>
      </w:r>
      <w:r>
        <w:rPr>
          <w:color w:val="000000"/>
          <w:sz w:val="28"/>
          <w:szCs w:val="28"/>
        </w:rPr>
        <w:t>д влиянием других культур. Это</w:t>
      </w:r>
      <w:r w:rsidR="00D80DD1" w:rsidRPr="00D80DD1">
        <w:rPr>
          <w:color w:val="000000"/>
          <w:sz w:val="28"/>
          <w:szCs w:val="28"/>
        </w:rPr>
        <w:t xml:space="preserve"> главное усло</w:t>
      </w:r>
      <w:r w:rsidR="00721E04">
        <w:rPr>
          <w:color w:val="000000"/>
          <w:sz w:val="28"/>
          <w:szCs w:val="28"/>
        </w:rPr>
        <w:t>вие и залог существования всех</w:t>
      </w:r>
      <w:r w:rsidR="00D80DD1" w:rsidRPr="00D80DD1">
        <w:rPr>
          <w:color w:val="000000"/>
          <w:sz w:val="28"/>
          <w:szCs w:val="28"/>
        </w:rPr>
        <w:t xml:space="preserve"> форм культуры в нашей стране.</w:t>
      </w:r>
    </w:p>
    <w:p w14:paraId="1F11CF5A" w14:textId="77777777" w:rsidR="00D80DD1" w:rsidRPr="00D80DD1" w:rsidRDefault="00D80DD1" w:rsidP="00721E0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0DD1">
        <w:rPr>
          <w:color w:val="000000"/>
          <w:sz w:val="28"/>
          <w:szCs w:val="28"/>
        </w:rPr>
        <w:t>Рассматривая культуру народов России, как синтез материальной и нематериальной культур, то есть сочетание знаний, верований, ценностей и норм поведения, обрядов и обычаев, различных форм народного творчества и ремесел, в который раз приходиться удивляться тому, какое богатство она в себе содержит. Для многонациональной страны – это не только бесценное наследие, но и мощное объединяющее начало, способствующее сближению и взаимопониманию между народами и людьми, утверждению принципов согласия и толерантности.</w:t>
      </w:r>
    </w:p>
    <w:p w14:paraId="094C6652" w14:textId="77777777" w:rsidR="00D80DD1" w:rsidRPr="00D80DD1" w:rsidRDefault="00D80DD1" w:rsidP="00721E0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0DD1">
        <w:rPr>
          <w:color w:val="000000"/>
          <w:sz w:val="28"/>
          <w:szCs w:val="28"/>
        </w:rPr>
        <w:t>Это также – поистине неиссякаемый родник современного народного творчества. Популярностью пользовались выступления фольклорно-этн</w:t>
      </w:r>
      <w:r w:rsidR="00721E04">
        <w:rPr>
          <w:color w:val="000000"/>
          <w:sz w:val="28"/>
          <w:szCs w:val="28"/>
        </w:rPr>
        <w:t xml:space="preserve">ографических ансамблей, которые есть </w:t>
      </w:r>
      <w:r w:rsidRPr="00D80DD1">
        <w:rPr>
          <w:color w:val="000000"/>
          <w:sz w:val="28"/>
          <w:szCs w:val="28"/>
        </w:rPr>
        <w:t xml:space="preserve">во всех регионах. </w:t>
      </w:r>
      <w:r w:rsidR="00721E04">
        <w:rPr>
          <w:color w:val="000000"/>
          <w:sz w:val="28"/>
          <w:szCs w:val="28"/>
        </w:rPr>
        <w:t xml:space="preserve">Это и </w:t>
      </w:r>
      <w:r w:rsidRPr="00D80DD1">
        <w:rPr>
          <w:color w:val="000000"/>
          <w:sz w:val="28"/>
          <w:szCs w:val="28"/>
        </w:rPr>
        <w:t xml:space="preserve"> народные ансамбли, участниками которых являются но</w:t>
      </w:r>
      <w:r w:rsidR="00721E04">
        <w:rPr>
          <w:color w:val="000000"/>
          <w:sz w:val="28"/>
          <w:szCs w:val="28"/>
        </w:rPr>
        <w:t xml:space="preserve">сители фольклорной традиции, и </w:t>
      </w:r>
      <w:r w:rsidRPr="00D80DD1">
        <w:rPr>
          <w:color w:val="000000"/>
          <w:sz w:val="28"/>
          <w:szCs w:val="28"/>
        </w:rPr>
        <w:t>ансамбли, исполняющие произведения фольклора в обработках про</w:t>
      </w:r>
      <w:r w:rsidR="00721E04">
        <w:rPr>
          <w:color w:val="000000"/>
          <w:sz w:val="28"/>
          <w:szCs w:val="28"/>
        </w:rPr>
        <w:t xml:space="preserve">фессиональных композиторов, </w:t>
      </w:r>
      <w:r w:rsidRPr="00D80DD1">
        <w:rPr>
          <w:color w:val="000000"/>
          <w:sz w:val="28"/>
          <w:szCs w:val="28"/>
        </w:rPr>
        <w:t>ансамбли, воспроизводящие репертуар и региональные ст</w:t>
      </w:r>
      <w:r w:rsidR="00721E04">
        <w:rPr>
          <w:color w:val="000000"/>
          <w:sz w:val="28"/>
          <w:szCs w:val="28"/>
        </w:rPr>
        <w:t xml:space="preserve">или народного искусства. Отрадно, что </w:t>
      </w:r>
      <w:r w:rsidRPr="00D80DD1">
        <w:rPr>
          <w:color w:val="000000"/>
          <w:sz w:val="28"/>
          <w:szCs w:val="28"/>
        </w:rPr>
        <w:t>интерес к народной песне и танцу</w:t>
      </w:r>
      <w:r w:rsidR="00721E04">
        <w:rPr>
          <w:color w:val="000000"/>
          <w:sz w:val="28"/>
          <w:szCs w:val="28"/>
        </w:rPr>
        <w:t xml:space="preserve"> сохраняется.</w:t>
      </w:r>
    </w:p>
    <w:p w14:paraId="52FE1B39" w14:textId="77777777" w:rsidR="00D80DD1" w:rsidRPr="00D80DD1" w:rsidRDefault="00D80DD1" w:rsidP="00A306B5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0DD1">
        <w:rPr>
          <w:color w:val="000000"/>
          <w:sz w:val="28"/>
          <w:szCs w:val="28"/>
        </w:rPr>
        <w:lastRenderedPageBreak/>
        <w:t>Сохраняется и яркий, наиболее массовый вид художественного творчества народа - народный костюм. И хотя из повседневной жизни он практически ушел, тем не менее, костюм продолжает оставаться своеобразной визитной карточкой человека определенной национальности. А, вышитые рубахи, сарафаны, черкески и бешметы, головные уборы, поясные подвески хранятся во многих семьях и, конечно, в музеях страны как предметы народного искусства высокого художественного уровня.</w:t>
      </w:r>
    </w:p>
    <w:p w14:paraId="796745D3" w14:textId="77777777" w:rsidR="00D80DD1" w:rsidRPr="00D80DD1" w:rsidRDefault="00D80DD1" w:rsidP="00A306B5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0DD1">
        <w:rPr>
          <w:color w:val="000000"/>
          <w:sz w:val="28"/>
          <w:szCs w:val="28"/>
        </w:rPr>
        <w:t>Для многонациональной страны чрезвычайно важно, что все это богатство не замкнуто</w:t>
      </w:r>
      <w:r w:rsidR="00721E04">
        <w:rPr>
          <w:color w:val="000000"/>
          <w:sz w:val="28"/>
          <w:szCs w:val="28"/>
        </w:rPr>
        <w:t>, а является</w:t>
      </w:r>
      <w:r w:rsidRPr="00D80DD1">
        <w:rPr>
          <w:color w:val="000000"/>
          <w:sz w:val="28"/>
          <w:szCs w:val="28"/>
        </w:rPr>
        <w:t xml:space="preserve"> доступным другим народам, что оно оплодотворяет и обогащает единую российскую общенациональную культуру.</w:t>
      </w:r>
    </w:p>
    <w:p w14:paraId="09EEB3FB" w14:textId="77777777" w:rsidR="00D80DD1" w:rsidRPr="00335E5D" w:rsidRDefault="00D80DD1" w:rsidP="00A306B5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0DD1">
        <w:rPr>
          <w:color w:val="000000"/>
          <w:sz w:val="28"/>
          <w:szCs w:val="28"/>
        </w:rPr>
        <w:t>Национальная культура дополняет систему социальных субкультур, выстраивается как объединяющая надстройка над ними, задавая определенные универсальные эталоны некоторых социокультурных черт нации. Разумеется, и до сложения наций имели место такого же рода объединяющие разные сословия черты этнической культуры: прежде всего язык, религия, фольклор, некоторые бытовые обряды, элементы одежды, предметы обихода и т.п. Национальная же культура задает принципиально единообразные эталоны и стандарты, внедряемые общедоступными специализированными культурными институтами: всеобщим образованием, прессой, политическими организациями, массовыми формами художествен</w:t>
      </w:r>
      <w:r w:rsidR="00335E5D">
        <w:rPr>
          <w:color w:val="000000"/>
          <w:sz w:val="28"/>
          <w:szCs w:val="28"/>
        </w:rPr>
        <w:t xml:space="preserve">ной культуры и литературы. </w:t>
      </w:r>
      <w:r w:rsidR="00335E5D" w:rsidRPr="00335E5D">
        <w:rPr>
          <w:color w:val="000000"/>
          <w:sz w:val="28"/>
          <w:szCs w:val="28"/>
        </w:rPr>
        <w:t>[2]</w:t>
      </w:r>
    </w:p>
    <w:p w14:paraId="257B4F45" w14:textId="77777777" w:rsidR="009509BC" w:rsidRDefault="00D80DD1" w:rsidP="009509B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0DD1">
        <w:rPr>
          <w:rFonts w:ascii="Times New Roman" w:hAnsi="Times New Roman" w:cs="Times New Roman"/>
          <w:color w:val="000000"/>
          <w:sz w:val="28"/>
          <w:szCs w:val="28"/>
        </w:rPr>
        <w:t xml:space="preserve">Каждая национальная культура - это форма самовыражения народа. В ней проявляются особенности национального характера, миросозерцания, менталитета. Любая культура уникальна и проходит свой, неповторимый путь развития. </w:t>
      </w:r>
    </w:p>
    <w:p w14:paraId="069CCE8E" w14:textId="77777777" w:rsidR="009509BC" w:rsidRDefault="009509BC" w:rsidP="009509B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509BC">
        <w:rPr>
          <w:rFonts w:ascii="Times New Roman" w:hAnsi="Times New Roman" w:cs="Times New Roman"/>
          <w:i/>
          <w:color w:val="000000"/>
          <w:sz w:val="28"/>
          <w:szCs w:val="28"/>
        </w:rPr>
        <w:t>Список литературы</w:t>
      </w:r>
    </w:p>
    <w:p w14:paraId="48ACD1D0" w14:textId="77777777" w:rsidR="009509BC" w:rsidRDefault="009509BC" w:rsidP="009509BC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509BC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9509BC">
        <w:t xml:space="preserve"> </w:t>
      </w:r>
      <w:r w:rsidRPr="009509BC">
        <w:rPr>
          <w:rFonts w:ascii="Times New Roman" w:hAnsi="Times New Roman" w:cs="Times New Roman"/>
          <w:color w:val="000000"/>
          <w:sz w:val="28"/>
          <w:szCs w:val="28"/>
        </w:rPr>
        <w:t>Бодалева А.А. Познание человека человеком (возрастной, гендерный, этнический и про фессиональный аспекты) // Под ред. Бодалева А.А., Н.В. Васиной. – С П б.: Речь, 2005.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С. 35-37</w:t>
      </w:r>
    </w:p>
    <w:p w14:paraId="28F9E331" w14:textId="77777777" w:rsidR="009509BC" w:rsidRDefault="009509BC" w:rsidP="009509BC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9509BC">
        <w:t xml:space="preserve"> </w:t>
      </w:r>
      <w:r w:rsidRPr="009509BC">
        <w:rPr>
          <w:rFonts w:ascii="Times New Roman" w:hAnsi="Times New Roman" w:cs="Times New Roman"/>
          <w:color w:val="000000"/>
          <w:sz w:val="28"/>
          <w:szCs w:val="28"/>
        </w:rPr>
        <w:t>Александрова, Е. А. Культурология. История идей и их воплощений. Учебное пособие // Е.А. Александрова. - М.: Форум, Инфра-М, 2014.</w:t>
      </w:r>
      <w:r>
        <w:rPr>
          <w:rFonts w:ascii="Times New Roman" w:hAnsi="Times New Roman" w:cs="Times New Roman"/>
          <w:color w:val="000000"/>
          <w:sz w:val="28"/>
          <w:szCs w:val="28"/>
        </w:rPr>
        <w:t>- С.</w:t>
      </w:r>
      <w:r w:rsidR="0036187A">
        <w:rPr>
          <w:rFonts w:ascii="Times New Roman" w:hAnsi="Times New Roman" w:cs="Times New Roman"/>
          <w:color w:val="000000"/>
          <w:sz w:val="28"/>
          <w:szCs w:val="28"/>
        </w:rPr>
        <w:t>45-56</w:t>
      </w:r>
    </w:p>
    <w:sectPr w:rsidR="009509BC" w:rsidSect="00721E04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0DD1"/>
    <w:rsid w:val="000A1C13"/>
    <w:rsid w:val="000A507F"/>
    <w:rsid w:val="0016610B"/>
    <w:rsid w:val="00335E5D"/>
    <w:rsid w:val="0036187A"/>
    <w:rsid w:val="005E1480"/>
    <w:rsid w:val="00631EBF"/>
    <w:rsid w:val="00642A71"/>
    <w:rsid w:val="006F0ED4"/>
    <w:rsid w:val="00721E04"/>
    <w:rsid w:val="00762AE7"/>
    <w:rsid w:val="007B7CE1"/>
    <w:rsid w:val="009509BC"/>
    <w:rsid w:val="009922EF"/>
    <w:rsid w:val="00A306B5"/>
    <w:rsid w:val="00A86963"/>
    <w:rsid w:val="00D80DD1"/>
    <w:rsid w:val="00E33912"/>
    <w:rsid w:val="00FA08C2"/>
    <w:rsid w:val="00FD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04C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8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0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80DD1"/>
  </w:style>
  <w:style w:type="character" w:styleId="a4">
    <w:name w:val="Strong"/>
    <w:basedOn w:val="a0"/>
    <w:uiPriority w:val="22"/>
    <w:qFormat/>
    <w:rsid w:val="00D80DD1"/>
    <w:rPr>
      <w:b/>
      <w:bCs/>
    </w:rPr>
  </w:style>
  <w:style w:type="character" w:styleId="a5">
    <w:name w:val="Hyperlink"/>
    <w:basedOn w:val="a0"/>
    <w:uiPriority w:val="99"/>
    <w:semiHidden/>
    <w:unhideWhenUsed/>
    <w:rsid w:val="00D80DD1"/>
    <w:rPr>
      <w:color w:val="0000FF"/>
      <w:u w:val="single"/>
    </w:rPr>
  </w:style>
  <w:style w:type="table" w:styleId="a6">
    <w:name w:val="Table Grid"/>
    <w:basedOn w:val="a1"/>
    <w:uiPriority w:val="59"/>
    <w:rsid w:val="006F0E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Общеобразовательная</dc:creator>
  <cp:keywords/>
  <dc:description/>
  <cp:lastModifiedBy>Admin</cp:lastModifiedBy>
  <cp:revision>9</cp:revision>
  <dcterms:created xsi:type="dcterms:W3CDTF">2019-10-25T06:48:00Z</dcterms:created>
  <dcterms:modified xsi:type="dcterms:W3CDTF">2021-10-25T14:58:00Z</dcterms:modified>
</cp:coreProperties>
</file>