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одаренными детьми на уроках истории, обществознания и во внеурочное время.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Учитель истории и обществознания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Тарасовой Е.В</w:t>
      </w:r>
      <w:r w:rsidRPr="00ED07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ED079B" w:rsidRPr="00ED079B" w:rsidRDefault="00ED079B" w:rsidP="00ED079B">
      <w:pPr>
        <w:spacing w:after="0" w:line="294" w:lineRule="atLeast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«Одаренность человека — это маленький росточек, едва проклюнувшийся из земли и требующий к себе огромного внимания. Необходимо холить и лелеять, ухаживать за ним, сделать все необходимое, чтобы он вырос и дал обильный плод»</w:t>
      </w:r>
    </w:p>
    <w:p w:rsidR="00ED079B" w:rsidRPr="00ED079B" w:rsidRDefault="00ED079B" w:rsidP="00ED079B">
      <w:pPr>
        <w:spacing w:after="0" w:line="294" w:lineRule="atLeast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В.А. Сухомлинский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динамичном, быстро меняющемся мире, общество значительно чаще переосмысливает социальный заказ школе, корректирует или коренным образом изменяет цели и задачи школьного образования.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Главная цель сейчас видится в том, чтобы сделать акцент на воспитание личности активной, творческой, осознающей глобальные проблемы человечества, готовой посильно участвовать в их решении.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Ещё одной из актуальных задач является индивидуальный подход и помощь каждому ученику. Развитие индивидуальных способностей, для проявления личности каждого ученика.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так давно считалось, что все дети равны и в интеллектуальном плане, и в эмоциональном.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Однако опыт современной школы показывает, что существуют различия между учениками. Выделяются дети с более развитым интеллектом, чем у их сверстников, со способностями к творчеству, с умением классифицировать, обобщать, находить взаимосвязи. Они постоянно находятся в поиске ответа на интересующие их вопросы, любознательны, проявляют самостоятельность, активны.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для России чрезвычайно актуальна проблема выявления, развития и поддержки одарённых детей. Раскрытие и реализация их способностей и талантов важны не только для одарённого ребёнка как для отдельной личности, но и для общества в целом. Одарённые, талантливые дети и молодёжь – это потенциал любой страны.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Предложение отбирать и интенсивно обучать одаренных детей, впервые было высказано еще Конфуцием более двух с половиной тысячи лет тому назад. Эта идея была реализована в Древнем Китае, где для отбора особо одаренных детей использовались различные испытания (тесты) на логическое мышление, творческую фантазию, память, умение красиво писать, сочинять стихи и романы.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одаренными детьми требует глубокого понимания природы «одаренности».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 Б.М.Теплов понятие «одаренность» трактует как обеспечение успешности в какой-либо деятельности не отдельной способностью, а своеобразным их сочетанием, которые характеризует личность.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Такое понимание одаренности требует целостного подхода к обучению, воспитанию, развитию, т.к. одарен не сам по себе ум человека, а одарена его личность.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учитывать и тот факт, что развитие одаренности происходит не только в системе обучения и воспитания, но имеет свои собственные закономерности, свою внутреннюю логику, определяющие индивидуальность. Одаренная личность наделена собственной познавательной потребностью (характеризуется выраженным чувством удовольствия от умственной или какой-либо творческой деятельности). Отсюда необходимые условия работы с одаренными: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сохранение индивидуальности;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поддержка собственной познавательной потребности;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знание психологических особенностей «одаренных».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Одаренность — это системное, развивающееся в течение жизни качество психики, которое определяет возможность достижения человеком более высоких, незаурядных результатов в одном или нескольких видах деятельности.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Одарённость определяется опережающим познавательным развитием, психосоциальной чувствительностью и физическими характеристиками.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Поэтому в школе должна реализоваться программа работы с одаренными детьми в двух направлениях: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Создание общих условий для раскрытия задатков и развития способностей всех учащихся (сохранение индивидуальности, личностный подход в образовании, развитие творческих способностей средствами искусства на уроках и внеклассной деятельности).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Создание индивидуальных условий для развития способностей детей с выращенной собственной познавательной потребностью в какой-либо области.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Работая с одаренным ребенком, следует учитывать следующие особенности: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Одаренные дети не успокоятся, пока не достигнут высшего уровня.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Они критически относятся к собственным достижениям, часто не удовлетворены, отсюда – низкая самооценка.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Зачастую ставят перед собой нереалистические цели.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Одаренный ребенок более уязвим.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Требует к себе особого внимания взрослых.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Часто с нетерпимостью относятся к детям, стоящим ниже их в интеллектуальном развитии.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Учебная деятельность работы с одарёнными детьми основывается на дифференцированном подходе, что способствует расширению и углублению образовательного пространства предмета. Поэтому работа с одарёнными детьми, должна состоять как из урочной, так и из внеурочной деятельности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Урочная деятельность на уроках истории и обществознания: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ней относятся следующие виды деятельности: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проблемно-развивающее обучение,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проектно-исследовательская деятельность,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игровые технологии (деловые игры и путешествия),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информационно-коммуникативные технологии для удовлетворения познавательной мотивации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развития способностей (</w:t>
      </w:r>
      <w:proofErr w:type="spellStart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разноуровневые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тесты, презентации, тренажёры),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творческие и нестандартные задания.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Проблемно-развивающее обучение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создает на уроках истории и обществознания ситуацию познавательного затруднения, при которой школьники поставлены перед необходимостью самостоятельно воспользоваться для изучения новой темы одной или несколькими мыслительными операциями: анализом, синтезом, сравнением, аналогией, обобщением и др. Это позволяет организовать активную самостоятельную деятельность учащихся, в результате чего происходит творческое овладение знаниями, навыками, умениями и развитие мыслительных способностей.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Тема: Либеральный период царствования Александра I (Время великих проектов)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Программное содержание: Внутренняя политика Александра I 1801−1812 гг. Попытки проведения реформ. М.М. Сперанский.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урока: обеспечить активность учебного процесса и достижение высокого уровня усвоения основных мероприятий внутренней политики Александра I в первый период царствования.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Учебные: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− 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Охарактеризовать личность царя;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− 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 деятельностью Негласного комитета и М.М. Сперанского;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− 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Вызвать представление о необходимости решения крестьянского вопроса и вопроса государственного управления.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Деятельностные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− 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Продолжить формировать умения давать характеристику историческому деятелю, моделям преобразований, политике;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− 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умение работать в группах,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− 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Помогать формировать независимость мышления и навыков самостоятельной работы.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Воспитательные: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− 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Помочь сформировать отношение к идее реформаторства;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− 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Показать значение завершённости реформ.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Проблемное задание, в начале урока: Мы знаем, что представляла из себя Российская империя, которую в 1801 году возглавил Александр Павлович. «Дней Александровых прекрасное начало...» − знаменитые слава Пушкина о начале царствования нового государя. Но почему только «начало»? Было ли «продолжение»? И в чём заключалась их привлекательность для образованного общества? И все ли считали эти дни «прекрасными»? На эти и другие вопросы нам предстоит сегодня найти ответ.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в группах. Решение проблемной задачи посредством выполнения </w:t>
      </w:r>
      <w:proofErr w:type="spellStart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разноуровневых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заданий.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Проектно-исследовательская деятельность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Одной из новых форм работы с одарёнными детьми на уроках истории и обществознания является проектирование. Проектный метод представляет такой способ обучения, который, можно охарактеризовать как «обучение через делание», когда учащийся самым непосредственным образом включён в активный познавательный процесс, самостоятельно формулирует учебную проблему, осуществляет сбор необходимой информации, планирует возможные варианты решения проблемы, делает выводы, анализирует свою деятельность, формируя «по кирпичикам» новые знания и приобретая новый учебный жизненный опыт.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 темы исследования, определение его типа и числа участников.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Обоснование проблемы, исследуемой в рамках намеченной тематики.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Распределение задач по группам, поиск информации.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Составление технологической карты с представлением в логической последовательности хода работы.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работа участников проекта по своим творческим заданиям.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Промежуточные обсуждения полученных данных.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 (защита) исследования.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Коллективное обсуждение выводы.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 к результатам исследовательских проектов.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исследовательской работы могут быть получены при помощи как традиционных, так и современных методов сбора информации. При этом результаты исследовательской деятельности: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представляются в виде конкретного «продукта» (доклада, альбома, сборника, плана-карты);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выполняются в едином стиле (например, итоговый доклад должен содержать заголовки, подзаголовки, иметь поля);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содержат соответствующие сноски, примечания, указывающие на источники информации;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рассчитаны на восприятие, как зрителей, так и читателей;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защищаются в присутствии заинтересованной аудитории;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должны в дальнейшем использоваться в учебном процессе.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Урок-пресс-конференция «Антигитлеровская коалиция во второй мировой войне» можно смоделировать возможную историческую ситуацию накануне Великой Победы – пресс-конференцию «глав» государств – участников коалиции для «журналистов» разных стран, 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итогом которой </w:t>
      </w:r>
      <w:proofErr w:type="spellStart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становятся-анализ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позиций стран антигитлеровской коалиции по важнейшим вопросам второй мировой войны и послевоенного устройства мира.</w:t>
      </w:r>
    </w:p>
    <w:p w:rsidR="00ED079B" w:rsidRDefault="00ED079B" w:rsidP="00ED079B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Одной из распространённых технологий обучения на современном уроке по истории или по обществознания является - игра. 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- это вид деятельности, где ребенок может проявлять себя в разных позициях: просто участник, активный участник, ведущий, организатор, инициатор игры. Учитель должен стремиться развивать инициативу учащихся как в подготовке и организации, так и в создании новых игр. Игра в равной мере способствует как приобретению знаний, активизируя этот процесс, так и развитию многих необходимых качеств личности. Через игру учащиеся закрепляют и углубляют знания по истории, развивают мышление, память, воображение, расширяют кругозор. Игра приучает учащихся трудиться, развивает смекалку, сообразительность. А самая главная заслуга игровых технологий учащиеся сами не замечают, как включаются в работу, и процесс обучения для них становится незаметным, а самое главное приносит только положительные эмоции.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Пример: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игра на уроке обществознания «Суд», или на уроке истории «Суд над Иваном Грозным». Также это могут быть игры в формате «Что? Где? Когда?», «Звездный час» и т.д.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Информационные технологии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позволяют по-новому использовать на уроках истории текстовую, звуковую, графическую и видеоинформацию, пользоваться самыми различными источниками информации.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уроках с использованием ИКТ учащиеся не только получают информацию в «чистом виде» от учителя, а учатся ее добывать, анализировать, осуществлять отбор, что и является составляющими частями информационной компетентности. Формирование </w:t>
      </w:r>
      <w:proofErr w:type="spellStart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ИКТ-компетентности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просто требование времени, а необходимость для любого человека, живущего в условиях информационного общества.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ИКТ на уроках истории и обществознания способствует формированию информационной компетентности учащихся, повышению Формы и методы использования информационных технологий на уроках истории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Информационные технологии на уроках истории можно использовать в следующих вариантах: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Самый распространенный вид - </w:t>
      </w:r>
      <w:proofErr w:type="spellStart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мультимедийные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презентации. Подготовка презентаций - серьезный, творческий процесс, каждый элемент которого должен быть продуман и осмыслен с точки зрения восприятия ученика, познавательной активности и учебной мотивации.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Так же в педагогической деятельности используются учебно-методические комплекты (диски). Это позволяет нагляднее, красочнее представит учащимся новый материал.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Информационные технологии, в совокупности с правильно подобранными (или спроектированными) технологиями обучения, создают необходимый уровень качества, вариативности, дифференциации и индивидуализации обучения и воспитания. В настоящее время расширение информационного пространства – основная тенденция общественного развития, которая соответствует социальному заказу. Поэтому нужна постоянная модернизация и поиск более эффективных методов работы в образовании. Использование ИКТ отвечает данным требованиям.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ED07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Например: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учащимся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предлагается к уроку истории по теме «Культура России 18 в.» самостоятельно подготовить презентацию.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Образовательная технология </w:t>
      </w:r>
      <w:proofErr w:type="spellStart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разноуровневой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дифференциации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уроках истории и </w:t>
      </w:r>
      <w:proofErr w:type="spellStart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обществознаниянаправлена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обеспечение равных возможностей получения качественного образования всеми обучающимися с учётом разного уровня физической подготовки и физического развития. В основу образовательной технологии заложена идея </w:t>
      </w:r>
      <w:proofErr w:type="spellStart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внутриклассной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дифференциации, так как класс комплектуется из детей разного уровня развития и неизбежно возникает необходимость индивидуального подхода при </w:t>
      </w:r>
      <w:proofErr w:type="spellStart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разноуровневом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обучении. Дифференцированный процесс обучения – это широкое использование различных форм, 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методов обучения и организации учебной деятельности на основе результатов психолого-педагогической диагностики учебных возможностей, склонностей, способностей обучающихся. Использование этих форм и методов, одним из которых является уровневая дифференциация, основываясь на индивидуальных особенностях обучаемых, создают благоприятные условия для развития личности в личностно-ориентированном образовательном процессе.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 работы учителей истории убедительно показывает, что успешное развитие творческих способностей учащихся невозможно без систематического применения в учебной работе заданий творческого характера.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Творческие задания предполагают применение учащимися активных методов для организации самостоятельной творческой деятельности. В качестве ведущего в организации творческой деятельности учащихся выбран ситуационный метод преподавания, позволяющий использовать нетрадиционные пути, учитывать объективные и субъективные причины, принимать нестандартные решения, предвидеть предполагаемые последствия, гибко подходить к достижению намеченных целей.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тактике творческого стиля преподавания просматриваются следующие линии поведения учителя: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сформулировать учебно-познавательные проблемы;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стимулировать к поиску новых знаний и нестандартных способов решения заданий и проблем;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поддерживать ученика на пути к самостоятельным выводам и обобщениям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атмосферу творчества посредством моделирования ситуации успеха;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стремиться к выполнению принципов гуманности и саморазвития.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Использование метода </w:t>
      </w:r>
      <w:proofErr w:type="spellStart"/>
      <w:r w:rsidRPr="00ED07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неологии</w:t>
      </w:r>
      <w:proofErr w:type="spellEnd"/>
      <w:r w:rsidRPr="00ED07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(чужие идеи)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«Письмо президенту, губернатору, мэру города». Учащиеся должны ответить на вопрос: «Что бы я изменил, если бы стал президентом?» Ребенок должен обладать хорошим мировоззрением, знанием политической ситуацией в стране, регионе, области, городе. Обладать умениями выразить на бумаге свою политическую позицию, быть убедительным и доказательным.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Задания на развитие творческого воображения: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Хотели бы вы сами жить в древнем Новгороде? Что бы Вы хотели сделать для его блага?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«Вхождение в образ».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Создание карикатуры на тему «Деятельность Временного правительства». Ученики изучают произведения художников – карикатуристов начала 19 века, работают с историческими источниками и создают свой образ этого периода своими глазами. Затем идет защита мини – проекта и оценка деятельности. Работа над мини – проектом идет в течение двух уроков. Ребенок не только хорошо усваивает новый материал, запоминает и создает образ политиков периода революции 1917 года, но и находит моменты деятельности Временного правительства и общей политической ситуации, над которыми можно с сарказмом посмеяться.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Рассказы – ловушки. 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применять в средних и старших классах. Ошибки в них сделаны сознательно и преднамеренно. Задача, которая ставится перед ребенком – обойти капканы и в ловушки не попасть. Например: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В 18 веке российское образование перестало быть сословным. Смольный институт, коммерческие школы, Шляхетский корпус были открыты для талантливой и способной молодежи из всех сословий. Лишь специальные школы, дававшие профессиональную подготовку в области медицины, горного дела, ремесла и пр., оставались по характеру сословными. Огромное значение имело осуществление при Екатерине Великой разделение всей страны на шесть образовательных округов, центрами которых стали университеты (первый университет – Московский – был открыт по инициативе Петра в 1725 году)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Внеурочная деятельность по истории и обществознанию.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ней относятся следующие виды деятельности: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факультативы,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предметные недели истории и обществознания,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театрализованные праздники,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олимпиады и конкурсы по истории и обществознанию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Факультативы по истории и обществознанию.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из форм работы с одарёнными детьми – использование факультативов. Здесь, работая в малых группах, педагоги максимально реализуют дифференциацию обучения, индивидуальный подход, применяя разные методы работы: наблюдение, эксперимент, исследование, работа с научной литературой. Использование разных факультативов позволяет учесть различные потребности и возможности одарённых детей.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Например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факультативы: Личность в истории, Выдающиеся женщины России, История Северного Кавказа, Моя малая </w:t>
      </w:r>
      <w:proofErr w:type="spellStart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Родина-Ставропольский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край, Государственные символы, Право, Мои права – права ребенка и т.д.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Предметные недели по истории и обществознанию.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Одной из форм организации внеклассной работы, направленной, в частности, на раскрытие творческого потенциала учащихся, являются предметные недели. При проведении недели истории и обществознания у детей появляется возможность использовать свой творческий потенциал в полной мере.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Пример:</w:t>
      </w:r>
    </w:p>
    <w:p w:rsidR="00ED079B" w:rsidRPr="00ED079B" w:rsidRDefault="00ED079B" w:rsidP="00ED079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проведения «Недели права в школе».</w:t>
      </w:r>
    </w:p>
    <w:p w:rsidR="00ED079B" w:rsidRDefault="00ED079B" w:rsidP="00ED079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5F5F5"/>
          <w:lang w:eastAsia="ru-RU"/>
        </w:rPr>
      </w:pPr>
    </w:p>
    <w:p w:rsidR="00ED079B" w:rsidRDefault="00ED079B" w:rsidP="00ED079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5F5F5"/>
          <w:lang w:eastAsia="ru-RU"/>
        </w:rPr>
      </w:pPr>
    </w:p>
    <w:p w:rsidR="00ED079B" w:rsidRDefault="00ED079B" w:rsidP="00ED079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5F5F5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4764"/>
        <w:gridCol w:w="4764"/>
      </w:tblGrid>
      <w:tr w:rsidR="00ED079B" w:rsidTr="00ED079B">
        <w:trPr>
          <w:trHeight w:val="541"/>
        </w:trPr>
        <w:tc>
          <w:tcPr>
            <w:tcW w:w="4764" w:type="dxa"/>
          </w:tcPr>
          <w:p w:rsidR="00ED079B" w:rsidRPr="00ED079B" w:rsidRDefault="00ED079B" w:rsidP="00ED079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shd w:val="clear" w:color="auto" w:fill="F5F5F5"/>
                <w:lang w:eastAsia="ru-RU"/>
              </w:rPr>
              <w:t>Название мероприятия</w:t>
            </w:r>
          </w:p>
          <w:p w:rsidR="00ED079B" w:rsidRDefault="00ED079B" w:rsidP="00ED079B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shd w:val="clear" w:color="auto" w:fill="F5F5F5"/>
                <w:lang w:eastAsia="ru-RU"/>
              </w:rPr>
            </w:pPr>
          </w:p>
        </w:tc>
        <w:tc>
          <w:tcPr>
            <w:tcW w:w="4764" w:type="dxa"/>
          </w:tcPr>
          <w:p w:rsidR="00ED079B" w:rsidRPr="00ED079B" w:rsidRDefault="00ED079B" w:rsidP="00ED079B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</w:t>
            </w:r>
          </w:p>
          <w:p w:rsidR="00ED079B" w:rsidRDefault="00ED079B" w:rsidP="00ED079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shd w:val="clear" w:color="auto" w:fill="F5F5F5"/>
                <w:lang w:eastAsia="ru-RU"/>
              </w:rPr>
            </w:pPr>
          </w:p>
        </w:tc>
      </w:tr>
      <w:tr w:rsidR="00ED079B" w:rsidTr="00ED079B">
        <w:trPr>
          <w:trHeight w:val="247"/>
        </w:trPr>
        <w:tc>
          <w:tcPr>
            <w:tcW w:w="4764" w:type="dxa"/>
          </w:tcPr>
          <w:p w:rsidR="00ED079B" w:rsidRPr="00ED079B" w:rsidRDefault="00ED079B" w:rsidP="00ED079B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Открытие «Недели права в школе»</w:t>
            </w:r>
          </w:p>
        </w:tc>
        <w:tc>
          <w:tcPr>
            <w:tcW w:w="4764" w:type="dxa"/>
          </w:tcPr>
          <w:p w:rsidR="00ED079B" w:rsidRPr="00ED079B" w:rsidRDefault="00ED079B" w:rsidP="00ED079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5-11</w:t>
            </w:r>
          </w:p>
          <w:p w:rsidR="00ED079B" w:rsidRPr="00ED079B" w:rsidRDefault="00ED079B" w:rsidP="00ED079B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5F5F5"/>
                <w:lang w:eastAsia="ru-RU"/>
              </w:rPr>
            </w:pPr>
          </w:p>
        </w:tc>
      </w:tr>
      <w:tr w:rsidR="00ED079B" w:rsidTr="00ED079B">
        <w:trPr>
          <w:trHeight w:val="822"/>
        </w:trPr>
        <w:tc>
          <w:tcPr>
            <w:tcW w:w="4764" w:type="dxa"/>
          </w:tcPr>
          <w:p w:rsidR="00ED079B" w:rsidRPr="00ED079B" w:rsidRDefault="00ED079B" w:rsidP="00ED079B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Тематические классные часы « Мои права»</w:t>
            </w:r>
          </w:p>
          <w:p w:rsidR="00ED079B" w:rsidRPr="00ED079B" w:rsidRDefault="00ED079B" w:rsidP="00ED079B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Родительское собрание «Права ребенка в семье»</w:t>
            </w:r>
          </w:p>
        </w:tc>
        <w:tc>
          <w:tcPr>
            <w:tcW w:w="4764" w:type="dxa"/>
          </w:tcPr>
          <w:p w:rsidR="00ED079B" w:rsidRPr="00ED079B" w:rsidRDefault="00ED079B" w:rsidP="00ED079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5-11</w:t>
            </w:r>
          </w:p>
          <w:p w:rsidR="00ED079B" w:rsidRPr="00ED079B" w:rsidRDefault="00ED079B" w:rsidP="00ED079B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5F5F5"/>
                <w:lang w:eastAsia="ru-RU"/>
              </w:rPr>
            </w:pPr>
          </w:p>
        </w:tc>
      </w:tr>
      <w:tr w:rsidR="00ED079B" w:rsidTr="00ED079B">
        <w:trPr>
          <w:trHeight w:val="835"/>
        </w:trPr>
        <w:tc>
          <w:tcPr>
            <w:tcW w:w="4764" w:type="dxa"/>
          </w:tcPr>
          <w:p w:rsidR="00ED079B" w:rsidRPr="00ED079B" w:rsidRDefault="00ED079B" w:rsidP="00ED079B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 плакатов «Я рисую свои права»</w:t>
            </w:r>
          </w:p>
          <w:p w:rsidR="00ED079B" w:rsidRPr="00ED079B" w:rsidRDefault="00ED079B" w:rsidP="00ED079B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 буклетов «Помни! Твоя жизнь – в твоих руках!»</w:t>
            </w:r>
          </w:p>
        </w:tc>
        <w:tc>
          <w:tcPr>
            <w:tcW w:w="4764" w:type="dxa"/>
          </w:tcPr>
          <w:p w:rsidR="00ED079B" w:rsidRPr="00ED079B" w:rsidRDefault="00ED079B" w:rsidP="00ED079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5-6</w:t>
            </w:r>
          </w:p>
          <w:p w:rsidR="00ED079B" w:rsidRPr="00ED079B" w:rsidRDefault="00ED079B" w:rsidP="00ED079B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5F5F5"/>
                <w:lang w:eastAsia="ru-RU"/>
              </w:rPr>
            </w:pPr>
          </w:p>
        </w:tc>
      </w:tr>
      <w:tr w:rsidR="00ED079B" w:rsidTr="00ED079B">
        <w:trPr>
          <w:trHeight w:val="265"/>
        </w:trPr>
        <w:tc>
          <w:tcPr>
            <w:tcW w:w="4764" w:type="dxa"/>
          </w:tcPr>
          <w:p w:rsidR="00ED079B" w:rsidRPr="00ED079B" w:rsidRDefault="00ED079B" w:rsidP="00ED079B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Викторина «Знатоки права»</w:t>
            </w:r>
          </w:p>
        </w:tc>
        <w:tc>
          <w:tcPr>
            <w:tcW w:w="4764" w:type="dxa"/>
          </w:tcPr>
          <w:p w:rsidR="00ED079B" w:rsidRPr="00ED079B" w:rsidRDefault="00ED079B" w:rsidP="00ED079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7-8</w:t>
            </w:r>
          </w:p>
        </w:tc>
      </w:tr>
      <w:tr w:rsidR="00ED079B" w:rsidTr="00ED079B">
        <w:trPr>
          <w:trHeight w:val="270"/>
        </w:trPr>
        <w:tc>
          <w:tcPr>
            <w:tcW w:w="4764" w:type="dxa"/>
          </w:tcPr>
          <w:p w:rsidR="00ED079B" w:rsidRPr="00ED079B" w:rsidRDefault="00ED079B" w:rsidP="00ED079B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Заседание клуба «Правоведы»</w:t>
            </w:r>
          </w:p>
        </w:tc>
        <w:tc>
          <w:tcPr>
            <w:tcW w:w="4764" w:type="dxa"/>
          </w:tcPr>
          <w:p w:rsidR="00ED079B" w:rsidRPr="00ED079B" w:rsidRDefault="00ED079B" w:rsidP="00ED079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9-11</w:t>
            </w:r>
          </w:p>
        </w:tc>
      </w:tr>
      <w:tr w:rsidR="00ED079B" w:rsidTr="00ED079B">
        <w:trPr>
          <w:trHeight w:val="264"/>
        </w:trPr>
        <w:tc>
          <w:tcPr>
            <w:tcW w:w="4764" w:type="dxa"/>
          </w:tcPr>
          <w:p w:rsidR="00ED079B" w:rsidRPr="00ED079B" w:rsidRDefault="00ED079B" w:rsidP="00ED079B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Закрытие «Недели права в школе»</w:t>
            </w:r>
          </w:p>
        </w:tc>
        <w:tc>
          <w:tcPr>
            <w:tcW w:w="4764" w:type="dxa"/>
          </w:tcPr>
          <w:p w:rsidR="00ED079B" w:rsidRPr="00ED079B" w:rsidRDefault="00ED079B" w:rsidP="00ED079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5-11</w:t>
            </w:r>
          </w:p>
        </w:tc>
      </w:tr>
    </w:tbl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D079B" w:rsidRPr="00ED079B" w:rsidRDefault="00ED079B" w:rsidP="00ED079B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проведения мероприятий в рамках проекта «Неделя истории в школе, посвященная теме ЛИЧНОСТЬ В ИСТОРИИ»</w:t>
      </w:r>
    </w:p>
    <w:tbl>
      <w:tblPr>
        <w:tblStyle w:val="a4"/>
        <w:tblW w:w="0" w:type="auto"/>
        <w:tblLook w:val="04A0"/>
      </w:tblPr>
      <w:tblGrid>
        <w:gridCol w:w="4764"/>
        <w:gridCol w:w="4764"/>
      </w:tblGrid>
      <w:tr w:rsidR="00ED079B" w:rsidTr="0046709C">
        <w:trPr>
          <w:trHeight w:val="541"/>
        </w:trPr>
        <w:tc>
          <w:tcPr>
            <w:tcW w:w="4764" w:type="dxa"/>
          </w:tcPr>
          <w:p w:rsidR="00ED079B" w:rsidRPr="00ED079B" w:rsidRDefault="00ED079B" w:rsidP="004670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079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shd w:val="clear" w:color="auto" w:fill="F5F5F5"/>
                <w:lang w:eastAsia="ru-RU"/>
              </w:rPr>
              <w:t>Название мероприятия</w:t>
            </w:r>
          </w:p>
          <w:p w:rsidR="00ED079B" w:rsidRDefault="00ED079B" w:rsidP="0046709C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shd w:val="clear" w:color="auto" w:fill="F5F5F5"/>
                <w:lang w:eastAsia="ru-RU"/>
              </w:rPr>
            </w:pPr>
          </w:p>
        </w:tc>
        <w:tc>
          <w:tcPr>
            <w:tcW w:w="4764" w:type="dxa"/>
          </w:tcPr>
          <w:p w:rsidR="00ED079B" w:rsidRPr="00ED079B" w:rsidRDefault="00ED079B" w:rsidP="0046709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</w:t>
            </w:r>
          </w:p>
          <w:p w:rsidR="00ED079B" w:rsidRDefault="00ED079B" w:rsidP="0046709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shd w:val="clear" w:color="auto" w:fill="F5F5F5"/>
                <w:lang w:eastAsia="ru-RU"/>
              </w:rPr>
            </w:pPr>
          </w:p>
        </w:tc>
      </w:tr>
      <w:tr w:rsidR="00ED079B" w:rsidTr="0046709C">
        <w:trPr>
          <w:trHeight w:val="247"/>
        </w:trPr>
        <w:tc>
          <w:tcPr>
            <w:tcW w:w="4764" w:type="dxa"/>
          </w:tcPr>
          <w:p w:rsidR="00ED079B" w:rsidRPr="00ED079B" w:rsidRDefault="00ED079B" w:rsidP="00ED079B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Открытие «Недели истории в школе, посвященной теме ЛИЧНОСТЬ В ИСТОРИИ». Линейка «История в лицах»</w:t>
            </w:r>
          </w:p>
        </w:tc>
        <w:tc>
          <w:tcPr>
            <w:tcW w:w="4764" w:type="dxa"/>
          </w:tcPr>
          <w:p w:rsidR="00ED079B" w:rsidRPr="00ED079B" w:rsidRDefault="00ED079B" w:rsidP="00ED079B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5-11</w:t>
            </w:r>
          </w:p>
          <w:p w:rsidR="00ED079B" w:rsidRPr="00ED079B" w:rsidRDefault="00ED079B" w:rsidP="00ED079B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5F5F5"/>
                <w:lang w:eastAsia="ru-RU"/>
              </w:rPr>
            </w:pPr>
          </w:p>
        </w:tc>
      </w:tr>
      <w:tr w:rsidR="00ED079B" w:rsidTr="00ED079B">
        <w:trPr>
          <w:trHeight w:val="523"/>
        </w:trPr>
        <w:tc>
          <w:tcPr>
            <w:tcW w:w="4764" w:type="dxa"/>
          </w:tcPr>
          <w:p w:rsidR="00ED079B" w:rsidRPr="00ED079B" w:rsidRDefault="00ED079B" w:rsidP="00ED079B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Конференция «Личность в истории древнего мира»</w:t>
            </w:r>
          </w:p>
        </w:tc>
        <w:tc>
          <w:tcPr>
            <w:tcW w:w="4764" w:type="dxa"/>
          </w:tcPr>
          <w:p w:rsidR="00ED079B" w:rsidRPr="00ED079B" w:rsidRDefault="00ED079B" w:rsidP="00ED079B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ED079B" w:rsidRPr="00ED079B" w:rsidRDefault="00ED079B" w:rsidP="00ED079B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5F5F5"/>
                <w:lang w:eastAsia="ru-RU"/>
              </w:rPr>
            </w:pPr>
          </w:p>
        </w:tc>
      </w:tr>
      <w:tr w:rsidR="00ED079B" w:rsidTr="00ED079B">
        <w:trPr>
          <w:trHeight w:val="407"/>
        </w:trPr>
        <w:tc>
          <w:tcPr>
            <w:tcW w:w="4764" w:type="dxa"/>
          </w:tcPr>
          <w:p w:rsidR="00ED079B" w:rsidRPr="00ED079B" w:rsidRDefault="00ED079B" w:rsidP="00ED079B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«История в лицах»</w:t>
            </w:r>
          </w:p>
        </w:tc>
        <w:tc>
          <w:tcPr>
            <w:tcW w:w="4764" w:type="dxa"/>
          </w:tcPr>
          <w:p w:rsidR="00ED079B" w:rsidRPr="00ED079B" w:rsidRDefault="00ED079B" w:rsidP="00ED079B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ED079B" w:rsidTr="0046709C">
        <w:trPr>
          <w:trHeight w:val="265"/>
        </w:trPr>
        <w:tc>
          <w:tcPr>
            <w:tcW w:w="4764" w:type="dxa"/>
          </w:tcPr>
          <w:p w:rsidR="00ED079B" w:rsidRPr="00ED079B" w:rsidRDefault="00ED079B" w:rsidP="00ED079B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Заседание клуба «Историограф» по теме: «Военные деятели России»</w:t>
            </w:r>
          </w:p>
          <w:p w:rsidR="00ED079B" w:rsidRPr="00ED079B" w:rsidRDefault="00ED079B" w:rsidP="00ED079B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Заседание клуба «Историограф» по теме: </w:t>
            </w: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«Женщины России»</w:t>
            </w:r>
          </w:p>
        </w:tc>
        <w:tc>
          <w:tcPr>
            <w:tcW w:w="4764" w:type="dxa"/>
          </w:tcPr>
          <w:p w:rsidR="00ED079B" w:rsidRPr="00ED079B" w:rsidRDefault="00ED079B" w:rsidP="00ED079B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  <w:p w:rsidR="00ED079B" w:rsidRPr="00ED079B" w:rsidRDefault="00ED079B" w:rsidP="00ED079B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  <w:p w:rsidR="00ED079B" w:rsidRPr="00ED079B" w:rsidRDefault="00ED079B" w:rsidP="00ED079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079B" w:rsidTr="00ED079B">
        <w:trPr>
          <w:trHeight w:val="262"/>
        </w:trPr>
        <w:tc>
          <w:tcPr>
            <w:tcW w:w="4764" w:type="dxa"/>
          </w:tcPr>
          <w:p w:rsidR="00ED079B" w:rsidRPr="00ED079B" w:rsidRDefault="00ED079B" w:rsidP="00ED079B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Круглый стол «Роль личности в истории»</w:t>
            </w:r>
          </w:p>
        </w:tc>
        <w:tc>
          <w:tcPr>
            <w:tcW w:w="4764" w:type="dxa"/>
          </w:tcPr>
          <w:p w:rsidR="00ED079B" w:rsidRPr="00ED079B" w:rsidRDefault="00ED079B" w:rsidP="00ED079B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9-11</w:t>
            </w:r>
          </w:p>
        </w:tc>
      </w:tr>
      <w:tr w:rsidR="00ED079B" w:rsidTr="0046709C">
        <w:trPr>
          <w:trHeight w:val="264"/>
        </w:trPr>
        <w:tc>
          <w:tcPr>
            <w:tcW w:w="4764" w:type="dxa"/>
          </w:tcPr>
          <w:p w:rsidR="00ED079B" w:rsidRPr="00ED079B" w:rsidRDefault="00ED079B" w:rsidP="00ED079B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Закрытие «Недели истории в школе, посвященной теме ЛИЧНОСТЬ В ИСТОРИИ». Линейка «Роль личности в истории»</w:t>
            </w:r>
          </w:p>
        </w:tc>
        <w:tc>
          <w:tcPr>
            <w:tcW w:w="4764" w:type="dxa"/>
          </w:tcPr>
          <w:p w:rsidR="00ED079B" w:rsidRPr="00ED079B" w:rsidRDefault="00ED079B" w:rsidP="00ED079B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D0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5-11</w:t>
            </w:r>
          </w:p>
          <w:p w:rsidR="00ED079B" w:rsidRPr="00ED079B" w:rsidRDefault="00ED079B" w:rsidP="00ED079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D079B" w:rsidRPr="00ED079B" w:rsidRDefault="00ED079B" w:rsidP="00ED079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Исторические театрализованные праздники.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Театрализованные праздники - особая форма работы с одаренными детьми, поскольку в них дети имеют возможность не только реализовать актерские способности, непосредственно участвуя в представлениях, но и проявить творческие навыки, разрабатывая сценарии постановок, развить склонность к художественному чтению и литературному творчеству, проявить эрудицию и исследовательские навыки в викторинах и рингах. Такая работа способствует повышению мотивации одаренных детей к сотрудничеству с педагогами и кропотливой работе по самосовершенствованию.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Пример: 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«Новый год в русских традициях», «Раз в крещенский вечерок», «Широкая Масленица», «Ночь на Ивана Купалу», «Путешествие в прошлое», «Путешествие по Средневековью», «Становление государства Российского»,«Окно в Европу»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Олимпиады и конкурсы по истории и обществознанию.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поиска одарённых детей серьёзное значение имеет проведение школьных олимпиад. В школе нужно создавать и постоянно пополнять банк заданий олимпиад по различным образовательным областям.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Условия успешной работы с одаренными детьми: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Осознание важности этой работы каждым членом </w:t>
      </w:r>
      <w:proofErr w:type="spellStart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педколлектива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усиление в связи с этим внимания к проблеме формирования положительной мотивации к учению.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Создание и постоянное совершенствование школьной методической системы и предметных подсистем работы с одаренными учащимися.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Признание руководством и коллективом того, что реализация системы работы с одаренными учащимися является одним из приоритетных направлений в ее работе.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Включение в работу с одаренными учащимися в первую очередь учителей, обладающих определенными качествами: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 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 для одаренного ребенка является личностью, продуктивно реагирующей на вызов, умеющей воспринимать критику и не страдающей от стресса при работе с людьми более способными и знающими, чем он сам. Взаимодействие учителя с одаренным ребенком должно быть направлено на оптимальное развитие способностей, иметь характер помощи, поддержки, быть </w:t>
      </w:r>
      <w:proofErr w:type="spellStart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недирективным</w:t>
      </w:r>
      <w:proofErr w:type="spellEnd"/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 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верит в собственную компетенцию и возможность решать возникающие проблемы. Он готов нести ответственность за последствия принимаемых им решений и одновременно ощущает себя человеком, заслуживающим доверия, уверен в своей человеческой привлекательности и состоятельности;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 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считает окружающих способными самостоятельно решать свои проблемы, верить в их дружелюбие и в то, что они имеют положительные намерения, им присуще чувство собственного достоинства, которое следует ценить, уважать и оберегать;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 </w:t>
      </w: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стремится к интеллектуальному самосовершенствованию, охотно работает над пополнением собственных знаний, готов учиться у других и заниматься самообразованием и саморазвитием.</w:t>
      </w:r>
    </w:p>
    <w:p w:rsidR="00ED079B" w:rsidRPr="00ED079B" w:rsidRDefault="00ED079B" w:rsidP="00ED079B">
      <w:pPr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D0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Постоянная работа по совершенствованию учебно-воспитательного процесса с целью неуклонного снижения учебной и психологической перегрузки учащихся.</w:t>
      </w:r>
    </w:p>
    <w:sectPr w:rsidR="00ED079B" w:rsidRPr="00ED079B" w:rsidSect="00ED079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D079B"/>
    <w:rsid w:val="009F1512"/>
    <w:rsid w:val="00ED0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5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0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D07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ED07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3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3171</Words>
  <Characters>18078</Characters>
  <Application>Microsoft Office Word</Application>
  <DocSecurity>0</DocSecurity>
  <Lines>150</Lines>
  <Paragraphs>42</Paragraphs>
  <ScaleCrop>false</ScaleCrop>
  <Company/>
  <LinksUpToDate>false</LinksUpToDate>
  <CharactersWithSpaces>21207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</dc:creator>
  <cp:keywords/>
  <dc:description/>
  <cp:lastModifiedBy>К</cp:lastModifiedBy>
  <cp:revision>2</cp:revision>
  <dcterms:created xsi:type="dcterms:W3CDTF">2021-11-05T08:02:00Z</dcterms:created>
  <dcterms:modified xsi:type="dcterms:W3CDTF">2021-11-05T08:10:00Z</dcterms:modified>
</cp:coreProperties>
</file>