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711" w:rsidRDefault="000A1711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  <w:proofErr w:type="spellStart"/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>Мамышева</w:t>
      </w:r>
      <w:proofErr w:type="spellEnd"/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 xml:space="preserve"> Анастасия Николаевна </w:t>
      </w:r>
    </w:p>
    <w:p w:rsidR="000A1711" w:rsidRDefault="000A1711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 xml:space="preserve">МБДОУ </w:t>
      </w:r>
      <w:proofErr w:type="spellStart"/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>Усть-Чульский</w:t>
      </w:r>
      <w:proofErr w:type="spellEnd"/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 xml:space="preserve"> детский сад «Ёлочка»</w:t>
      </w:r>
    </w:p>
    <w:p w:rsidR="000A1711" w:rsidRDefault="000A1711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  <w:r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>Воспитатель младшей группы.</w:t>
      </w:r>
    </w:p>
    <w:p w:rsidR="00A93FC9" w:rsidRDefault="00A93FC9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  <w:r w:rsidRPr="00A93FC9"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  <w:t>Какие игрушки предпочтительнее</w:t>
      </w:r>
    </w:p>
    <w:p w:rsidR="000A1711" w:rsidRDefault="000A1711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</w:p>
    <w:p w:rsidR="000A1711" w:rsidRPr="00A93FC9" w:rsidRDefault="000A1711" w:rsidP="00A93FC9">
      <w:pPr>
        <w:shd w:val="clear" w:color="auto" w:fill="FFFFFF"/>
        <w:spacing w:before="105" w:after="105" w:line="240" w:lineRule="auto"/>
        <w:ind w:left="105" w:right="105"/>
        <w:jc w:val="center"/>
        <w:outlineLvl w:val="0"/>
        <w:rPr>
          <w:rFonts w:ascii="Verdana" w:eastAsia="Times New Roman" w:hAnsi="Verdana" w:cs="Times New Roman"/>
          <w:b/>
          <w:bCs/>
          <w:color w:val="9E0300"/>
          <w:kern w:val="36"/>
          <w:sz w:val="21"/>
          <w:szCs w:val="21"/>
        </w:rPr>
      </w:pP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Игрушка — спутник детства. Она радует малыша привлекательной формой и содержанием, помогает развитию у него познавательной, речевой и двигательной активности.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Главное требование к игрушке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— соответствие возрасту и особенностям ребенка.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363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238250" cy="923925"/>
            <wp:effectExtent l="19050" t="0" r="0" b="0"/>
            <wp:wrapSquare wrapText="bothSides"/>
            <wp:docPr id="2" name="Рисунок 2" descr="Кукла для малы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кла для малыш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Игрушки должны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быть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разнообразными</w:t>
      </w:r>
      <w:proofErr w:type="spell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. Для малышей второго-третьего года жизни подходят не вообще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куклы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, а те, которые изображают детей. Ребенка надо познакомить с именем куклы, которое указывается на упаковке, а если она безымянная, то вместе придумать ей имя. Тогда кукла будет малышу ближе. Для игры с куклой необходима посуда, кукольная мебель, которая должна быть соразмерна с куклой.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465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57250" cy="819150"/>
            <wp:effectExtent l="19050" t="0" r="0" b="0"/>
            <wp:wrapSquare wrapText="bothSides"/>
            <wp:docPr id="3" name="Рисунок 3" descr="Мягкая игрушка для малыш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ягкая игрушка для малыш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Все дети (мальчики и девочки)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любят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мягкие</w:t>
      </w:r>
      <w:proofErr w:type="spellEnd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 xml:space="preserve"> игрушки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, изображающие различных домашних животных и зверей. Нужны ребятам, особенно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мальчикам</w:t>
      </w:r>
      <w:proofErr w:type="gram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,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м</w:t>
      </w:r>
      <w:proofErr w:type="gramEnd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ашины</w:t>
      </w:r>
      <w:proofErr w:type="spell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. Все игрушки для детей раннего возраста должны быть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достаточно крупными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, чтобы малышу было удобно их брать и переносить.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Полезны для детских игр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наборы строительного материала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, вызывающие обычно длительный интерес, открывающие широкий простор для ребячьей фантазии. Для малышей второго-третьего года жизни предпочтительнее простые наборы из дерева или пластмассы, включающие небольшое количество довольно крупных деталей разнообразной формы (кирпичики, цилиндры, трехгранные призмы и т.д.).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568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143000" cy="866775"/>
            <wp:effectExtent l="19050" t="0" r="0" b="0"/>
            <wp:wrapSquare wrapText="bothSides"/>
            <wp:docPr id="4" name="Рисунок 4" descr="Игрушки-самоде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грушки-самоделк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Особым интересом пользуются у ребенка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игрушки-самоделки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из любого подручного материала: бумаги, картона, соломки, шишек, ракушек, поролона, пенопласта, дерева, ткани, глины и т. д. Очень важно, чтобы дети были свидетелями рождения такой игрушки в руках взрослого.</w:t>
      </w:r>
      <w:proofErr w:type="gram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 Они с громадным удовольствием ждут момента, когда игрушка будет готова, и радуются, получив ее. Рекомендуются детям этого возраста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различные народные игрушк</w:t>
      </w:r>
      <w:proofErr w:type="gramStart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и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(</w:t>
      </w:r>
      <w:proofErr w:type="gram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пирамидки, бочонки, матрешки).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67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143000" cy="800100"/>
            <wp:effectExtent l="19050" t="0" r="0" b="0"/>
            <wp:wrapSquare wrapText="bothSides"/>
            <wp:docPr id="5" name="Рисунок 5" descr="Игры с пес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гры с песком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Важно, чтобы у ребенка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были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игрушки</w:t>
      </w:r>
      <w:proofErr w:type="spellEnd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, способствующие развитию движений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: мячи, скакалки, кегли, а также ведерко, лопатка, совок, формочки.</w:t>
      </w:r>
      <w:proofErr w:type="gramEnd"/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Покупать игрушки в магазине нужно не бездумно, что попадется под руку, а целенаправленно, учитывая потребности и желания ребенка, необходимость пополнения набора игрушек недостающими. Какой бы красивой ни была игрушка, следует выяснить, для какого возраста она предназначена и подходит ли она по этой характеристике для сына или дочери.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Для покупки игрушки можно брать с собой ребенка в том случае, если дома заранее оговорено, какая и для чего игрушка нужна. При этом детей надо учить соизмерять свои желания с возможностями и действительной, необходимостью покупки, объяснять им, как следует себя вести в магазине, и уж ни в коем случае не превращать приобретение игрушки в средство подкупа за обещание малыша быть послушным.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904875" cy="952500"/>
            <wp:effectExtent l="19050" t="0" r="9525" b="0"/>
            <wp:wrapSquare wrapText="bothSides"/>
            <wp:docPr id="6" name="Рисунок 6" descr="Корзина для игруше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рзина для игрушек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Малышу второго-третьего года жизни целесообразно организовать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постоянный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игровой</w:t>
      </w:r>
      <w:proofErr w:type="spellEnd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 xml:space="preserve"> уголок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, где бы он мог играть, никому не мешая. Здесь же удобно хранить его игрушки. В уголке размещают детский стол и стул, невысокий шкафчик, какой-нибудь стеллаж или полку. Пол в уголке покрывают небольшим ковриком.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Игрушки лучше располагать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комплектами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: куклу посадить в колясочку, машины расположить около кубиков и т. д. Необходимо определить место 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lastRenderedPageBreak/>
        <w:t>для бумаги белой и цветной, картона для поделок, цветных карандашей, красок, лоскутков, пустых пузырьков, коробочек и других вещей, необходимых для детских игр.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Ребенка надо приучать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поддерживать порядок в своем игровом уголке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: складывать и убирать на место игрушки. С этого начинается воспитание аккуратности, любви к порядку, бережного обращения с игрушками, вещами.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Родителям время от времени нужно пересматривать игрушки, удалять сломавшиеся. Игрушки, которыми ребенок не играет, лучше временно спрятать в другом месте. Получив такую игрушку через некоторое время обратно, малыш обрадуется ей, как новой.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Поддерживать полностью порядок в игровом уголке ребенок сам еще не сможет. Ему нужна помощь родителей, чтобы несколько раз в неделю вытереть пыль с полок, почистить пылесосом коврик, помыть игрушки. Моют их в теплой мыльной воде, затем обильно споласкивают и высушивают на воздухе. Игрушки, не подлежащие мытью, чистят щеткой после выбивания из них пыли, периодически при сильном загрязнении сдают в химчистку.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Предоставить ребенку игрушки, место для их хранения и игр — это еще не все. Следует показать ему,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как эффективнее использовать их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, </w:t>
      </w:r>
      <w:proofErr w:type="gram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например</w:t>
      </w:r>
      <w:proofErr w:type="gram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 обучить воспроизводить в игре ряд последовательных действий: раздевать куклу, укладывать ее спать, готовить обед и кормить им куклу, зверей, грузить кубики в машину и перевозить их.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8752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952500" cy="733425"/>
            <wp:effectExtent l="19050" t="0" r="0" b="0"/>
            <wp:wrapSquare wrapText="bothSides"/>
            <wp:docPr id="7" name="Рисунок 7" descr="Кубики для строитель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убики для строительств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Строительный материал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будет полезен, если научить ребенка пользоваться им. Сначала стоит разобрать с малышом каждую деталь набора, называя ее, характеризуя размер, форму. Далее необходимо познакомить с назначением деталей, показать, какие из них лучше подойдут для сооружения одних частей постройки, какие для других, в каких сочетаниях используют детали различной формы. После этого рекомендуется продемонстрировать, как построить домик, гараж, изгородь и другие сооружения.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597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47700" cy="952500"/>
            <wp:effectExtent l="19050" t="0" r="0" b="0"/>
            <wp:wrapSquare wrapText="bothSides"/>
            <wp:docPr id="8" name="Рисунок 8" descr="Ведерко для пес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едерко для песка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Дети любят играть с </w:t>
      </w:r>
      <w:proofErr w:type="spell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разнообразным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природным</w:t>
      </w:r>
      <w:proofErr w:type="spellEnd"/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 xml:space="preserve"> материалом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: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песком, снегом, водой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. Не следует лишать их такой возможности. Необходимо позаботиться, чтобы во дворе была песочница, чтобы песок был чистым, периодически его менять. Для игры с песком малышу надо дать набор игрушек: ведерки, лопатки или совочки, сито, воронки, разнообразные формочки. Зимой, гуляя на улице, следует показать малышу, как сгребать снег лопаткой, как его утрамбовывать, катать из него шары, лепить снеговика.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6080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238250" cy="428625"/>
            <wp:effectExtent l="19050" t="0" r="0" b="0"/>
            <wp:wrapSquare wrapText="bothSides"/>
            <wp:docPr id="9" name="Рисунок 9" descr="Игрушки для в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Игрушки для воды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Для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color w:val="000000"/>
          <w:sz w:val="18"/>
        </w:rPr>
        <w:t>игры с водой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целесообразно в теплую погоду вынести во двор пластмассовую ванночку или таз, наполнить нехолодной водой (около 20°), дать ребенку игрушки (баночки, лодочки, воронки, пузырьки, цветные камешки) и проследить, чтобы не произошло какого-либо неприятного случая, например, чтобы ребенок сам не залез в ванночку.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Часто родители интересуются,</w:t>
      </w:r>
      <w:r w:rsidRPr="00A93FC9">
        <w:rPr>
          <w:rFonts w:ascii="Verdana" w:eastAsia="Times New Roman" w:hAnsi="Verdana" w:cs="Times New Roman"/>
          <w:color w:val="000000"/>
          <w:sz w:val="18"/>
        </w:rPr>
        <w:t> </w:t>
      </w:r>
      <w:r w:rsidRPr="00A93FC9">
        <w:rPr>
          <w:rFonts w:ascii="Verdana" w:eastAsia="Times New Roman" w:hAnsi="Verdana" w:cs="Times New Roman"/>
          <w:b/>
          <w:bCs/>
          <w:i/>
          <w:iCs/>
          <w:color w:val="000000"/>
          <w:sz w:val="18"/>
        </w:rPr>
        <w:t>сколько игрушек нужно ребенку</w:t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. Это зависит от его возраста, уровня развития, интересов. </w:t>
      </w:r>
      <w:proofErr w:type="gramStart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Но</w:t>
      </w:r>
      <w:proofErr w:type="gramEnd"/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 xml:space="preserve"> в общем на этот вопрос можно ответить так: игрушек должно быть ровно столько, сколько нужно ребенку для игры в данный момент. Излишек игрушек не полезен, потому что обилие и разнообразие их утомляет, рассеивает внимание, ребенок перестает их ценить, а недостаточное количество не позволяет развернуть интересную игру.</w:t>
      </w:r>
    </w:p>
    <w:p w:rsidR="00A93FC9" w:rsidRPr="00A93FC9" w:rsidRDefault="00A93FC9" w:rsidP="00A93FC9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Чем моложе ребенок, тем меньшее число игрушек должно одновременно находиться в поле его зрения. В возрасте от одного до двух лет по мере увеличения объема внимания и способности к сосредоточению число игрушек для одновременного использования может постепенно увеличиваться. В этом возрасте полезно предоставить ребенку возможность установить различие между предметами. Хорошо, если у него есть две одинаковые игрушки, различающиеся цветом или размером.</w:t>
      </w:r>
    </w:p>
    <w:p w:rsidR="00A614D6" w:rsidRPr="000A1711" w:rsidRDefault="00A93FC9" w:rsidP="000A1711">
      <w:pPr>
        <w:shd w:val="clear" w:color="auto" w:fill="FFFFFF"/>
        <w:spacing w:before="150" w:after="150" w:line="240" w:lineRule="auto"/>
        <w:ind w:left="150" w:right="150"/>
        <w:jc w:val="both"/>
        <w:rPr>
          <w:rFonts w:ascii="Verdana" w:eastAsia="Times New Roman" w:hAnsi="Verdana" w:cs="Times New Roman"/>
          <w:color w:val="000000"/>
          <w:sz w:val="18"/>
          <w:szCs w:val="18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</w:rPr>
        <w:drawing>
          <wp:anchor distT="0" distB="0" distL="95250" distR="95250" simplePos="0" relativeHeight="251661824" behindDoc="0" locked="0" layoutInCell="1" allowOverlap="0" wp14:anchorId="48509B3E" wp14:editId="57606B3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904875"/>
            <wp:effectExtent l="19050" t="0" r="0" b="0"/>
            <wp:wrapSquare wrapText="bothSides"/>
            <wp:docPr id="10" name="Рисунок 10" descr="Мама играет с деть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ама играет с детьми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93FC9">
        <w:rPr>
          <w:rFonts w:ascii="Verdana" w:eastAsia="Times New Roman" w:hAnsi="Verdana" w:cs="Times New Roman"/>
          <w:color w:val="000000"/>
          <w:sz w:val="18"/>
          <w:szCs w:val="18"/>
        </w:rPr>
        <w:t>Чтобы малыш полюбил игру, мог долго и сосредоточенно играть, его следует этому учить. Нельзя думать, что множество игрушек вокруг ребенка — залог его занятости игрой. Он просто не всегда знает, как ими действовать. Играя с малышом, родители исподволь руководят его развитием. Показывая примеры действия с игрушкой, они обогащают опыт ребенка. Но это не значит, что нужно все время заниматься с ребенком. Действия родителей не должны подавлять активность детей, иначе они привыкнут к тому, чтобы их всегда занимали игрой, и будут</w:t>
      </w:r>
      <w:r w:rsidR="000A1711">
        <w:rPr>
          <w:rFonts w:ascii="Verdana" w:eastAsia="Times New Roman" w:hAnsi="Verdana" w:cs="Times New Roman"/>
          <w:color w:val="000000"/>
          <w:sz w:val="18"/>
          <w:szCs w:val="18"/>
        </w:rPr>
        <w:t xml:space="preserve"> отказываться играть в одиночку. </w:t>
      </w:r>
      <w:bookmarkStart w:id="0" w:name="_GoBack"/>
      <w:bookmarkEnd w:id="0"/>
    </w:p>
    <w:sectPr w:rsidR="00A614D6" w:rsidRPr="000A1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3FC9"/>
    <w:rsid w:val="000A1711"/>
    <w:rsid w:val="00A614D6"/>
    <w:rsid w:val="00A9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3F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3FC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93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93FC9"/>
  </w:style>
  <w:style w:type="character" w:styleId="a4">
    <w:name w:val="Strong"/>
    <w:basedOn w:val="a0"/>
    <w:uiPriority w:val="22"/>
    <w:qFormat/>
    <w:rsid w:val="00A93FC9"/>
    <w:rPr>
      <w:b/>
      <w:bCs/>
    </w:rPr>
  </w:style>
  <w:style w:type="character" w:customStyle="1" w:styleId="bold">
    <w:name w:val="bold"/>
    <w:basedOn w:val="a0"/>
    <w:rsid w:val="00A93FC9"/>
  </w:style>
  <w:style w:type="character" w:customStyle="1" w:styleId="italicbold">
    <w:name w:val="italicbold"/>
    <w:basedOn w:val="a0"/>
    <w:rsid w:val="00A93FC9"/>
  </w:style>
  <w:style w:type="character" w:customStyle="1" w:styleId="style13">
    <w:name w:val="style13"/>
    <w:basedOn w:val="a0"/>
    <w:rsid w:val="00A93F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1078</Words>
  <Characters>6147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Анастасия</cp:lastModifiedBy>
  <cp:revision>3</cp:revision>
  <dcterms:created xsi:type="dcterms:W3CDTF">2015-12-20T11:12:00Z</dcterms:created>
  <dcterms:modified xsi:type="dcterms:W3CDTF">2022-02-14T06:02:00Z</dcterms:modified>
</cp:coreProperties>
</file>