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8AE" w:rsidRDefault="009068AE" w:rsidP="009068A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24"/>
          <w:szCs w:val="24"/>
        </w:rPr>
      </w:pPr>
      <w:proofErr w:type="spellStart"/>
      <w:r w:rsidRPr="00A6585C">
        <w:rPr>
          <w:rFonts w:ascii="Times New Roman" w:eastAsia="Times New Roman" w:hAnsi="Times New Roman" w:cs="Times New Roman"/>
          <w:i/>
          <w:kern w:val="36"/>
          <w:sz w:val="24"/>
          <w:szCs w:val="24"/>
        </w:rPr>
        <w:t>Кашкарева</w:t>
      </w:r>
      <w:proofErr w:type="spellEnd"/>
      <w:r w:rsidRPr="00A6585C">
        <w:rPr>
          <w:rFonts w:ascii="Times New Roman" w:eastAsia="Times New Roman" w:hAnsi="Times New Roman" w:cs="Times New Roman"/>
          <w:i/>
          <w:kern w:val="36"/>
          <w:sz w:val="24"/>
          <w:szCs w:val="24"/>
        </w:rPr>
        <w:t xml:space="preserve"> М. Г. </w:t>
      </w:r>
    </w:p>
    <w:p w:rsidR="009068AE" w:rsidRPr="00A6585C" w:rsidRDefault="009068AE" w:rsidP="009068AE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i/>
          <w:kern w:val="36"/>
          <w:sz w:val="24"/>
          <w:szCs w:val="24"/>
        </w:rPr>
      </w:pPr>
    </w:p>
    <w:p w:rsidR="009068AE" w:rsidRPr="00A6585C" w:rsidRDefault="009068AE" w:rsidP="009068AE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A6585C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Формирование речевой готовности у детей подготовительной группы к обучению в школе 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В последнее время возросла заинтересованность исследователей по вопросам речевого развития дошкольников. Этот интерес вызван осознанием социального заказа к дошкольному и школьному образованию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A6585C">
        <w:rPr>
          <w:shd w:val="clear" w:color="auto" w:fill="FFFFFF"/>
        </w:rPr>
        <w:t xml:space="preserve"> </w:t>
      </w:r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С введением Федерального государственного образовательного стандарта дошкольного образования, возникла необходимость вооружить детей достаточным объёмом знаний для развития значимых компетентностей, успешной социализации и самоопределения [5].</w:t>
      </w:r>
    </w:p>
    <w:p w:rsidR="009068AE" w:rsidRPr="00094F19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4F19">
        <w:rPr>
          <w:rFonts w:ascii="Times New Roman" w:hAnsi="Times New Roman" w:cs="Times New Roman"/>
          <w:sz w:val="24"/>
          <w:szCs w:val="24"/>
        </w:rPr>
        <w:t>Требования стандарта к результатам освоения программы представлены в виде целевых ориентиров. На этапе завершения дошкольного образования ребенок должен хорошо владеть устной речью, выражать свой мысли и желания, выдел ять звуки в словах. Речевое развитие по-прежнему остается наиболее актуальным в дошкольном возрасте.</w:t>
      </w:r>
    </w:p>
    <w:p w:rsidR="009068AE" w:rsidRPr="00A6585C" w:rsidRDefault="009068AE" w:rsidP="009068A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6585C">
        <w:rPr>
          <w:shd w:val="clear" w:color="auto" w:fill="FFFFFF"/>
        </w:rPr>
        <w:t xml:space="preserve">С процессом развития речи неразрывно связано понятие речевой готовности дошкольника к обучению в школе, которая является основной, среди составляющих общей готовности детей к обучению в школе. </w:t>
      </w:r>
    </w:p>
    <w:p w:rsidR="009068AE" w:rsidRPr="00A6585C" w:rsidRDefault="009068AE" w:rsidP="009068AE">
      <w:pPr>
        <w:pStyle w:val="a3"/>
        <w:spacing w:before="0" w:beforeAutospacing="0" w:after="0" w:afterAutospacing="0"/>
        <w:ind w:firstLine="567"/>
        <w:jc w:val="both"/>
      </w:pPr>
      <w:r w:rsidRPr="00A6585C">
        <w:t xml:space="preserve">Речевая готовность к школьному обучению предполагает: завершённость формирования звукопроизношения и фонематического слуха; </w:t>
      </w:r>
      <w:proofErr w:type="spellStart"/>
      <w:r w:rsidRPr="00A6585C">
        <w:t>сформированность</w:t>
      </w:r>
      <w:proofErr w:type="spellEnd"/>
      <w:r w:rsidRPr="00A6585C">
        <w:t xml:space="preserve"> лексико-грамматических категорий; достаточный объём пассивного и активного словаря; связность и </w:t>
      </w:r>
      <w:proofErr w:type="spellStart"/>
      <w:r w:rsidRPr="00A6585C">
        <w:t>контекстность</w:t>
      </w:r>
      <w:proofErr w:type="spellEnd"/>
      <w:r w:rsidRPr="00A6585C">
        <w:t xml:space="preserve"> речи; наличие навыков общения с взрослыми и сверстниками.</w:t>
      </w:r>
    </w:p>
    <w:p w:rsidR="009068AE" w:rsidRPr="00A6585C" w:rsidRDefault="009068AE" w:rsidP="009068AE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A6585C">
        <w:t xml:space="preserve">Наличие у первоклассников даже слабых отклонений в этих параметрах ведет к серьезным проблемам в усвоении программ общеобразовательной школы. </w:t>
      </w:r>
    </w:p>
    <w:p w:rsidR="009068AE" w:rsidRPr="00A6585C" w:rsidRDefault="009068AE" w:rsidP="009068AE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A6585C">
        <w:t xml:space="preserve">Поэтому </w:t>
      </w:r>
      <w:r w:rsidRPr="00A6585C">
        <w:rPr>
          <w:bCs/>
        </w:rPr>
        <w:t>речевая готовность</w:t>
      </w:r>
      <w:r w:rsidRPr="00A6585C">
        <w:t xml:space="preserve"> очень значима, так как она является показателем интеллектуальной готовности ребенка к школьному обучению. При помощи речи ребенку предстоит усвоить весь объем знаний. Чем лучше у ребёнка будет развита речь до поступления в школу, тем быстрее он овладеет чтением и письмом, поскольку, письменная речь всегда формируется на основе устной. Кроме того, речь – основа процесса общения. Таким образом, правильная, хорошо развитая речь предопределяет успешность коммуникативной деятельности ребёнка. Ребенок с хорошо развитой речью легко вступает в общение с окружающими, может понятно выразить свои мысли, желания, задать вопросы. </w:t>
      </w:r>
    </w:p>
    <w:p w:rsidR="009068AE" w:rsidRPr="00A6585C" w:rsidRDefault="009068AE" w:rsidP="009068AE">
      <w:pPr>
        <w:pStyle w:val="a3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6585C">
        <w:rPr>
          <w:shd w:val="clear" w:color="auto" w:fill="FFFFFF"/>
        </w:rPr>
        <w:t xml:space="preserve">По мнению Р. С. </w:t>
      </w:r>
      <w:proofErr w:type="spellStart"/>
      <w:r w:rsidRPr="00A6585C">
        <w:rPr>
          <w:shd w:val="clear" w:color="auto" w:fill="FFFFFF"/>
        </w:rPr>
        <w:t>Немова</w:t>
      </w:r>
      <w:proofErr w:type="spellEnd"/>
      <w:r w:rsidRPr="00A6585C">
        <w:rPr>
          <w:shd w:val="clear" w:color="auto" w:fill="FFFFFF"/>
        </w:rPr>
        <w:t xml:space="preserve">, речевая готовность детей к обучению и </w:t>
      </w:r>
      <w:proofErr w:type="gramStart"/>
      <w:r w:rsidRPr="00A6585C">
        <w:rPr>
          <w:shd w:val="clear" w:color="auto" w:fill="FFFFFF"/>
        </w:rPr>
        <w:t>учению</w:t>
      </w:r>
      <w:proofErr w:type="gramEnd"/>
      <w:r w:rsidRPr="00A6585C">
        <w:rPr>
          <w:shd w:val="clear" w:color="auto" w:fill="FFFFFF"/>
        </w:rPr>
        <w:t xml:space="preserve"> прежде всего проявляется в их умении пользоваться произвольным управлением поведения и познавательными процессами [4]. Не менее важным является развитие речи как средство общения и предпосылки к усвоению письма. Об этой функции речи следует проявлять особую заботу в течение среднего и старшего дошкольного возраста, т.к. развитие письменной речи существенно определяет прогресс интеллектуального развития ребенка.</w:t>
      </w:r>
    </w:p>
    <w:p w:rsidR="009068AE" w:rsidRPr="00A6585C" w:rsidRDefault="009068AE" w:rsidP="009068AE">
      <w:pPr>
        <w:pStyle w:val="a3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A6585C">
        <w:rPr>
          <w:shd w:val="clear" w:color="auto" w:fill="FFFFFF"/>
        </w:rPr>
        <w:t xml:space="preserve"> Л. С. </w:t>
      </w:r>
      <w:proofErr w:type="spellStart"/>
      <w:r w:rsidRPr="00A6585C">
        <w:rPr>
          <w:shd w:val="clear" w:color="auto" w:fill="FFFFFF"/>
        </w:rPr>
        <w:t>Выготский</w:t>
      </w:r>
      <w:proofErr w:type="spellEnd"/>
      <w:r w:rsidRPr="00A6585C">
        <w:rPr>
          <w:shd w:val="clear" w:color="auto" w:fill="FFFFFF"/>
        </w:rPr>
        <w:t xml:space="preserve"> считает, что хорошее владение родным языком становится одним из ведущих факторов личного благополучия ребенка в детском сообществе, а в последующем – и в школьном коллективе. Все это проявляется в речевой готовности, которая позволяет детям задавать вопросы, свободно рассуждать, отражать разнообразные связи между предметами и явлениями, делать выводы [2].</w:t>
      </w:r>
    </w:p>
    <w:p w:rsidR="009068AE" w:rsidRPr="00A6585C" w:rsidRDefault="009068AE" w:rsidP="009068AE">
      <w:pPr>
        <w:pStyle w:val="a3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bookmarkStart w:id="0" w:name="583"/>
      <w:r w:rsidRPr="00A6585C">
        <w:rPr>
          <w:shd w:val="clear" w:color="auto" w:fill="FFFFFF"/>
        </w:rPr>
        <w:t xml:space="preserve">В работах Ф.А.Сохина утверждалось, что при стихийном речевом развитии лишь немногие дети достигают высокого уровня, поэтому необходимо проводить специальное обучение, направленное на овладении языком. Центральными задачами такого обучения являются - формирование языковых обобщений и элементарного </w:t>
      </w:r>
      <w:r w:rsidRPr="00A6585C">
        <w:rPr>
          <w:shd w:val="clear" w:color="auto" w:fill="FFFFFF"/>
        </w:rPr>
        <w:lastRenderedPageBreak/>
        <w:t>осознания явлений языка и речи, в результате чего у детей возникает интерес к родному языку, обеспечивается творческий характер речи, проявляется тенденция к её саморазвитию [6]</w:t>
      </w:r>
      <w:bookmarkEnd w:id="0"/>
      <w:r w:rsidRPr="00A6585C">
        <w:rPr>
          <w:shd w:val="clear" w:color="auto" w:fill="FFFFFF"/>
        </w:rPr>
        <w:t>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 xml:space="preserve">Л. А. </w:t>
      </w:r>
      <w:proofErr w:type="spellStart"/>
      <w:r w:rsidRPr="00A6585C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A6585C">
        <w:rPr>
          <w:rFonts w:ascii="Times New Roman" w:hAnsi="Times New Roman" w:cs="Times New Roman"/>
          <w:sz w:val="24"/>
          <w:szCs w:val="24"/>
        </w:rPr>
        <w:t xml:space="preserve">, проводя исследования по данному вопросу, сделал вывод, что у детей можно формировать речевую готовность, используя при </w:t>
      </w:r>
      <w:proofErr w:type="gramStart"/>
      <w:r w:rsidRPr="00A6585C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Pr="00A6585C">
        <w:rPr>
          <w:rFonts w:ascii="Times New Roman" w:hAnsi="Times New Roman" w:cs="Times New Roman"/>
          <w:sz w:val="24"/>
          <w:szCs w:val="24"/>
        </w:rPr>
        <w:t xml:space="preserve"> прежде всего специально организованные занятия, руководимые педагогом [1].</w:t>
      </w:r>
    </w:p>
    <w:p w:rsidR="009068AE" w:rsidRPr="00094F19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4F19">
        <w:rPr>
          <w:rFonts w:ascii="Times New Roman" w:hAnsi="Times New Roman" w:cs="Times New Roman"/>
          <w:sz w:val="24"/>
          <w:szCs w:val="24"/>
        </w:rPr>
        <w:t xml:space="preserve">Следовательно, основой формирования речевой готовности детей к обучению в школе является </w:t>
      </w:r>
      <w:proofErr w:type="spellStart"/>
      <w:r w:rsidRPr="00094F19">
        <w:rPr>
          <w:rFonts w:ascii="Times New Roman" w:hAnsi="Times New Roman" w:cs="Times New Roman"/>
          <w:sz w:val="24"/>
          <w:szCs w:val="24"/>
        </w:rPr>
        <w:t>общеречевое</w:t>
      </w:r>
      <w:proofErr w:type="spellEnd"/>
      <w:r w:rsidRPr="00094F19">
        <w:rPr>
          <w:rFonts w:ascii="Times New Roman" w:hAnsi="Times New Roman" w:cs="Times New Roman"/>
          <w:sz w:val="24"/>
          <w:szCs w:val="24"/>
        </w:rPr>
        <w:t xml:space="preserve"> развитие детей, которое реализуется при создании определённых педагогических условий, направленных на эту готовность.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Таким образом, возникает необходимость создания и реализации таких условий, которые будут эффективны для речевой готовности детей к обучению в школе.</w:t>
      </w:r>
    </w:p>
    <w:p w:rsidR="009068AE" w:rsidRPr="00094F19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 xml:space="preserve">Для этого, на базе МБДОУ «Детский сад «Петушок», корпус «Колосок», был проведен педагогический эксперимент. На констатирующем этапе с помощью </w:t>
      </w:r>
      <w:r w:rsidRPr="00A658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педагогической диагностики, под редакцией Т. С. Комаровой, О. А. </w:t>
      </w:r>
      <w:proofErr w:type="spellStart"/>
      <w:r w:rsidRPr="00A658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Соломенниковой</w:t>
      </w:r>
      <w:proofErr w:type="spellEnd"/>
      <w:r w:rsidRPr="00A658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Pr="00A6585C">
        <w:rPr>
          <w:rFonts w:ascii="Times New Roman" w:hAnsi="Times New Roman" w:cs="Times New Roman"/>
          <w:sz w:val="24"/>
          <w:szCs w:val="24"/>
        </w:rPr>
        <w:t xml:space="preserve"> был выявлен уровень </w:t>
      </w:r>
      <w:proofErr w:type="spellStart"/>
      <w:r w:rsidRPr="00A6585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A6585C">
        <w:rPr>
          <w:rFonts w:ascii="Times New Roman" w:hAnsi="Times New Roman" w:cs="Times New Roman"/>
          <w:sz w:val="24"/>
          <w:szCs w:val="24"/>
        </w:rPr>
        <w:t xml:space="preserve"> речевой готовности у детей двух подготовительных групп.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585C">
        <w:rPr>
          <w:rFonts w:ascii="Times New Roman" w:eastAsia="Times New Roman" w:hAnsi="Times New Roman" w:cs="Times New Roman"/>
          <w:bCs/>
          <w:sz w:val="24"/>
          <w:szCs w:val="24"/>
        </w:rPr>
        <w:t>Оценка результатов диагностики представлена трехуровневой системой:</w:t>
      </w:r>
    </w:p>
    <w:p w:rsidR="009068AE" w:rsidRPr="00A6585C" w:rsidRDefault="009068AE" w:rsidP="009068A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585C">
        <w:rPr>
          <w:rFonts w:ascii="Times New Roman" w:hAnsi="Times New Roman" w:cs="Times New Roman"/>
          <w:sz w:val="24"/>
          <w:szCs w:val="24"/>
        </w:rPr>
        <w:t xml:space="preserve">Обработка полученных результатов показала следующее: высокий уровень </w:t>
      </w:r>
      <w:proofErr w:type="spellStart"/>
      <w:r w:rsidRPr="00A6585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A6585C">
        <w:rPr>
          <w:rFonts w:ascii="Times New Roman" w:hAnsi="Times New Roman" w:cs="Times New Roman"/>
          <w:sz w:val="24"/>
          <w:szCs w:val="24"/>
        </w:rPr>
        <w:t xml:space="preserve"> речевой готовности в экспериментальной группе 16% и 20% в контрольной Средний уровень: 56% и 48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A6585C">
        <w:rPr>
          <w:rFonts w:ascii="Times New Roman" w:hAnsi="Times New Roman" w:cs="Times New Roman"/>
          <w:sz w:val="24"/>
          <w:szCs w:val="24"/>
        </w:rPr>
        <w:t xml:space="preserve"> Уровень ниже среднего наблюдался у 28% детей экспериментальной группы и 32% детей контрольной группы.</w:t>
      </w:r>
      <w:proofErr w:type="gramEnd"/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На формирующем этапе педагогического эксперимента были созданы педагогические условия по формированию речевой готовности у детей: организация развивающей предметно - пространственной среды; проведение специально организованных занятий с использованием инновационных и развивающих технологий; обеспечение сотрудничества педагогов и родителей по формированию речевой готовности детей к школе.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Для того чтобы дети могли брать на себя роль персонажей сказок, был создан уголок «В гостях у сказки», игры-инсценировки способствуют развитию диалогической речи воспитанников.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Также были созданы не</w:t>
      </w:r>
      <w:r>
        <w:rPr>
          <w:rFonts w:ascii="Times New Roman" w:hAnsi="Times New Roman" w:cs="Times New Roman"/>
          <w:sz w:val="24"/>
          <w:szCs w:val="24"/>
        </w:rPr>
        <w:t>обходимые условия для организации</w:t>
      </w:r>
      <w:r w:rsidRPr="00A6585C">
        <w:rPr>
          <w:rFonts w:ascii="Times New Roman" w:hAnsi="Times New Roman" w:cs="Times New Roman"/>
          <w:sz w:val="24"/>
          <w:szCs w:val="24"/>
        </w:rPr>
        <w:t xml:space="preserve"> сюжетно-ролевых и</w:t>
      </w:r>
      <w:r>
        <w:rPr>
          <w:rFonts w:ascii="Times New Roman" w:hAnsi="Times New Roman" w:cs="Times New Roman"/>
          <w:sz w:val="24"/>
          <w:szCs w:val="24"/>
        </w:rPr>
        <w:t>гр «Больница», «Семья», «Автопарк</w:t>
      </w:r>
      <w:r w:rsidRPr="00A6585C">
        <w:rPr>
          <w:rFonts w:ascii="Times New Roman" w:hAnsi="Times New Roman" w:cs="Times New Roman"/>
          <w:sz w:val="24"/>
          <w:szCs w:val="24"/>
        </w:rPr>
        <w:t>» и т. д., что способствует разв</w:t>
      </w:r>
      <w:r>
        <w:rPr>
          <w:rFonts w:ascii="Times New Roman" w:hAnsi="Times New Roman" w:cs="Times New Roman"/>
          <w:sz w:val="24"/>
          <w:szCs w:val="24"/>
        </w:rPr>
        <w:t xml:space="preserve">итию </w:t>
      </w:r>
      <w:r w:rsidRPr="00A6585C">
        <w:rPr>
          <w:rFonts w:ascii="Times New Roman" w:hAnsi="Times New Roman" w:cs="Times New Roman"/>
          <w:sz w:val="24"/>
          <w:szCs w:val="24"/>
        </w:rPr>
        <w:t>умения вести диалог с партнером – сверстником, партнером – взрослым.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успешно </w:t>
      </w:r>
      <w:r w:rsidRPr="00A6585C">
        <w:rPr>
          <w:rFonts w:ascii="Times New Roman" w:hAnsi="Times New Roman" w:cs="Times New Roman"/>
          <w:sz w:val="24"/>
          <w:szCs w:val="24"/>
        </w:rPr>
        <w:t xml:space="preserve">использовались игры – занятия, индивидуальные занятия. К каждому занятию подходили творчески, применяли наглядный материал, игровые упражнения, викторины, кроссворды 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 xml:space="preserve">В работе по формированию речевых навыков, наряду с традиционными технологиями, применялись и </w:t>
      </w:r>
      <w:proofErr w:type="gramStart"/>
      <w:r w:rsidRPr="00A6585C">
        <w:rPr>
          <w:rFonts w:ascii="Times New Roman" w:hAnsi="Times New Roman" w:cs="Times New Roman"/>
          <w:sz w:val="24"/>
          <w:szCs w:val="24"/>
        </w:rPr>
        <w:t>инновационные</w:t>
      </w:r>
      <w:proofErr w:type="gramEnd"/>
      <w:r w:rsidRPr="00A6585C">
        <w:rPr>
          <w:rFonts w:ascii="Times New Roman" w:hAnsi="Times New Roman" w:cs="Times New Roman"/>
          <w:sz w:val="24"/>
          <w:szCs w:val="24"/>
        </w:rPr>
        <w:t>, например, конструктор LEGO Детям предлагалось задание «Построй свою историю». С помощью данного конструктора дети придумывали свои уникальные истории, пересказывали литературные произведения, составляли рассказы, описывающие реальные ситуации из окружающей действительности и т.д. С использованием LEGO, работа над рассказом, пересказом, диалогом становилась более эффективной.</w:t>
      </w:r>
    </w:p>
    <w:p w:rsidR="009068AE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A6585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6585C">
        <w:rPr>
          <w:rFonts w:ascii="Times New Roman" w:hAnsi="Times New Roman" w:cs="Times New Roman"/>
          <w:sz w:val="24"/>
          <w:szCs w:val="24"/>
        </w:rPr>
        <w:t xml:space="preserve"> чтобы дети научились выстраивать собственные суждения и умозаключения, и соответственно, для развития связной речи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6585C">
        <w:rPr>
          <w:rFonts w:ascii="Times New Roman" w:hAnsi="Times New Roman" w:cs="Times New Roman"/>
          <w:sz w:val="24"/>
          <w:szCs w:val="24"/>
        </w:rPr>
        <w:t xml:space="preserve"> использовалась технология исследовательской деятельности. Ведь при постановке проблемы ее необходимо сформулировать; при объяснении своих действий суметь подобрать подходящие слова, доходчиво передать собственную мысль. Развивается и диалогическая речь (совместное наблюдение за предметами и явлениями, обсуждение совместных действий и логических заключений, споры и обмен мнениями). 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lastRenderedPageBreak/>
        <w:t>Для обеспечения сотрудничества педагогов и родителей по формированию речевой готовности детей к школе, применялись, прежде всего, традиционные формы – это родительские собрания, консультации, практикумы.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В приемной группы был оформлен информационный стенд по речевому развитию. Родители получали рекомендации: книги, которые следует читать детям; стихи, пословицы, считалки, скороговорки для заучивания с детьми дома.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Предлагались всевозможные игры, такие как «Игры на кухне по развитию речи детей»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 xml:space="preserve">1. Покажите ребёнку свои покупки. Пусть он перечислит те из них, в названии которых есть определенный звук. 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 xml:space="preserve">2. Разложите перед ребёнком фрукты и овощи (яблоко, морковь, помидор, апельсин, ананас и т.д.). Пусть он назовет сок, который можно приготовить из этих фруктов и овощей. 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3. Сочините вместе сказку. Жил бы</w:t>
      </w:r>
      <w:r>
        <w:rPr>
          <w:rFonts w:ascii="Times New Roman" w:hAnsi="Times New Roman" w:cs="Times New Roman"/>
          <w:sz w:val="24"/>
          <w:szCs w:val="24"/>
        </w:rPr>
        <w:t>л чайник. Он был круглый, красного</w:t>
      </w:r>
      <w:r w:rsidRPr="00A6585C">
        <w:rPr>
          <w:rFonts w:ascii="Times New Roman" w:hAnsi="Times New Roman" w:cs="Times New Roman"/>
          <w:sz w:val="24"/>
          <w:szCs w:val="24"/>
        </w:rPr>
        <w:t xml:space="preserve"> цвета, с</w:t>
      </w:r>
      <w:r>
        <w:rPr>
          <w:rFonts w:ascii="Times New Roman" w:hAnsi="Times New Roman" w:cs="Times New Roman"/>
          <w:sz w:val="24"/>
          <w:szCs w:val="24"/>
        </w:rPr>
        <w:t xml:space="preserve"> белыми горошка</w:t>
      </w:r>
      <w:r w:rsidRPr="00A6585C">
        <w:rPr>
          <w:rFonts w:ascii="Times New Roman" w:hAnsi="Times New Roman" w:cs="Times New Roman"/>
          <w:sz w:val="24"/>
          <w:szCs w:val="24"/>
        </w:rPr>
        <w:t>ми. По вечерам…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4. Из чего сделано? Стакан из стекла, он стеклянный. Чашка из фарфора, она….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 xml:space="preserve">Проводились совместные детско-родительские досуги, где принимал участие учитель-логопед. Эта форма работы помогает установить теплые неформальные отношения между воспитателями и родителями, логопедом и родителями, а также доверительные отношения между родителями и детьми, что способствует повышению педагогической культуры родителей и обогащению словаря детей. </w:t>
      </w:r>
    </w:p>
    <w:p w:rsidR="009068AE" w:rsidRPr="00A6585C" w:rsidRDefault="009068AE" w:rsidP="009068A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6585C">
        <w:rPr>
          <w:rFonts w:ascii="Times New Roman" w:hAnsi="Times New Roman" w:cs="Times New Roman"/>
          <w:sz w:val="24"/>
          <w:szCs w:val="24"/>
        </w:rPr>
        <w:t>На данный момент эксперимент еще не завершился, но уже можно го</w:t>
      </w:r>
      <w:r>
        <w:rPr>
          <w:rFonts w:ascii="Times New Roman" w:hAnsi="Times New Roman" w:cs="Times New Roman"/>
          <w:sz w:val="24"/>
          <w:szCs w:val="24"/>
        </w:rPr>
        <w:t>ворить о том, что, реализуемые</w:t>
      </w:r>
      <w:r w:rsidRPr="00A6585C">
        <w:rPr>
          <w:rFonts w:ascii="Times New Roman" w:hAnsi="Times New Roman" w:cs="Times New Roman"/>
          <w:sz w:val="24"/>
          <w:szCs w:val="24"/>
        </w:rPr>
        <w:t xml:space="preserve"> педагогические условия по формированию речевой готовности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6585C">
        <w:rPr>
          <w:rFonts w:ascii="Times New Roman" w:hAnsi="Times New Roman" w:cs="Times New Roman"/>
          <w:sz w:val="24"/>
          <w:szCs w:val="24"/>
        </w:rPr>
        <w:t xml:space="preserve"> эффективны, т.к. дети стали чаще </w:t>
      </w:r>
      <w:r w:rsidRPr="00A6585C">
        <w:rPr>
          <w:rFonts w:ascii="Times New Roman" w:eastAsia="Times New Roman" w:hAnsi="Times New Roman" w:cs="Times New Roman"/>
          <w:sz w:val="24"/>
          <w:szCs w:val="24"/>
        </w:rPr>
        <w:t>употребляет разные части речи точно по смыслу, использовать предложения разных видов, а также синонимы, антонимы, существительные с обобщающим значением; правильно согласовывать существительные с числительными, прилагательными и местоимениями;</w:t>
      </w:r>
      <w:proofErr w:type="gramEnd"/>
      <w:r w:rsidRPr="00A6585C">
        <w:rPr>
          <w:rFonts w:ascii="Times New Roman" w:eastAsia="Times New Roman" w:hAnsi="Times New Roman" w:cs="Times New Roman"/>
          <w:sz w:val="24"/>
          <w:szCs w:val="24"/>
        </w:rPr>
        <w:t xml:space="preserve"> овладели диалогической и монологической речью, стали больше задавать вопросов и отвечать на них; научились составлять рассказы и определять звуковой состав слова.</w:t>
      </w:r>
    </w:p>
    <w:p w:rsidR="009068AE" w:rsidRPr="00A6585C" w:rsidRDefault="009068AE" w:rsidP="009068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Из этого следует, что реализация данных педагогических условий дает хороший результат по формированию речевой готовности детей к обучению в школе.</w:t>
      </w:r>
    </w:p>
    <w:p w:rsidR="009068AE" w:rsidRPr="00A6585C" w:rsidRDefault="009068AE" w:rsidP="00906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585C">
        <w:rPr>
          <w:rFonts w:ascii="Times New Roman" w:hAnsi="Times New Roman" w:cs="Times New Roman"/>
          <w:sz w:val="24"/>
          <w:szCs w:val="24"/>
        </w:rPr>
        <w:t>Литература</w:t>
      </w:r>
    </w:p>
    <w:p w:rsidR="009068AE" w:rsidRPr="00A6585C" w:rsidRDefault="009068AE" w:rsidP="009068AE">
      <w:pPr>
        <w:pStyle w:val="a4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Венгер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Л. А. Готов ли ваш ребенок к школе [Текст] / Л. А. </w:t>
      </w: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Венгер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Т. Д. Марцинковская, А. Л. </w:t>
      </w: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Венгер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– М.: Знание, 2014. – 192 </w:t>
      </w:r>
      <w:proofErr w:type="gram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068AE" w:rsidRPr="00A6585C" w:rsidRDefault="009068AE" w:rsidP="009068AE">
      <w:pPr>
        <w:pStyle w:val="a4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Выготский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Л. С. Мышление и речь [Текст]: Собр. соч. в 6-ти томах. Т. 2. – М.: Педагогика, 1982. - 361 </w:t>
      </w:r>
      <w:proofErr w:type="gram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9068AE" w:rsidRPr="00A6585C" w:rsidRDefault="009068AE" w:rsidP="009068AE">
      <w:pPr>
        <w:pStyle w:val="a4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658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Комарова, Т. С. Педагогическая диагностика перед поступлением в школу </w:t>
      </w:r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[Текст]:</w:t>
      </w:r>
      <w:r w:rsidRPr="00A658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пособие для педагогов дошкольных учреждений / Т. С. Комарова, О. А. </w:t>
      </w:r>
      <w:proofErr w:type="spellStart"/>
      <w:r w:rsidRPr="00A658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Соломенникова</w:t>
      </w:r>
      <w:proofErr w:type="spellEnd"/>
      <w:r w:rsidRPr="00A658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– М: 2014.</w:t>
      </w:r>
    </w:p>
    <w:p w:rsidR="009068AE" w:rsidRPr="00A6585C" w:rsidRDefault="009068AE" w:rsidP="009068AE">
      <w:pPr>
        <w:pStyle w:val="a4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Немов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, Р.С. Психология [Текст]: учеб</w:t>
      </w:r>
      <w:proofErr w:type="gram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особие для студентов </w:t>
      </w: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высш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пед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заведений / Р. С. </w:t>
      </w: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Немов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.— М.: 2000.— 640 с. </w:t>
      </w:r>
    </w:p>
    <w:p w:rsidR="009068AE" w:rsidRPr="00A6585C" w:rsidRDefault="009068AE" w:rsidP="009068AE">
      <w:pPr>
        <w:pStyle w:val="a4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>Ташлыкова</w:t>
      </w:r>
      <w:proofErr w:type="spellEnd"/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Е. В. Проблемы изучения и формирования речевой готовности у старших дошкольников // Молодой ученый. – 2014. – №18. – С. 641-644. – URL https://moluch.ru/archive/77/13369/ (дата обращения: 08.04.2018). </w:t>
      </w:r>
    </w:p>
    <w:p w:rsidR="009068AE" w:rsidRPr="00A6585C" w:rsidRDefault="009068AE" w:rsidP="009068AE">
      <w:pPr>
        <w:pStyle w:val="a4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Развитие речи детей дошкольного возраста </w:t>
      </w:r>
      <w:r w:rsidRPr="00A658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[Текст]: </w:t>
      </w:r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пособие для воспитателя дет</w:t>
      </w:r>
      <w:proofErr w:type="gramStart"/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proofErr w:type="gramEnd"/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gramStart"/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</w:t>
      </w:r>
      <w:proofErr w:type="gramEnd"/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ада. / Под ред.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Ф.А. Сохина. – 2-е изд.,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испр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. – </w:t>
      </w:r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М.: Просвещение, 1979. — 223 </w:t>
      </w:r>
      <w:proofErr w:type="gramStart"/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</w:t>
      </w:r>
      <w:proofErr w:type="gramEnd"/>
      <w:r w:rsidRPr="00A6585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9068AE" w:rsidRPr="00A6585C" w:rsidRDefault="009068AE" w:rsidP="009068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A6410" w:rsidRDefault="00DA6410"/>
    <w:sectPr w:rsidR="00DA6410" w:rsidSect="003451D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C4A91"/>
    <w:multiLevelType w:val="hybridMultilevel"/>
    <w:tmpl w:val="A4FA7B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68AE"/>
    <w:rsid w:val="009068AE"/>
    <w:rsid w:val="00DA6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68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068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1445</Words>
  <Characters>8241</Characters>
  <Application>Microsoft Office Word</Application>
  <DocSecurity>0</DocSecurity>
  <Lines>68</Lines>
  <Paragraphs>19</Paragraphs>
  <ScaleCrop>false</ScaleCrop>
  <Company>Microsoft</Company>
  <LinksUpToDate>false</LinksUpToDate>
  <CharactersWithSpaces>9667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2022-04-01T13:41:00Z</dcterms:created>
  <dcterms:modified xsi:type="dcterms:W3CDTF">2022-04-01T13:43:00Z</dcterms:modified>
</cp:coreProperties>
</file>