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DC122" w14:textId="77777777" w:rsidR="00786F36" w:rsidRPr="001C37F5" w:rsidRDefault="00D77C56" w:rsidP="001D7F9E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C37F5">
        <w:rPr>
          <w:color w:val="000000" w:themeColor="text1"/>
          <w:sz w:val="28"/>
          <w:szCs w:val="28"/>
          <w:shd w:val="clear" w:color="auto" w:fill="FFFFFF"/>
        </w:rPr>
        <w:t>Программа мозжечковой стимуляции- мультисенсорная программа тренировки мозга, разработанная для укрепления самых базовых мозговых процессов и обеспечения высокого уровня навыков обучения. Хотя большая часть этой информации звучит сложно, сама программа невероятно проста и доступна в использовании.</w:t>
      </w:r>
      <w:r w:rsidR="00875E18" w:rsidRPr="001C37F5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DB70CB9" w14:textId="77777777" w:rsidR="000569F2" w:rsidRPr="001C37F5" w:rsidRDefault="00D77C56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  <w:shd w:val="clear" w:color="auto" w:fill="FFFFFF"/>
        </w:rPr>
        <w:t>Основа роста, развития и обучения начинается с сенсорного и моторного взаимодействия с миром. Развитие мозга начинается с движения и сенсорных исследований. Сенсорная стимуляция и обратная связь приводит мозг в движение, но двигательная система управляет сенсорной стимуляции</w:t>
      </w:r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 xml:space="preserve">-нельзя иметь одно без другого. Это лежит в основе программы мозжечковой стимуляции. В программе применяются упражнения на балансировку тела и физические упражнения для интеграции наших слуховых, зрительных, двигательных, тактильных систем, систем баланса, позиционирования тела и </w:t>
      </w:r>
      <w:proofErr w:type="spellStart"/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>нейробиоуправления</w:t>
      </w:r>
      <w:proofErr w:type="spellEnd"/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 xml:space="preserve"> с целью усиления </w:t>
      </w:r>
      <w:proofErr w:type="spellStart"/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>нейротрансмиссии</w:t>
      </w:r>
      <w:proofErr w:type="spellEnd"/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 xml:space="preserve"> и фактической калибровки функций мозга. В последние годы программа мозжечковой стимуляции стала рассматриваться как общая</w:t>
      </w:r>
      <w:r w:rsidR="000569F2" w:rsidRPr="001C37F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0569F2" w:rsidRPr="001C37F5">
        <w:rPr>
          <w:color w:val="000000" w:themeColor="text1"/>
          <w:sz w:val="28"/>
          <w:szCs w:val="28"/>
          <w:shd w:val="clear" w:color="auto" w:fill="FFFFFF"/>
        </w:rPr>
        <w:t>«</w:t>
      </w:r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 xml:space="preserve"> тренировка</w:t>
      </w:r>
      <w:proofErr w:type="gramEnd"/>
      <w:r w:rsidR="00586DA3" w:rsidRPr="001C37F5">
        <w:rPr>
          <w:color w:val="000000" w:themeColor="text1"/>
          <w:sz w:val="28"/>
          <w:szCs w:val="28"/>
          <w:shd w:val="clear" w:color="auto" w:fill="FFFFFF"/>
        </w:rPr>
        <w:t xml:space="preserve"> мозга</w:t>
      </w:r>
      <w:r w:rsidR="000569F2" w:rsidRPr="001C37F5">
        <w:rPr>
          <w:color w:val="000000" w:themeColor="text1"/>
          <w:sz w:val="28"/>
          <w:szCs w:val="28"/>
          <w:shd w:val="clear" w:color="auto" w:fill="FFFFFF"/>
        </w:rPr>
        <w:t xml:space="preserve">». Данная методика безопасна и подходит почти для любого человека. Люди с ОВЗ, с диагнозом </w:t>
      </w:r>
      <w:proofErr w:type="gramStart"/>
      <w:r w:rsidR="000569F2" w:rsidRPr="001C37F5">
        <w:rPr>
          <w:color w:val="000000" w:themeColor="text1"/>
          <w:sz w:val="28"/>
          <w:szCs w:val="28"/>
          <w:shd w:val="clear" w:color="auto" w:fill="FFFFFF"/>
        </w:rPr>
        <w:t>РСА,СДВГ</w:t>
      </w:r>
      <w:proofErr w:type="gramEnd"/>
      <w:r w:rsidR="000569F2" w:rsidRPr="001C37F5">
        <w:rPr>
          <w:color w:val="000000" w:themeColor="text1"/>
          <w:sz w:val="28"/>
          <w:szCs w:val="28"/>
          <w:shd w:val="clear" w:color="auto" w:fill="FFFFFF"/>
        </w:rPr>
        <w:t>, одарённые студенты ,спортсмены….</w:t>
      </w:r>
      <w:r w:rsidR="000569F2" w:rsidRPr="001C37F5">
        <w:rPr>
          <w:color w:val="000000" w:themeColor="text1"/>
          <w:sz w:val="28"/>
          <w:szCs w:val="28"/>
        </w:rPr>
        <w:t xml:space="preserve">  </w:t>
      </w:r>
      <w:r w:rsidR="000569F2" w:rsidRPr="001C37F5">
        <w:rPr>
          <w:rStyle w:val="a4"/>
          <w:b w:val="0"/>
          <w:bCs w:val="0"/>
          <w:color w:val="000000" w:themeColor="text1"/>
          <w:sz w:val="28"/>
          <w:szCs w:val="28"/>
        </w:rPr>
        <w:t xml:space="preserve"> </w:t>
      </w:r>
    </w:p>
    <w:p w14:paraId="426FC0BE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 xml:space="preserve">В занятиях с тренажёрами задействуются и интегрируются такие </w:t>
      </w:r>
      <w:proofErr w:type="spellStart"/>
      <w:proofErr w:type="gramStart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системы,как</w:t>
      </w:r>
      <w:proofErr w:type="spellEnd"/>
      <w:proofErr w:type="gramEnd"/>
    </w:p>
    <w:p w14:paraId="544200F4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-моторная система</w:t>
      </w:r>
    </w:p>
    <w:p w14:paraId="032B78DF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-зрительная система</w:t>
      </w:r>
    </w:p>
    <w:p w14:paraId="35C8A987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-тактильная система</w:t>
      </w:r>
    </w:p>
    <w:p w14:paraId="6E1C6175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-слуховая система</w:t>
      </w:r>
    </w:p>
    <w:p w14:paraId="51D3A5F0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-вестибулярная система</w:t>
      </w:r>
    </w:p>
    <w:p w14:paraId="3F91B956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proofErr w:type="spellStart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Балансировачная</w:t>
      </w:r>
      <w:proofErr w:type="spellEnd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 xml:space="preserve"> доска является базовым элементом </w:t>
      </w:r>
      <w:proofErr w:type="spellStart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балансировачного</w:t>
      </w:r>
      <w:proofErr w:type="spellEnd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 xml:space="preserve"> комплекса и выступает камнем программы мозжечковой стимуляции. </w:t>
      </w:r>
    </w:p>
    <w:p w14:paraId="547FE737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Тренажёр</w:t>
      </w:r>
      <w:r w:rsidRPr="001C37F5">
        <w:rPr>
          <w:color w:val="000000" w:themeColor="text1"/>
          <w:sz w:val="28"/>
          <w:szCs w:val="28"/>
        </w:rPr>
        <w:t> «</w:t>
      </w: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Балансировочная доска</w:t>
      </w:r>
      <w:r w:rsidRPr="001C37F5">
        <w:rPr>
          <w:color w:val="000000" w:themeColor="text1"/>
          <w:sz w:val="28"/>
          <w:szCs w:val="28"/>
        </w:rPr>
        <w:t xml:space="preserve">» </w:t>
      </w:r>
      <w:proofErr w:type="gramStart"/>
      <w:r w:rsidRPr="001C37F5">
        <w:rPr>
          <w:color w:val="000000" w:themeColor="text1"/>
          <w:sz w:val="28"/>
          <w:szCs w:val="28"/>
        </w:rPr>
        <w:t>- это</w:t>
      </w:r>
      <w:proofErr w:type="gramEnd"/>
      <w:r w:rsidRPr="001C37F5">
        <w:rPr>
          <w:color w:val="000000" w:themeColor="text1"/>
          <w:sz w:val="28"/>
          <w:szCs w:val="28"/>
        </w:rPr>
        <w:t xml:space="preserve"> увлекательная деревянная игра и полезный тренажер для развития межполушарного взаимодействия. Применяя этот тренажёр тренируем у ребёнка координацию, ловкость, внимательность и скорость реакций, память и слух, развивается вестибулярный аппарат. Нейропсихологические упражнения на балансире благотворно воздействуют на мозжечок и головной мозг, восстанавливают нейронные связи. Благодаря этому улучшаются умственные способности, успеваемость усидчивость, вовлеченность и восприимчивость к новым знаниям. Дети обучаются сохранять равновесие при минимальной страховке, используя только силу своих мышц.</w:t>
      </w:r>
    </w:p>
    <w:p w14:paraId="49D6140D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В комплект данного комплекса входит набор из </w:t>
      </w:r>
      <w:proofErr w:type="gramStart"/>
      <w:r w:rsidRPr="001C37F5">
        <w:rPr>
          <w:color w:val="000000" w:themeColor="text1"/>
          <w:sz w:val="28"/>
          <w:szCs w:val="28"/>
        </w:rPr>
        <w:t>трёх цветных</w:t>
      </w:r>
      <w:proofErr w:type="gramEnd"/>
      <w:r w:rsidRPr="001C37F5">
        <w:rPr>
          <w:color w:val="000000" w:themeColor="text1"/>
          <w:sz w:val="28"/>
          <w:szCs w:val="28"/>
        </w:rPr>
        <w:t xml:space="preserve"> мешков с крупой разного веса, размера и цвета. (красный, жёлтый и синий). Это способствует формированию цветоразличения у детей. По весу-средний, лёгкий, тяжёлый </w:t>
      </w:r>
      <w:proofErr w:type="gramStart"/>
      <w:r w:rsidRPr="001C37F5">
        <w:rPr>
          <w:color w:val="000000" w:themeColor="text1"/>
          <w:sz w:val="28"/>
          <w:szCs w:val="28"/>
        </w:rPr>
        <w:t>мешочек .</w:t>
      </w:r>
      <w:proofErr w:type="gramEnd"/>
      <w:r w:rsidRPr="001C37F5">
        <w:rPr>
          <w:color w:val="000000" w:themeColor="text1"/>
          <w:sz w:val="28"/>
          <w:szCs w:val="28"/>
        </w:rPr>
        <w:t xml:space="preserve"> По размеру-маленький, средний и большой. Вариативность веса и размера мешочков позволяет развивать мелкую моторику, хватательные движения, координацию пальцев обеих рук, помогает формировать чувство </w:t>
      </w:r>
      <w:proofErr w:type="spellStart"/>
      <w:r w:rsidRPr="001C37F5">
        <w:rPr>
          <w:color w:val="000000" w:themeColor="text1"/>
          <w:sz w:val="28"/>
          <w:szCs w:val="28"/>
        </w:rPr>
        <w:t>гравитиции</w:t>
      </w:r>
      <w:proofErr w:type="spellEnd"/>
      <w:r w:rsidRPr="001C37F5">
        <w:rPr>
          <w:color w:val="000000" w:themeColor="text1"/>
          <w:sz w:val="28"/>
          <w:szCs w:val="28"/>
        </w:rPr>
        <w:t xml:space="preserve">.  В комплект </w:t>
      </w:r>
      <w:proofErr w:type="spellStart"/>
      <w:r w:rsidRPr="001C37F5">
        <w:rPr>
          <w:color w:val="000000" w:themeColor="text1"/>
          <w:sz w:val="28"/>
          <w:szCs w:val="28"/>
        </w:rPr>
        <w:t>балансировачного</w:t>
      </w:r>
      <w:proofErr w:type="spellEnd"/>
      <w:r w:rsidRPr="001C37F5">
        <w:rPr>
          <w:color w:val="000000" w:themeColor="text1"/>
          <w:sz w:val="28"/>
          <w:szCs w:val="28"/>
        </w:rPr>
        <w:t xml:space="preserve"> комплекса входят наборы мячей. Мячи могут отличаться по размеру и цвету. Они используются для упражнений с отскоком от мишени обратной связи. Мишень обратной связи выполняет функцию </w:t>
      </w:r>
      <w:proofErr w:type="spellStart"/>
      <w:r w:rsidRPr="001C37F5">
        <w:rPr>
          <w:color w:val="000000" w:themeColor="text1"/>
          <w:sz w:val="28"/>
          <w:szCs w:val="28"/>
        </w:rPr>
        <w:t>возвращателя</w:t>
      </w:r>
      <w:proofErr w:type="spellEnd"/>
      <w:r w:rsidRPr="001C37F5">
        <w:rPr>
          <w:color w:val="000000" w:themeColor="text1"/>
          <w:sz w:val="28"/>
          <w:szCs w:val="28"/>
        </w:rPr>
        <w:t xml:space="preserve">: мячик-попрыгунчик, запущенный в её сторону, отскакивает от неё и возвращается в сторону ребёнка, запустившего её. Мишень обратной связи размечена девятью секторами. Каждый сектор обозначен </w:t>
      </w:r>
      <w:proofErr w:type="gramStart"/>
      <w:r w:rsidRPr="001C37F5">
        <w:rPr>
          <w:color w:val="000000" w:themeColor="text1"/>
          <w:sz w:val="28"/>
          <w:szCs w:val="28"/>
        </w:rPr>
        <w:t>фигурой(</w:t>
      </w:r>
      <w:proofErr w:type="gramEnd"/>
      <w:r w:rsidRPr="001C37F5">
        <w:rPr>
          <w:color w:val="000000" w:themeColor="text1"/>
          <w:sz w:val="28"/>
          <w:szCs w:val="28"/>
        </w:rPr>
        <w:t xml:space="preserve">круг, треугольник, квадрат),цифрой, нанесённой в произвольном порядке(от 1 до 9) и цветом (жёлтый, зелёный, красный). Бросая, ловя и контролируя движение мяча-попрыгунчика, стоя на балансире, пользователь стимулирует развитие мозговых процессов. Максимальная производительность мозга зависит от точных входных данных через вестибулярную, тактильную, двигательную, слуховую и зрительную системы. Действия с отскоком мяча стимулируют интеграцию этих чувств по вертикали, от ствола мозга до коры и по горизонтали от одного полушария к другому. Упражнения с мишенью обратной связи улучшают синхронизацию мозга, </w:t>
      </w:r>
      <w:proofErr w:type="spellStart"/>
      <w:r w:rsidRPr="001C37F5">
        <w:rPr>
          <w:color w:val="000000" w:themeColor="text1"/>
          <w:sz w:val="28"/>
          <w:szCs w:val="28"/>
        </w:rPr>
        <w:t>концетрацию</w:t>
      </w:r>
      <w:proofErr w:type="spellEnd"/>
      <w:r w:rsidRPr="001C37F5">
        <w:rPr>
          <w:color w:val="000000" w:themeColor="text1"/>
          <w:sz w:val="28"/>
          <w:szCs w:val="28"/>
        </w:rPr>
        <w:t xml:space="preserve"> внимания, проприоцептивный контроль и синхронизацию частей тела.</w:t>
      </w:r>
    </w:p>
    <w:p w14:paraId="34CC2638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Вокруг балансировочной доски необходимо расположить маты, мягкие ковры-на случай падения ребёнка.</w:t>
      </w:r>
    </w:p>
    <w:p w14:paraId="16E2F09D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</w:rPr>
        <w:t> </w:t>
      </w:r>
      <w:r w:rsidRPr="001C37F5">
        <w:rPr>
          <w:color w:val="000000" w:themeColor="text1"/>
          <w:sz w:val="28"/>
          <w:szCs w:val="28"/>
        </w:rPr>
        <w:t>Упражнения на балансирующей доске</w:t>
      </w:r>
    </w:p>
    <w:p w14:paraId="1B356857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Такие занятия отлично подходят не только для развития нейронных связей мозга, но и помогают держать наше тело в тонусе. Вариантов занятий с балансиром множество!</w:t>
      </w:r>
    </w:p>
    <w:p w14:paraId="6AF09903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Освоение балансира</w:t>
      </w:r>
    </w:p>
    <w:p w14:paraId="2B2AE5E7" w14:textId="77777777" w:rsidR="000569F2" w:rsidRPr="001C37F5" w:rsidRDefault="000569F2" w:rsidP="00565E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 из самых первых умений </w:t>
      </w:r>
      <w:proofErr w:type="gramStart"/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- это</w:t>
      </w:r>
      <w:proofErr w:type="gramEnd"/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 вставать и уходить с балансира</w:t>
      </w:r>
    </w:p>
    <w:p w14:paraId="27C29248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Удержать равновесие, стоя на балансире, непросто для нетренированного вестибулярного аппарата.</w:t>
      </w:r>
    </w:p>
    <w:p w14:paraId="6E7292F2" w14:textId="77777777" w:rsidR="000569F2" w:rsidRPr="001C37F5" w:rsidRDefault="000569F2" w:rsidP="00565E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После освоения навыка стоять, добавляем движения телом</w:t>
      </w:r>
    </w:p>
    <w:p w14:paraId="3C7C2FFF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Стоя на балансире выполнять движения головой или наклоны корпусом. Что усложняет задачу - нужно не только поймать равновесие, но и поработать в нем. И здесь активно включается и мозг, и множество мышц. И положение стопы укрепляется тоже.</w:t>
      </w:r>
    </w:p>
    <w:p w14:paraId="034A1AA3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Комплекс упражнений с мешочками с крупой.</w:t>
      </w:r>
    </w:p>
    <w:p w14:paraId="4CECA041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-Положить на доску и поднять мешочек правой, левой рукой, двумя руками.</w:t>
      </w:r>
    </w:p>
    <w:p w14:paraId="2CCCAA92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-Подкидывать и следить за ним глазами.</w:t>
      </w:r>
    </w:p>
    <w:p w14:paraId="42B85C0F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-Перекидывать мешочек из руки в руку, следить глазами, носом.</w:t>
      </w:r>
    </w:p>
    <w:p w14:paraId="35B08E0E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-Удерживать мешочек на голове, стоя на балансире, выполнять действия руками.</w:t>
      </w:r>
    </w:p>
    <w:p w14:paraId="51468A6C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Комплекс упражнений с набором мячей</w:t>
      </w:r>
    </w:p>
    <w:p w14:paraId="1A393B30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-Присесть и положить мяч на пол, поднять мяч с пола.</w:t>
      </w:r>
    </w:p>
    <w:p w14:paraId="20A04DC5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-ловить и бросать мяч от специалиста</w:t>
      </w:r>
    </w:p>
    <w:p w14:paraId="40D45449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-отбивать мяч от </w:t>
      </w:r>
      <w:proofErr w:type="gramStart"/>
      <w:r w:rsidRPr="001C37F5">
        <w:rPr>
          <w:color w:val="000000" w:themeColor="text1"/>
          <w:sz w:val="28"/>
          <w:szCs w:val="28"/>
        </w:rPr>
        <w:t>специалиста(</w:t>
      </w:r>
      <w:proofErr w:type="gramEnd"/>
      <w:r w:rsidRPr="001C37F5">
        <w:rPr>
          <w:color w:val="000000" w:themeColor="text1"/>
          <w:sz w:val="28"/>
          <w:szCs w:val="28"/>
        </w:rPr>
        <w:t>с отскоком от пола)</w:t>
      </w:r>
    </w:p>
    <w:p w14:paraId="2CB24691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-катать мяч по </w:t>
      </w:r>
      <w:proofErr w:type="gramStart"/>
      <w:r w:rsidRPr="001C37F5">
        <w:rPr>
          <w:color w:val="000000" w:themeColor="text1"/>
          <w:sz w:val="28"/>
          <w:szCs w:val="28"/>
        </w:rPr>
        <w:t>ноге(</w:t>
      </w:r>
      <w:proofErr w:type="gramEnd"/>
      <w:r w:rsidRPr="001C37F5">
        <w:rPr>
          <w:color w:val="000000" w:themeColor="text1"/>
          <w:sz w:val="28"/>
          <w:szCs w:val="28"/>
        </w:rPr>
        <w:t>поочерёдно левой правой)</w:t>
      </w:r>
    </w:p>
    <w:p w14:paraId="4E49FE8B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Слайд №15</w:t>
      </w:r>
    </w:p>
    <w:p w14:paraId="07B6FA7C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Комплекс упражнений с мишенью обратной связи</w:t>
      </w:r>
    </w:p>
    <w:p w14:paraId="11B40E50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-стоя на балансире, ловить мяч-попрыгунчик</w:t>
      </w:r>
    </w:p>
    <w:p w14:paraId="4395CD6F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-попасть в мишень мячом-попрыгунчиком одной рукой и поймать двумя руками</w:t>
      </w:r>
    </w:p>
    <w:p w14:paraId="64F6E1E8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-попасть мячом-попрыгунчиком в середину </w:t>
      </w:r>
      <w:proofErr w:type="gramStart"/>
      <w:r w:rsidRPr="001C37F5">
        <w:rPr>
          <w:color w:val="000000" w:themeColor="text1"/>
          <w:sz w:val="28"/>
          <w:szCs w:val="28"/>
        </w:rPr>
        <w:t>доски(</w:t>
      </w:r>
      <w:proofErr w:type="gramEnd"/>
      <w:r w:rsidRPr="001C37F5">
        <w:rPr>
          <w:color w:val="000000" w:themeColor="text1"/>
          <w:sz w:val="28"/>
          <w:szCs w:val="28"/>
        </w:rPr>
        <w:t>цифра 9) и поймать его.</w:t>
      </w:r>
    </w:p>
    <w:p w14:paraId="6E455F2A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-попасть мячиком-попрыгунчиком в цифру, которую назвал специалист, </w:t>
      </w:r>
      <w:proofErr w:type="gramStart"/>
      <w:r w:rsidRPr="001C37F5">
        <w:rPr>
          <w:color w:val="000000" w:themeColor="text1"/>
          <w:sz w:val="28"/>
          <w:szCs w:val="28"/>
        </w:rPr>
        <w:t>поймать  его</w:t>
      </w:r>
      <w:proofErr w:type="gramEnd"/>
      <w:r w:rsidRPr="001C37F5">
        <w:rPr>
          <w:color w:val="000000" w:themeColor="text1"/>
          <w:sz w:val="28"/>
          <w:szCs w:val="28"/>
        </w:rPr>
        <w:t>.</w:t>
      </w:r>
    </w:p>
    <w:p w14:paraId="7660BEF2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-попасть мячиком в заданный </w:t>
      </w:r>
      <w:proofErr w:type="gramStart"/>
      <w:r w:rsidRPr="001C37F5">
        <w:rPr>
          <w:color w:val="000000" w:themeColor="text1"/>
          <w:sz w:val="28"/>
          <w:szCs w:val="28"/>
        </w:rPr>
        <w:t>цвет(</w:t>
      </w:r>
      <w:proofErr w:type="gramEnd"/>
      <w:r w:rsidRPr="001C37F5">
        <w:rPr>
          <w:color w:val="000000" w:themeColor="text1"/>
          <w:sz w:val="28"/>
          <w:szCs w:val="28"/>
        </w:rPr>
        <w:t>желтый, красный, зелёный)</w:t>
      </w:r>
    </w:p>
    <w:p w14:paraId="788A514E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-попасть мячиком в цвет, который соответствует этому </w:t>
      </w:r>
      <w:proofErr w:type="gramStart"/>
      <w:r w:rsidRPr="001C37F5">
        <w:rPr>
          <w:color w:val="000000" w:themeColor="text1"/>
          <w:sz w:val="28"/>
          <w:szCs w:val="28"/>
        </w:rPr>
        <w:t>слову(</w:t>
      </w:r>
      <w:proofErr w:type="gramEnd"/>
      <w:r w:rsidRPr="001C37F5">
        <w:rPr>
          <w:color w:val="000000" w:themeColor="text1"/>
          <w:sz w:val="28"/>
          <w:szCs w:val="28"/>
        </w:rPr>
        <w:t>солнце-жёлтый, трава-зелёный, язык-красный)</w:t>
      </w:r>
    </w:p>
    <w:p w14:paraId="6D5E263A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-попасть во все квадраты, треугольники, круги.</w:t>
      </w:r>
    </w:p>
    <w:p w14:paraId="4FED79E1" w14:textId="77777777" w:rsidR="000569F2" w:rsidRPr="001C37F5" w:rsidRDefault="000569F2" w:rsidP="000569F2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 xml:space="preserve">-попасть в форму, которая ближе всего к </w:t>
      </w:r>
      <w:proofErr w:type="gramStart"/>
      <w:r w:rsidRPr="001C37F5">
        <w:rPr>
          <w:color w:val="000000" w:themeColor="text1"/>
          <w:sz w:val="28"/>
          <w:szCs w:val="28"/>
        </w:rPr>
        <w:t>слову(</w:t>
      </w:r>
      <w:proofErr w:type="gramEnd"/>
      <w:r w:rsidRPr="001C37F5">
        <w:rPr>
          <w:color w:val="000000" w:themeColor="text1"/>
          <w:sz w:val="28"/>
          <w:szCs w:val="28"/>
        </w:rPr>
        <w:t>мяч-круг, гора-треугольник, окно-квадрат)</w:t>
      </w:r>
    </w:p>
    <w:p w14:paraId="64697B7C" w14:textId="77777777" w:rsidR="00565E4D" w:rsidRPr="001C37F5" w:rsidRDefault="00565E4D" w:rsidP="00565E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освоении балансира </w:t>
      </w:r>
      <w:proofErr w:type="gramStart"/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добавляем  работу</w:t>
      </w:r>
      <w:proofErr w:type="gramEnd"/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 с лабиринтом</w:t>
      </w:r>
    </w:p>
    <w:p w14:paraId="3DB34094" w14:textId="77777777" w:rsidR="00565E4D" w:rsidRPr="001C37F5" w:rsidRDefault="00565E4D" w:rsidP="00565E4D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Подключайте работу с лабиринтами. Задача попробовать устоять на ногах и управлять лабиринтом. Маленькие движения для управления шариком на этой доске отлично включают все тело.</w:t>
      </w:r>
    </w:p>
    <w:p w14:paraId="20C14343" w14:textId="77777777" w:rsidR="00565E4D" w:rsidRPr="001C37F5" w:rsidRDefault="00565E4D" w:rsidP="00565E4D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Установите лабиринт в саму доску. Для начала предложите ребенку попробовать найти баланс и попробовать закатить шарик в центр лабиринта ногами.</w:t>
      </w:r>
    </w:p>
    <w:p w14:paraId="313E1E7C" w14:textId="77777777" w:rsidR="00565E4D" w:rsidRPr="001C37F5" w:rsidRDefault="00565E4D" w:rsidP="00565E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37F5">
        <w:rPr>
          <w:rFonts w:ascii="Times New Roman" w:hAnsi="Times New Roman" w:cs="Times New Roman"/>
          <w:color w:val="000000" w:themeColor="text1"/>
          <w:sz w:val="28"/>
          <w:szCs w:val="28"/>
        </w:rPr>
        <w:t>Усложняем, добавляем занятия для рук</w:t>
      </w:r>
    </w:p>
    <w:p w14:paraId="372436EA" w14:textId="77777777" w:rsidR="00565E4D" w:rsidRPr="001C37F5" w:rsidRDefault="00565E4D" w:rsidP="00565E4D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Для этого подключаем к игре небольшой мячик</w:t>
      </w:r>
    </w:p>
    <w:p w14:paraId="035B8DDF" w14:textId="77777777" w:rsidR="00EA1D8B" w:rsidRPr="001C37F5" w:rsidRDefault="00565E4D" w:rsidP="00EA1D8B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Можно держать в руках сменные доски лабиринты, балансировать и пробовать провести шарик к финишу.</w:t>
      </w:r>
      <w:r w:rsidR="00EA1D8B" w:rsidRPr="001C37F5">
        <w:rPr>
          <w:color w:val="000000" w:themeColor="text1"/>
          <w:sz w:val="28"/>
          <w:szCs w:val="28"/>
        </w:rPr>
        <w:t xml:space="preserve"> </w:t>
      </w:r>
    </w:p>
    <w:p w14:paraId="6A5E55D6" w14:textId="77777777" w:rsidR="00D77C56" w:rsidRPr="001C37F5" w:rsidRDefault="00EA1D8B" w:rsidP="00EA1D8B">
      <w:pPr>
        <w:pStyle w:val="a3"/>
        <w:shd w:val="clear" w:color="auto" w:fill="FFFFFF"/>
        <w:spacing w:before="0" w:beforeAutospacing="0" w:after="150" w:afterAutospacing="0"/>
        <w:rPr>
          <w:rStyle w:val="c1"/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Для усложнения мы добавляем «Умную Восьмёрку – бесконечность» или межполушарные доски.</w:t>
      </w:r>
    </w:p>
    <w:p w14:paraId="400FEAED" w14:textId="77777777" w:rsidR="007328AB" w:rsidRPr="001C37F5" w:rsidRDefault="00E74FAF" w:rsidP="00E74FA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Межполушарные доски представляют собой механический тренажёр в виде доски с зеркальным насечением узоров различной сложности для правой и левой руки. Узоры встречаются разные: от простых кругов до лабиринтов; чем больше углов в узоре, тем сложнее считается упражнение.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Как известно, человеческий мозг не является парным органом, однако, головной мозг имеет два полушария-правое и левое, правое отвечает за творчество, а левое же за логику и логические связи. Нужно понимать, что одно не может быть без другого, и только слаженная работа всех структур и нейронных связей мозга в целом даёт нам возможность жить и развиваться полноценно. </w:t>
      </w:r>
    </w:p>
    <w:p w14:paraId="3DB46D6D" w14:textId="77777777" w:rsidR="007328AB" w:rsidRPr="001C37F5" w:rsidRDefault="00E74FAF" w:rsidP="007328A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Полезными такие доски будут всем, независимо от возраста и особенностей, главное помнить, что это тренажёр и упражнения должны носить регулярный характер.</w:t>
      </w:r>
      <w:r w:rsidRPr="001C37F5">
        <w:rPr>
          <w:color w:val="000000" w:themeColor="text1"/>
          <w:sz w:val="28"/>
          <w:szCs w:val="28"/>
        </w:rPr>
        <w:br/>
      </w:r>
      <w:proofErr w:type="spellStart"/>
      <w:r w:rsidRPr="001C37F5">
        <w:rPr>
          <w:color w:val="000000" w:themeColor="text1"/>
          <w:sz w:val="28"/>
          <w:szCs w:val="28"/>
        </w:rPr>
        <w:t>Нейрокоррекционные</w:t>
      </w:r>
      <w:proofErr w:type="spellEnd"/>
      <w:r w:rsidRPr="001C37F5">
        <w:rPr>
          <w:color w:val="000000" w:themeColor="text1"/>
          <w:sz w:val="28"/>
          <w:szCs w:val="28"/>
        </w:rPr>
        <w:t xml:space="preserve"> упражнения на данном тренажёре можно рекомендовать взрослым пациентам после травм головного мозга и  инсульта, а также детям при различных особенностях развития: например, </w:t>
      </w:r>
      <w:r w:rsidR="007328AB" w:rsidRPr="001C37F5">
        <w:rPr>
          <w:color w:val="000000" w:themeColor="text1"/>
          <w:sz w:val="28"/>
          <w:szCs w:val="28"/>
        </w:rPr>
        <w:t>РАС,</w:t>
      </w:r>
      <w:r w:rsidRPr="001C37F5">
        <w:rPr>
          <w:color w:val="000000" w:themeColor="text1"/>
          <w:sz w:val="28"/>
          <w:szCs w:val="28"/>
        </w:rPr>
        <w:t>ЗПР, ММД, ЗПРР (нарушение речи, чтен</w:t>
      </w:r>
      <w:r w:rsidR="007328AB" w:rsidRPr="001C37F5">
        <w:rPr>
          <w:color w:val="000000" w:themeColor="text1"/>
          <w:sz w:val="28"/>
          <w:szCs w:val="28"/>
        </w:rPr>
        <w:t xml:space="preserve">ия и письма) </w:t>
      </w:r>
      <w:r w:rsidRPr="001C37F5">
        <w:rPr>
          <w:color w:val="000000" w:themeColor="text1"/>
          <w:sz w:val="28"/>
          <w:szCs w:val="28"/>
        </w:rPr>
        <w:t xml:space="preserve">, ДЦП, СДВГ.  Так же тренажёр будет полезен </w:t>
      </w:r>
      <w:proofErr w:type="spellStart"/>
      <w:r w:rsidRPr="001C37F5">
        <w:rPr>
          <w:color w:val="000000" w:themeColor="text1"/>
          <w:sz w:val="28"/>
          <w:szCs w:val="28"/>
        </w:rPr>
        <w:t>норматипичным</w:t>
      </w:r>
      <w:proofErr w:type="spellEnd"/>
      <w:r w:rsidRPr="001C37F5">
        <w:rPr>
          <w:color w:val="000000" w:themeColor="text1"/>
          <w:sz w:val="28"/>
          <w:szCs w:val="28"/>
        </w:rPr>
        <w:t xml:space="preserve"> детям для развития функций внимания и самоконтроля.</w:t>
      </w:r>
      <w:r w:rsidRPr="001C37F5">
        <w:rPr>
          <w:color w:val="000000" w:themeColor="text1"/>
          <w:sz w:val="28"/>
          <w:szCs w:val="28"/>
        </w:rPr>
        <w:br/>
        <w:t>Сами упражнения представляют собой следующую схему действий:</w:t>
      </w:r>
      <w:r w:rsidRPr="001C37F5">
        <w:rPr>
          <w:color w:val="000000" w:themeColor="text1"/>
          <w:sz w:val="28"/>
          <w:szCs w:val="28"/>
        </w:rPr>
        <w:br/>
      </w:r>
      <w:r w:rsidR="008E1B92" w:rsidRPr="001C37F5">
        <w:rPr>
          <w:rFonts w:eastAsia="MS Gothic"/>
          <w:color w:val="000000" w:themeColor="text1"/>
          <w:sz w:val="28"/>
          <w:szCs w:val="28"/>
        </w:rPr>
        <w:t>-</w:t>
      </w:r>
      <w:r w:rsidRPr="001C37F5">
        <w:rPr>
          <w:color w:val="000000" w:themeColor="text1"/>
          <w:sz w:val="28"/>
          <w:szCs w:val="28"/>
        </w:rPr>
        <w:t>упражнение выполняется одной (ведущей) рукой по часовой стрелке, а затем этой же рукой - против часовой стрелки;</w:t>
      </w:r>
      <w:r w:rsidRPr="001C37F5">
        <w:rPr>
          <w:color w:val="000000" w:themeColor="text1"/>
          <w:sz w:val="28"/>
          <w:szCs w:val="28"/>
        </w:rPr>
        <w:br/>
      </w:r>
      <w:r w:rsidR="008E1B92" w:rsidRPr="001C37F5">
        <w:rPr>
          <w:rFonts w:eastAsia="MS Gothic"/>
          <w:color w:val="000000" w:themeColor="text1"/>
          <w:sz w:val="28"/>
          <w:szCs w:val="28"/>
        </w:rPr>
        <w:t>-</w:t>
      </w:r>
      <w:r w:rsidRPr="001C37F5">
        <w:rPr>
          <w:color w:val="000000" w:themeColor="text1"/>
          <w:sz w:val="28"/>
          <w:szCs w:val="28"/>
        </w:rPr>
        <w:t>упражнение выполняется другой рукой по часовой стрелке, а затем этой же рукой - против часовой стрелки;</w:t>
      </w:r>
      <w:r w:rsidRPr="001C37F5">
        <w:rPr>
          <w:color w:val="000000" w:themeColor="text1"/>
          <w:sz w:val="28"/>
          <w:szCs w:val="28"/>
        </w:rPr>
        <w:br/>
      </w:r>
      <w:r w:rsidR="008E1B92" w:rsidRPr="001C37F5">
        <w:rPr>
          <w:rFonts w:eastAsia="MS Gothic"/>
          <w:color w:val="000000" w:themeColor="text1"/>
          <w:sz w:val="28"/>
          <w:szCs w:val="28"/>
        </w:rPr>
        <w:t>-</w:t>
      </w:r>
      <w:r w:rsidRPr="001C37F5">
        <w:rPr>
          <w:color w:val="000000" w:themeColor="text1"/>
          <w:sz w:val="28"/>
          <w:szCs w:val="28"/>
        </w:rPr>
        <w:t>упражнение выполняется синхронно двумя руками: пробуем пройти лабиринт сперва по часовой стрелке, а потом - против часовой стрелки;</w:t>
      </w:r>
      <w:r w:rsidRPr="001C37F5">
        <w:rPr>
          <w:color w:val="000000" w:themeColor="text1"/>
          <w:sz w:val="28"/>
          <w:szCs w:val="28"/>
        </w:rPr>
        <w:br/>
      </w:r>
      <w:r w:rsidR="008E1B92" w:rsidRPr="001C37F5">
        <w:rPr>
          <w:rFonts w:eastAsia="MS Gothic"/>
          <w:color w:val="000000" w:themeColor="text1"/>
          <w:sz w:val="28"/>
          <w:szCs w:val="28"/>
        </w:rPr>
        <w:t>-</w:t>
      </w:r>
      <w:r w:rsidRPr="001C37F5">
        <w:rPr>
          <w:color w:val="000000" w:themeColor="text1"/>
          <w:sz w:val="28"/>
          <w:szCs w:val="28"/>
        </w:rPr>
        <w:t>последним заданием будет прохождение лабиринта одновременно двумя руками, но в разном направлении.</w:t>
      </w:r>
      <w:r w:rsidRPr="001C37F5">
        <w:rPr>
          <w:color w:val="000000" w:themeColor="text1"/>
          <w:sz w:val="28"/>
          <w:szCs w:val="28"/>
        </w:rPr>
        <w:br/>
        <w:t>При выполнении задания главным правилом является движения от простого к сложному. Не переходите к следующему упражнению если не освоили предыдущие.</w:t>
      </w:r>
      <w:r w:rsidR="007328AB" w:rsidRPr="001C37F5">
        <w:rPr>
          <w:rStyle w:val="c1"/>
          <w:color w:val="000000"/>
          <w:sz w:val="28"/>
          <w:szCs w:val="28"/>
        </w:rPr>
        <w:t xml:space="preserve"> </w:t>
      </w:r>
    </w:p>
    <w:p w14:paraId="4DD6B495" w14:textId="77777777" w:rsidR="008837B4" w:rsidRPr="001C37F5" w:rsidRDefault="001D7F9E" w:rsidP="008837B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 xml:space="preserve">Деревянный </w:t>
      </w:r>
      <w:proofErr w:type="spellStart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нейротренажёр</w:t>
      </w:r>
      <w:proofErr w:type="spellEnd"/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 </w:t>
      </w:r>
      <w:r w:rsidRPr="001C37F5">
        <w:rPr>
          <w:color w:val="000000" w:themeColor="text1"/>
          <w:sz w:val="28"/>
          <w:szCs w:val="28"/>
        </w:rPr>
        <w:t>«</w:t>
      </w:r>
      <w:r w:rsidRPr="001C37F5">
        <w:rPr>
          <w:rStyle w:val="a4"/>
          <w:b w:val="0"/>
          <w:bCs w:val="0"/>
          <w:color w:val="000000" w:themeColor="text1"/>
          <w:sz w:val="28"/>
          <w:szCs w:val="28"/>
        </w:rPr>
        <w:t>Умная Восьмёрка – бесконечность»</w:t>
      </w:r>
      <w:r w:rsidRPr="001C37F5">
        <w:rPr>
          <w:color w:val="000000" w:themeColor="text1"/>
          <w:sz w:val="28"/>
          <w:szCs w:val="28"/>
        </w:rPr>
        <w:t> - предназначен для гармонизации работы всех отделов мозга, укрепления межполушарного взаимодействия, формирования новых нейронных сетей в мозге, снятия эмоционального напряжения (эффект ДПДГ-десенсибилизации и переработки движением глаз), расширения полей зрения: улучшения восприятия, расширение интеллектуальных возможностей, памяти, мышления, необходимые для успешного обучения, снижается эмоциональное и физическое напряжение.</w:t>
      </w:r>
      <w:r w:rsidR="008837B4" w:rsidRPr="001C37F5">
        <w:rPr>
          <w:color w:val="000000" w:themeColor="text1"/>
          <w:sz w:val="28"/>
          <w:szCs w:val="28"/>
          <w:u w:val="single"/>
        </w:rPr>
        <w:t xml:space="preserve"> </w:t>
      </w:r>
    </w:p>
    <w:p w14:paraId="40DA84A2" w14:textId="77777777" w:rsidR="008837B4" w:rsidRPr="001C37F5" w:rsidRDefault="008837B4" w:rsidP="008837B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  <w:u w:val="single"/>
        </w:rPr>
        <w:t>Особенно необходим детям и взрослым:</w:t>
      </w:r>
      <w:r w:rsidRPr="001C37F5">
        <w:rPr>
          <w:color w:val="000000" w:themeColor="text1"/>
          <w:sz w:val="28"/>
          <w:szCs w:val="28"/>
        </w:rPr>
        <w:br/>
        <w:t>- с нарушениями развития речи</w:t>
      </w:r>
      <w:r w:rsidRPr="001C37F5">
        <w:rPr>
          <w:color w:val="000000" w:themeColor="text1"/>
          <w:sz w:val="28"/>
          <w:szCs w:val="28"/>
        </w:rPr>
        <w:br/>
        <w:t>- с синдромом дефицита внимания, гиперактивностью</w:t>
      </w:r>
      <w:r w:rsidRPr="001C37F5">
        <w:rPr>
          <w:color w:val="000000" w:themeColor="text1"/>
          <w:sz w:val="28"/>
          <w:szCs w:val="28"/>
        </w:rPr>
        <w:br/>
        <w:t>- с заиканием</w:t>
      </w:r>
      <w:r w:rsidRPr="001C37F5">
        <w:rPr>
          <w:color w:val="000000" w:themeColor="text1"/>
          <w:sz w:val="28"/>
          <w:szCs w:val="28"/>
        </w:rPr>
        <w:br/>
        <w:t>- с аутизмом</w:t>
      </w:r>
      <w:r w:rsidRPr="001C37F5">
        <w:rPr>
          <w:color w:val="000000" w:themeColor="text1"/>
          <w:sz w:val="28"/>
          <w:szCs w:val="28"/>
        </w:rPr>
        <w:br/>
        <w:t>- органическими поражениями мозга и любыми нарушениями ЦНС</w:t>
      </w:r>
      <w:r w:rsidRPr="001C37F5">
        <w:rPr>
          <w:color w:val="000000" w:themeColor="text1"/>
          <w:sz w:val="28"/>
          <w:szCs w:val="28"/>
        </w:rPr>
        <w:br/>
        <w:t>- с повышенной тревожностью (интегрирует работу полушарий)</w:t>
      </w:r>
    </w:p>
    <w:p w14:paraId="1A1EFFCA" w14:textId="77777777" w:rsidR="001D7F9E" w:rsidRPr="001C37F5" w:rsidRDefault="001D7F9E" w:rsidP="001D7F9E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14:paraId="3247A00E" w14:textId="77777777" w:rsidR="008837B4" w:rsidRPr="001C37F5" w:rsidRDefault="001D7F9E" w:rsidP="008837B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Перед ребёнком стоит задача - балансируя сторонами доски сделать так, чтобы шарик прокатился по все восьмерке. Восьмерку можно двигать в пространстве двумя руками, или левой и правой поочередно. Повышать на каждом этапе сложность можно добавляя количество шариков или увеличивая скорость.</w:t>
      </w:r>
    </w:p>
    <w:p w14:paraId="00D4115B" w14:textId="77777777" w:rsidR="008837B4" w:rsidRPr="001C37F5" w:rsidRDefault="008837B4" w:rsidP="008837B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62AA827C" w14:textId="77777777" w:rsidR="008837B4" w:rsidRPr="001C37F5" w:rsidRDefault="008837B4" w:rsidP="008837B4">
      <w:pPr>
        <w:pStyle w:val="a3"/>
        <w:shd w:val="clear" w:color="auto" w:fill="FFFFFF"/>
        <w:spacing w:before="0" w:beforeAutospacing="0" w:after="150" w:afterAutospacing="0"/>
        <w:rPr>
          <w:color w:val="272727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Балансируя сторонами доски необходимо сделать так, чтобы шарик прокатился по все восьмерке. Восьмерку медленно прокатываем то в одну</w:t>
      </w:r>
      <w:hyperlink r:id="rId5" w:history="1">
        <w:r w:rsidRPr="001C37F5">
          <w:rPr>
            <w:rStyle w:val="a5"/>
            <w:color w:val="000000" w:themeColor="text1"/>
            <w:sz w:val="28"/>
            <w:szCs w:val="28"/>
          </w:rPr>
          <w:t>,</w:t>
        </w:r>
      </w:hyperlink>
      <w:r w:rsidRPr="001C37F5">
        <w:rPr>
          <w:color w:val="000000" w:themeColor="text1"/>
          <w:sz w:val="28"/>
          <w:szCs w:val="28"/>
        </w:rPr>
        <w:t xml:space="preserve"> то в другую сторону можно двигать в пространстве двумя руками, или левой и правой поочередно. Повышать на каждом этапе </w:t>
      </w:r>
      <w:proofErr w:type="gramStart"/>
      <w:r w:rsidRPr="001C37F5">
        <w:rPr>
          <w:color w:val="000000" w:themeColor="text1"/>
          <w:sz w:val="28"/>
          <w:szCs w:val="28"/>
        </w:rPr>
        <w:t>сложность ,можно</w:t>
      </w:r>
      <w:proofErr w:type="gramEnd"/>
      <w:r w:rsidRPr="001C37F5">
        <w:rPr>
          <w:color w:val="000000" w:themeColor="text1"/>
          <w:sz w:val="28"/>
          <w:szCs w:val="28"/>
        </w:rPr>
        <w:t xml:space="preserve"> добавляя количество шариков или увеличивая скорость. Если ребенок легко с этим справляется, на помощь приходит балансир для ног. Стоя на балансире двумя ногами, ребенок, удерживая в руках восьмерку, тренирует проприоцептивную и вестибулярную системы. Можно тренировать кинетику и </w:t>
      </w:r>
      <w:proofErr w:type="spellStart"/>
      <w:r w:rsidRPr="001C37F5">
        <w:rPr>
          <w:color w:val="000000" w:themeColor="text1"/>
          <w:sz w:val="28"/>
          <w:szCs w:val="28"/>
        </w:rPr>
        <w:t>кинестетику</w:t>
      </w:r>
      <w:proofErr w:type="spellEnd"/>
      <w:r w:rsidRPr="001C37F5">
        <w:rPr>
          <w:color w:val="000000" w:themeColor="text1"/>
          <w:sz w:val="28"/>
          <w:szCs w:val="28"/>
        </w:rPr>
        <w:t xml:space="preserve"> руки, двигая шарики с помощью пальцев, карандаша с открытыми и закрытыми глазами, положить тренажер на стол или на пол.</w:t>
      </w:r>
      <w:r w:rsidRPr="001C37F5">
        <w:rPr>
          <w:color w:val="000000" w:themeColor="text1"/>
          <w:sz w:val="28"/>
          <w:szCs w:val="28"/>
        </w:rPr>
        <w:br/>
        <w:t>Результаты не заставят себя долго ждать. Эффективность данной методики доказана многолетней практикой. Лучший результат достигается ежедневными тренировками в одно и тоже время в течение 30-45 дней с последующим перерывом 10-15 дней. Продолжительность занятия зависит от особенностей психики и утомляемости ребенка.</w:t>
      </w:r>
      <w:r w:rsidRPr="001C37F5">
        <w:rPr>
          <w:color w:val="272727"/>
          <w:sz w:val="28"/>
          <w:szCs w:val="28"/>
        </w:rPr>
        <w:t xml:space="preserve"> </w:t>
      </w:r>
    </w:p>
    <w:p w14:paraId="425CB241" w14:textId="77777777" w:rsidR="008837B4" w:rsidRPr="001C37F5" w:rsidRDefault="008837B4" w:rsidP="008837B4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1C37F5">
        <w:rPr>
          <w:color w:val="000000" w:themeColor="text1"/>
          <w:sz w:val="28"/>
          <w:szCs w:val="28"/>
        </w:rPr>
        <w:t>Балансир </w:t>
      </w:r>
      <w:proofErr w:type="gramStart"/>
      <w:r w:rsidRPr="001C37F5">
        <w:rPr>
          <w:color w:val="000000" w:themeColor="text1"/>
          <w:sz w:val="28"/>
          <w:szCs w:val="28"/>
        </w:rPr>
        <w:t>- это</w:t>
      </w:r>
      <w:proofErr w:type="gramEnd"/>
      <w:r w:rsidRPr="001C37F5">
        <w:rPr>
          <w:color w:val="000000" w:themeColor="text1"/>
          <w:sz w:val="28"/>
          <w:szCs w:val="28"/>
        </w:rPr>
        <w:t xml:space="preserve"> не только увлекательно и весело, но и очень полезно. Помимо того, что он развивает межполушарное взаимодействие, важность которого на сегодняшний день неоспорима, балансир используется для тренировки вестибулярного аппарата, улучшает чувство равновесия.</w:t>
      </w:r>
    </w:p>
    <w:p w14:paraId="792F396F" w14:textId="77777777" w:rsidR="008837B4" w:rsidRPr="001C37F5" w:rsidRDefault="008837B4" w:rsidP="00883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 чтобы прокатить шарик по восьмерке, необходимо регулировать положение тела в пространстве, балансировать положение рук на тренажере, чтобы шарик катился в заданном направлении. Движение глаз по восьмерке укрепляет межполушарное взаимодействие, а также снижает эмоциональное напряжение.</w:t>
      </w:r>
    </w:p>
    <w:p w14:paraId="23BB3EA7" w14:textId="77777777" w:rsidR="00565E4D" w:rsidRPr="001C37F5" w:rsidRDefault="00565E4D" w:rsidP="00883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Компактный, мобильный, доступный балансировочный комплекс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успешно применяется в коррекционно-развива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ющей работе с детьми различного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возраста и психофизическими особенностями,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показывая высокую эффективность и помогая справиться с такими проблемами,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дисграфия,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дислексия,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нарушения координации движений</w:t>
      </w:r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устной речи, моторная неловкость, нарушения аутистического спектра, </w:t>
      </w:r>
      <w:proofErr w:type="gramStart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СДВГ,СДВ</w:t>
      </w:r>
      <w:proofErr w:type="gramEnd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,ЗПР,ЗРР. Стоит отметить высокую эффективность </w:t>
      </w:r>
      <w:proofErr w:type="spellStart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балансировачного</w:t>
      </w:r>
      <w:proofErr w:type="spellEnd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комплекса в развивающих занятиях, Простые упражнения и эффективные способствуют росту нейронных связей, поэтому программу мозжечковой стимуляции можно назвать </w:t>
      </w:r>
      <w:proofErr w:type="gramStart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 фитнесом</w:t>
      </w:r>
      <w:proofErr w:type="gramEnd"/>
      <w:r w:rsidR="00EA1D8B" w:rsidRPr="001C37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мозга»-залог долгого и эффективного функционирования самой «умной» части нашего тела.</w:t>
      </w:r>
    </w:p>
    <w:sectPr w:rsidR="00565E4D" w:rsidRPr="001C37F5" w:rsidSect="00B05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53F47"/>
    <w:multiLevelType w:val="multilevel"/>
    <w:tmpl w:val="7D3A9F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-3097"/>
        </w:tabs>
        <w:ind w:left="-3097" w:hanging="360"/>
      </w:pPr>
    </w:lvl>
    <w:lvl w:ilvl="2" w:tentative="1">
      <w:start w:val="1"/>
      <w:numFmt w:val="decimal"/>
      <w:lvlText w:val="%3."/>
      <w:lvlJc w:val="left"/>
      <w:pPr>
        <w:tabs>
          <w:tab w:val="num" w:pos="-2377"/>
        </w:tabs>
        <w:ind w:left="-2377" w:hanging="360"/>
      </w:pPr>
    </w:lvl>
    <w:lvl w:ilvl="3" w:tentative="1">
      <w:start w:val="1"/>
      <w:numFmt w:val="decimal"/>
      <w:lvlText w:val="%4."/>
      <w:lvlJc w:val="left"/>
      <w:pPr>
        <w:tabs>
          <w:tab w:val="num" w:pos="-1657"/>
        </w:tabs>
        <w:ind w:left="-1657" w:hanging="360"/>
      </w:pPr>
    </w:lvl>
    <w:lvl w:ilvl="4" w:tentative="1">
      <w:start w:val="1"/>
      <w:numFmt w:val="decimal"/>
      <w:lvlText w:val="%5."/>
      <w:lvlJc w:val="left"/>
      <w:pPr>
        <w:tabs>
          <w:tab w:val="num" w:pos="-937"/>
        </w:tabs>
        <w:ind w:left="-937" w:hanging="360"/>
      </w:pPr>
    </w:lvl>
    <w:lvl w:ilvl="5" w:tentative="1">
      <w:start w:val="1"/>
      <w:numFmt w:val="decimal"/>
      <w:lvlText w:val="%6."/>
      <w:lvlJc w:val="left"/>
      <w:pPr>
        <w:tabs>
          <w:tab w:val="num" w:pos="-217"/>
        </w:tabs>
        <w:ind w:left="-217" w:hanging="360"/>
      </w:pPr>
    </w:lvl>
    <w:lvl w:ilvl="6" w:tentative="1">
      <w:start w:val="1"/>
      <w:numFmt w:val="decimal"/>
      <w:lvlText w:val="%7."/>
      <w:lvlJc w:val="left"/>
      <w:pPr>
        <w:tabs>
          <w:tab w:val="num" w:pos="503"/>
        </w:tabs>
        <w:ind w:left="503" w:hanging="360"/>
      </w:pPr>
    </w:lvl>
    <w:lvl w:ilvl="7" w:tentative="1">
      <w:start w:val="1"/>
      <w:numFmt w:val="decimal"/>
      <w:lvlText w:val="%8."/>
      <w:lvlJc w:val="left"/>
      <w:pPr>
        <w:tabs>
          <w:tab w:val="num" w:pos="1223"/>
        </w:tabs>
        <w:ind w:left="1223" w:hanging="360"/>
      </w:pPr>
    </w:lvl>
    <w:lvl w:ilvl="8" w:tentative="1">
      <w:start w:val="1"/>
      <w:numFmt w:val="decimal"/>
      <w:lvlText w:val="%9."/>
      <w:lvlJc w:val="left"/>
      <w:pPr>
        <w:tabs>
          <w:tab w:val="num" w:pos="1943"/>
        </w:tabs>
        <w:ind w:left="1943" w:hanging="360"/>
      </w:pPr>
    </w:lvl>
  </w:abstractNum>
  <w:num w:numId="1" w16cid:durableId="151854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077"/>
    <w:rsid w:val="000569F2"/>
    <w:rsid w:val="00150BD0"/>
    <w:rsid w:val="001C37F5"/>
    <w:rsid w:val="001D7F9E"/>
    <w:rsid w:val="002437F1"/>
    <w:rsid w:val="00511525"/>
    <w:rsid w:val="00565E4D"/>
    <w:rsid w:val="00586DA3"/>
    <w:rsid w:val="005E5189"/>
    <w:rsid w:val="00711B08"/>
    <w:rsid w:val="007328AB"/>
    <w:rsid w:val="00786F36"/>
    <w:rsid w:val="00875E18"/>
    <w:rsid w:val="008837B4"/>
    <w:rsid w:val="00893504"/>
    <w:rsid w:val="008E1B92"/>
    <w:rsid w:val="009604CA"/>
    <w:rsid w:val="009A70FA"/>
    <w:rsid w:val="009C384B"/>
    <w:rsid w:val="00A743F4"/>
    <w:rsid w:val="00A91713"/>
    <w:rsid w:val="00B05253"/>
    <w:rsid w:val="00B433E8"/>
    <w:rsid w:val="00B82523"/>
    <w:rsid w:val="00C60F8E"/>
    <w:rsid w:val="00C94675"/>
    <w:rsid w:val="00D176EF"/>
    <w:rsid w:val="00D77C56"/>
    <w:rsid w:val="00E00F60"/>
    <w:rsid w:val="00E74FAF"/>
    <w:rsid w:val="00EA1D8B"/>
    <w:rsid w:val="00ED030F"/>
    <w:rsid w:val="00F14077"/>
    <w:rsid w:val="00F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7D0B"/>
  <w15:docId w15:val="{BBEC87FB-C52B-4474-BA5E-1B50B7C9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253"/>
  </w:style>
  <w:style w:type="paragraph" w:styleId="2">
    <w:name w:val="heading 2"/>
    <w:basedOn w:val="a"/>
    <w:link w:val="20"/>
    <w:uiPriority w:val="9"/>
    <w:qFormat/>
    <w:rsid w:val="002437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37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7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7F9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437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37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2437F1"/>
    <w:rPr>
      <w:color w:val="0000FF"/>
      <w:u w:val="single"/>
    </w:rPr>
  </w:style>
  <w:style w:type="paragraph" w:customStyle="1" w:styleId="c0">
    <w:name w:val="c0"/>
    <w:basedOn w:val="a"/>
    <w:rsid w:val="0024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37F1"/>
  </w:style>
  <w:style w:type="character" w:customStyle="1" w:styleId="c2">
    <w:name w:val="c2"/>
    <w:basedOn w:val="a0"/>
    <w:rsid w:val="002437F1"/>
  </w:style>
  <w:style w:type="paragraph" w:styleId="a6">
    <w:name w:val="List Paragraph"/>
    <w:basedOn w:val="a"/>
    <w:uiPriority w:val="34"/>
    <w:qFormat/>
    <w:rsid w:val="00C60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mslon.ru/razvivajushie-igrushki/metodika-montesso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Юлия</cp:lastModifiedBy>
  <cp:revision>15</cp:revision>
  <dcterms:created xsi:type="dcterms:W3CDTF">2022-01-30T05:48:00Z</dcterms:created>
  <dcterms:modified xsi:type="dcterms:W3CDTF">2022-05-15T13:17:00Z</dcterms:modified>
</cp:coreProperties>
</file>