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F1" w:rsidRPr="003317B5" w:rsidRDefault="00762003" w:rsidP="003317B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7B5">
        <w:rPr>
          <w:rFonts w:ascii="Times New Roman" w:hAnsi="Times New Roman" w:cs="Times New Roman"/>
          <w:b/>
          <w:sz w:val="28"/>
          <w:szCs w:val="28"/>
        </w:rPr>
        <w:t>Совместная работа психолога и классного руководителя с детьми, попавшими в трудную жизненную ситуацию</w:t>
      </w:r>
    </w:p>
    <w:p w:rsidR="00762003" w:rsidRPr="006654A5" w:rsidRDefault="00762003" w:rsidP="003317B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54A5">
        <w:rPr>
          <w:rFonts w:ascii="Times New Roman" w:hAnsi="Times New Roman" w:cs="Times New Roman"/>
          <w:sz w:val="28"/>
          <w:szCs w:val="28"/>
        </w:rPr>
        <w:t>В моей педагогической практике было несколько случает работы с детьми, попавшими в трудную жизненную ситуацию. Одна из таких – потеря близкого человека. Младшему школьнику трудно пережить потерю самостоятельно. В такой ситуации нужна помощь не только родных ребенку людей, но и тех</w:t>
      </w:r>
      <w:r w:rsidR="006654A5">
        <w:rPr>
          <w:rFonts w:ascii="Times New Roman" w:hAnsi="Times New Roman" w:cs="Times New Roman"/>
          <w:sz w:val="28"/>
          <w:szCs w:val="28"/>
        </w:rPr>
        <w:t>, к</w:t>
      </w:r>
      <w:r w:rsidRPr="006654A5">
        <w:rPr>
          <w:rFonts w:ascii="Times New Roman" w:hAnsi="Times New Roman" w:cs="Times New Roman"/>
          <w:sz w:val="28"/>
          <w:szCs w:val="28"/>
        </w:rPr>
        <w:t>то его окружает</w:t>
      </w:r>
      <w:r w:rsidR="006654A5">
        <w:rPr>
          <w:rFonts w:ascii="Times New Roman" w:hAnsi="Times New Roman" w:cs="Times New Roman"/>
          <w:sz w:val="28"/>
          <w:szCs w:val="28"/>
        </w:rPr>
        <w:t xml:space="preserve"> в повседневной жизни</w:t>
      </w:r>
      <w:r w:rsidRPr="006654A5">
        <w:rPr>
          <w:rFonts w:ascii="Times New Roman" w:hAnsi="Times New Roman" w:cs="Times New Roman"/>
          <w:sz w:val="28"/>
          <w:szCs w:val="28"/>
        </w:rPr>
        <w:t>.</w:t>
      </w:r>
    </w:p>
    <w:p w:rsidR="00762003" w:rsidRPr="006654A5" w:rsidRDefault="00762003" w:rsidP="003317B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54A5">
        <w:rPr>
          <w:rFonts w:ascii="Times New Roman" w:hAnsi="Times New Roman" w:cs="Times New Roman"/>
          <w:sz w:val="28"/>
          <w:szCs w:val="28"/>
        </w:rPr>
        <w:t>Изначально нужно понимать, что существует 4 стадии проживания утраты:</w:t>
      </w:r>
    </w:p>
    <w:p w:rsidR="00762003" w:rsidRPr="006654A5" w:rsidRDefault="00762003" w:rsidP="003317B5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6654A5">
        <w:rPr>
          <w:rFonts w:ascii="Times New Roman" w:hAnsi="Times New Roman" w:cs="Times New Roman"/>
          <w:sz w:val="28"/>
          <w:szCs w:val="28"/>
        </w:rPr>
        <w:t>Отрицание и первоначальный шок</w:t>
      </w:r>
    </w:p>
    <w:p w:rsidR="00762003" w:rsidRPr="006654A5" w:rsidRDefault="00762003" w:rsidP="003317B5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6654A5">
        <w:rPr>
          <w:rFonts w:ascii="Times New Roman" w:hAnsi="Times New Roman" w:cs="Times New Roman"/>
          <w:sz w:val="28"/>
          <w:szCs w:val="28"/>
        </w:rPr>
        <w:t>Гнев или чувство вины</w:t>
      </w:r>
    </w:p>
    <w:p w:rsidR="00762003" w:rsidRPr="006654A5" w:rsidRDefault="00762003" w:rsidP="003317B5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6654A5">
        <w:rPr>
          <w:rFonts w:ascii="Times New Roman" w:hAnsi="Times New Roman" w:cs="Times New Roman"/>
          <w:sz w:val="28"/>
          <w:szCs w:val="28"/>
        </w:rPr>
        <w:t>Грусть и депрессия</w:t>
      </w:r>
    </w:p>
    <w:p w:rsidR="00762003" w:rsidRPr="006654A5" w:rsidRDefault="00762003" w:rsidP="003317B5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6654A5">
        <w:rPr>
          <w:rFonts w:ascii="Times New Roman" w:hAnsi="Times New Roman" w:cs="Times New Roman"/>
          <w:sz w:val="28"/>
          <w:szCs w:val="28"/>
        </w:rPr>
        <w:t>Принятие</w:t>
      </w:r>
    </w:p>
    <w:p w:rsidR="00762003" w:rsidRPr="006654A5" w:rsidRDefault="00762003" w:rsidP="003317B5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54A5">
        <w:rPr>
          <w:rFonts w:ascii="Times New Roman" w:hAnsi="Times New Roman" w:cs="Times New Roman"/>
          <w:sz w:val="28"/>
          <w:szCs w:val="28"/>
        </w:rPr>
        <w:t xml:space="preserve">Для каждого этапа характерно свое поведение, свои эмоции и вовлечение окружающих в проблему.  На первом этапе ребенку, особенно младшему школьнику, трудно понять саму суть утраты. </w:t>
      </w:r>
      <w:r w:rsidRP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этом этапе очень сильно работают механизмы психологической защиты. Скорбящий не способен принять случившееся сразу в полном его объеме и поэтому всеми силами пытается от</w:t>
      </w:r>
      <w:r w:rsid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казаться</w:t>
      </w:r>
      <w:r w:rsidRP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случившегося. Важно правильно преподнести ребенку информацию. Некоторые психологи рекомендуют подать информацию с точки зрения религии, не вдаваясь</w:t>
      </w:r>
      <w:r w:rsid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5414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конкретные</w:t>
      </w:r>
      <w:r w:rsidRP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детали. </w:t>
      </w:r>
    </w:p>
    <w:p w:rsidR="00762003" w:rsidRPr="006654A5" w:rsidRDefault="00762003" w:rsidP="003317B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54A5">
        <w:rPr>
          <w:rFonts w:ascii="Times New Roman" w:hAnsi="Times New Roman" w:cs="Times New Roman"/>
          <w:sz w:val="28"/>
          <w:szCs w:val="28"/>
        </w:rPr>
        <w:t>Горе относится к процессу переживания психологической, поведенческой, социальной и физической</w:t>
      </w:r>
      <w:r w:rsidR="006654A5">
        <w:rPr>
          <w:rFonts w:ascii="Times New Roman" w:hAnsi="Times New Roman" w:cs="Times New Roman"/>
          <w:sz w:val="28"/>
          <w:szCs w:val="28"/>
        </w:rPr>
        <w:t xml:space="preserve"> реакции на утрату. Это процесс </w:t>
      </w:r>
      <w:r w:rsidR="006654A5" w:rsidRPr="006654A5">
        <w:rPr>
          <w:rFonts w:ascii="Times New Roman" w:hAnsi="Times New Roman" w:cs="Times New Roman"/>
          <w:sz w:val="28"/>
          <w:szCs w:val="28"/>
        </w:rPr>
        <w:t>длительный</w:t>
      </w:r>
      <w:r w:rsidR="00FD69ED" w:rsidRPr="006654A5">
        <w:rPr>
          <w:rFonts w:ascii="Times New Roman" w:hAnsi="Times New Roman" w:cs="Times New Roman"/>
          <w:sz w:val="28"/>
          <w:szCs w:val="28"/>
        </w:rPr>
        <w:t xml:space="preserve"> по времени. Он включает </w:t>
      </w:r>
      <w:r w:rsidRPr="006654A5">
        <w:rPr>
          <w:rFonts w:ascii="Times New Roman" w:hAnsi="Times New Roman" w:cs="Times New Roman"/>
          <w:sz w:val="28"/>
          <w:szCs w:val="28"/>
        </w:rPr>
        <w:t>в себя множество изменений</w:t>
      </w:r>
      <w:r w:rsidR="00FD69ED" w:rsidRPr="006654A5">
        <w:rPr>
          <w:rFonts w:ascii="Times New Roman" w:hAnsi="Times New Roman" w:cs="Times New Roman"/>
          <w:sz w:val="28"/>
          <w:szCs w:val="28"/>
        </w:rPr>
        <w:t>. Это естественная реакция, и отсутствие таковой</w:t>
      </w:r>
      <w:r w:rsidRPr="006654A5">
        <w:rPr>
          <w:rFonts w:ascii="Times New Roman" w:hAnsi="Times New Roman" w:cs="Times New Roman"/>
          <w:sz w:val="28"/>
          <w:szCs w:val="28"/>
        </w:rPr>
        <w:t xml:space="preserve"> может быть отклонением от нормы и признаком патологии. В основе психологических причин горя лежит один общий фактор: ощущение потери ценного и любимого, того, к чему имелась сильная привязанность. Горе тем сильнее, чем сильнее привязанность к утерянному объекту. </w:t>
      </w:r>
    </w:p>
    <w:p w:rsidR="00FD69ED" w:rsidRPr="006654A5" w:rsidRDefault="00FD69ED" w:rsidP="003317B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54A5">
        <w:rPr>
          <w:rFonts w:ascii="Times New Roman" w:hAnsi="Times New Roman" w:cs="Times New Roman"/>
          <w:sz w:val="28"/>
          <w:szCs w:val="28"/>
        </w:rPr>
        <w:t xml:space="preserve">На второй стадии переживания утраты ребенок сталкивается с сильными и зачастую новыми для себя чувствами; детей пугает то, что они не могут объяснить своих реакций на переживание горя, поэтому они нуждаются во взрослых, чтобы последние помогли им разобраться в происходящем. У некоторых </w:t>
      </w:r>
      <w:r w:rsidR="006654A5" w:rsidRPr="006654A5">
        <w:rPr>
          <w:rFonts w:ascii="Times New Roman" w:hAnsi="Times New Roman" w:cs="Times New Roman"/>
          <w:sz w:val="28"/>
          <w:szCs w:val="28"/>
        </w:rPr>
        <w:t>детей могут</w:t>
      </w:r>
      <w:r w:rsidRPr="006654A5">
        <w:rPr>
          <w:rFonts w:ascii="Times New Roman" w:hAnsi="Times New Roman" w:cs="Times New Roman"/>
          <w:sz w:val="28"/>
          <w:szCs w:val="28"/>
        </w:rPr>
        <w:t xml:space="preserve"> отсутствовать такие явные проявления горя, как </w:t>
      </w:r>
      <w:r w:rsidR="006654A5" w:rsidRPr="006654A5">
        <w:rPr>
          <w:rFonts w:ascii="Times New Roman" w:hAnsi="Times New Roman" w:cs="Times New Roman"/>
          <w:sz w:val="28"/>
          <w:szCs w:val="28"/>
        </w:rPr>
        <w:t>плач,</w:t>
      </w:r>
      <w:r w:rsidRPr="006654A5">
        <w:rPr>
          <w:rFonts w:ascii="Times New Roman" w:hAnsi="Times New Roman" w:cs="Times New Roman"/>
          <w:sz w:val="28"/>
          <w:szCs w:val="28"/>
        </w:rPr>
        <w:t xml:space="preserve"> однако при этом имеют место признаки скрытого переживания утраты в виде действий, изменений поведения и невротических симптомов. Открытые проявления горя случаются неожиданно для окружающих, когда спокойное или веселое настроение резко сменяется потоком слез из-за пустяка. Это объясняется волнообразным характером </w:t>
      </w:r>
      <w:proofErr w:type="spellStart"/>
      <w:r w:rsidRPr="006654A5">
        <w:rPr>
          <w:rFonts w:ascii="Times New Roman" w:hAnsi="Times New Roman" w:cs="Times New Roman"/>
          <w:sz w:val="28"/>
          <w:szCs w:val="28"/>
        </w:rPr>
        <w:lastRenderedPageBreak/>
        <w:t>горевания</w:t>
      </w:r>
      <w:proofErr w:type="spellEnd"/>
      <w:r w:rsidRPr="006654A5">
        <w:rPr>
          <w:rFonts w:ascii="Times New Roman" w:hAnsi="Times New Roman" w:cs="Times New Roman"/>
          <w:sz w:val="28"/>
          <w:szCs w:val="28"/>
        </w:rPr>
        <w:t xml:space="preserve"> детей – всплеск эмоций и поток слез сменяются относительным спокойствием или даже оживлением и моментами веселья. </w:t>
      </w:r>
    </w:p>
    <w:p w:rsidR="00FD69ED" w:rsidRPr="006654A5" w:rsidRDefault="00FD69ED" w:rsidP="003317B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54A5">
        <w:rPr>
          <w:rFonts w:ascii="Times New Roman" w:hAnsi="Times New Roman" w:cs="Times New Roman"/>
          <w:sz w:val="28"/>
          <w:szCs w:val="28"/>
        </w:rPr>
        <w:t xml:space="preserve">Самой тяжелой стадией переживания горя является третья стадия – грусть и депрессии. Очень важно в этот период наблюдать за ребенком, за его эмоциональным и психическим состоянием. Пожалуй, именно на этой стадии больше всего помощи педагогу может оказать психолог. У детей, находящихся в состоянии переживания горя смена настроения происходит достаточно резко. В </w:t>
      </w:r>
      <w:r w:rsidR="006654A5" w:rsidRPr="006654A5">
        <w:rPr>
          <w:rFonts w:ascii="Times New Roman" w:hAnsi="Times New Roman" w:cs="Times New Roman"/>
          <w:sz w:val="28"/>
          <w:szCs w:val="28"/>
        </w:rPr>
        <w:t>моменты,</w:t>
      </w:r>
      <w:r w:rsidRPr="006654A5">
        <w:rPr>
          <w:rFonts w:ascii="Times New Roman" w:hAnsi="Times New Roman" w:cs="Times New Roman"/>
          <w:sz w:val="28"/>
          <w:szCs w:val="28"/>
        </w:rPr>
        <w:t xml:space="preserve"> когда ребенку особенно грустно и он не готов погрузиться в учебных процесс полностью, может понадобиться </w:t>
      </w:r>
      <w:r w:rsidR="006654A5" w:rsidRPr="006654A5">
        <w:rPr>
          <w:rFonts w:ascii="Times New Roman" w:hAnsi="Times New Roman" w:cs="Times New Roman"/>
          <w:sz w:val="28"/>
          <w:szCs w:val="28"/>
        </w:rPr>
        <w:t>консультация психолога. В моей практике это были занятие по рисованию песком, рисование, лепка совместно с психологом. Ребенку удавалось справиться с волной эмоций, и он был готов вернуться в учебный процесс.</w:t>
      </w:r>
    </w:p>
    <w:p w:rsidR="003317B5" w:rsidRDefault="006654A5" w:rsidP="003317B5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6654A5">
        <w:rPr>
          <w:rFonts w:ascii="Times New Roman" w:hAnsi="Times New Roman" w:cs="Times New Roman"/>
          <w:sz w:val="28"/>
          <w:szCs w:val="28"/>
        </w:rPr>
        <w:t xml:space="preserve">Завершающая стадия утраты – принятие. </w:t>
      </w:r>
      <w:r w:rsidRP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Данная стадия проживания горя наступает примерно через год, за этот период прожиты определенные даты и события без близкого человека. В этот период происходит эмоциональное прощание с умершим, возникают какие-то личные убеждения.</w:t>
      </w:r>
    </w:p>
    <w:p w:rsidR="006654A5" w:rsidRDefault="006654A5" w:rsidP="003317B5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Взрослый человек мо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жет помочь ребенку</w:t>
      </w:r>
      <w:r w:rsidRP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строить планы. Основная цель психологической работы на этом этапе – создать в памяти образ ушедшего из жизни, найти для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этого образа смысл и</w:t>
      </w:r>
      <w:r w:rsidRP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место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продолжающемся потоке жизни</w:t>
      </w:r>
      <w:r w:rsidRP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При благоприятном прохождении стадий горя ребенок, понесший утрату, сможет любить тех, кто живет рядо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с ним, создавая новые смыслы.</w:t>
      </w:r>
      <w:r w:rsidR="003317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Но, наверное, з</w:t>
      </w:r>
      <w:r w:rsidR="00331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авершение переживания </w:t>
      </w:r>
      <w:r w:rsidRPr="00665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горя не происходит полностью, и в определенные моменты своей жизни человек будет заново осмысливать и переживать то, что было связано с внезапно ушедшим близким.</w:t>
      </w:r>
    </w:p>
    <w:p w:rsidR="006654A5" w:rsidRDefault="006654A5" w:rsidP="003317B5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Важно понимать, что у каждого ребенка этапе проживания утраты могут протекать по-разному. Необходимо наблюдать за поведенческим и психологическим состоянием, чтобы вовремя провести коррекцию. Также важно, чтобы окружающие не замалчивали ситуацию, скорее наоборот -  говорили с ребенком на эту тему, </w:t>
      </w:r>
      <w:r w:rsidR="00D958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отвечали на вопросы. Что касается ученического коллектива – младшим школьником достаточно трудно сопереживать в должной мере, но дети данного возраста могут успешно поддержать товарища, переключив его эмоции с грустных на более радостные. Очень важно, чтобы ребенок, проживающий смерть близкого человека, не чувствовал себя одиноким и брошенным.</w:t>
      </w:r>
    </w:p>
    <w:p w:rsidR="003317B5" w:rsidRDefault="00D95818" w:rsidP="003317B5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Работая с такими детьми, важно понимать где граница проживания горя и манипуляция. Работа психолога помогает учителю скорректировать свою деятельность, выстроить правильный диалог, для того, чтобы ребенок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как можно быстрее перешел в проживании горя в стадию принятия. </w:t>
      </w:r>
      <w:r w:rsidR="005414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Порой эмоциональное состояние ребенка, который проживает горе, напоминает качели. Его эмоции и поведении могут меняться достаточно быстро. Часто это зависит от стадии, на который ребенок находится в переживании утраты. На первых стадиях ребенок часто и порой не впопад говорит о произошедшем или совсем наоборот- замыкается и не говорит о сит</w:t>
      </w:r>
      <w:r w:rsidR="00331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уации.</w:t>
      </w:r>
    </w:p>
    <w:p w:rsidR="005414CE" w:rsidRPr="005414CE" w:rsidRDefault="005414CE" w:rsidP="003317B5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Важно не замалчивать и быть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участными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горю. Так же очень значимо, если ученический коллектив, в котором находится ребенок, принимает участие в переживании утраты – поддерживает, сопереживает, подбадривает. Младшим школьникам, пожалу</w:t>
      </w:r>
      <w:r w:rsidR="00331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й, сложнее других быть вовлеченными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переживании утраты. Дети этого возраста не всегда до конца осознают ситуацию, которая произошла. Особенно, если они никогда не сталкивались с подобным в жизни. Именно в такой период очень важно </w:t>
      </w:r>
      <w:r w:rsidR="00331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взрослому - будь то учитель или психолог, задать ученическому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31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коллективу эмоциональный тон для дальнейшей комфортной работы</w:t>
      </w:r>
      <w:bookmarkStart w:id="0" w:name="_GoBack"/>
      <w:bookmarkEnd w:id="0"/>
      <w:r w:rsidR="00331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sectPr w:rsidR="005414CE" w:rsidRPr="00541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7748F"/>
    <w:multiLevelType w:val="hybridMultilevel"/>
    <w:tmpl w:val="7B1A3B1A"/>
    <w:lvl w:ilvl="0" w:tplc="5F2A32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083"/>
    <w:rsid w:val="00007CE9"/>
    <w:rsid w:val="003317B5"/>
    <w:rsid w:val="005414CE"/>
    <w:rsid w:val="006654A5"/>
    <w:rsid w:val="00762003"/>
    <w:rsid w:val="00796083"/>
    <w:rsid w:val="00BE4700"/>
    <w:rsid w:val="00D95818"/>
    <w:rsid w:val="00FD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873EE"/>
  <w15:chartTrackingRefBased/>
  <w15:docId w15:val="{FBBDEF02-9094-4E03-A783-924FEB73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2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2022-06-09T01:54:00Z</dcterms:created>
  <dcterms:modified xsi:type="dcterms:W3CDTF">2022-08-26T07:35:00Z</dcterms:modified>
</cp:coreProperties>
</file>