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«Экологическое воспитание детей подготовительной к школе группе»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Говорить об актуальности экологической проблемы сегодня, я думаю, уже не надо. Всем нам известны печальные последствия развития промышленности и экономики. Желание человека упростить свою жизнь слишком часто упирается в законы природы, и о последствии их нарушения наше общество начало задумываться только последние 15-20 лет. Естественно, что многие последствия уже стали необратимыми.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Однако, уходя от глобальных проблем экологии, над решением которых бьются сотни учёных не один десяток лет, я бы хотела обратить внимание на тот вклад, который вносим мы с вами, обычные люди. После этих слов у многих должна возникнуть в голове картина выброшенной в помойку очередной пластиковой бутылки, ну или чего- то подобного... Да, безусловно, это та </w:t>
      </w:r>
      <w:proofErr w:type="gramStart"/>
      <w:r>
        <w:rPr>
          <w:color w:val="000000"/>
          <w:sz w:val="27"/>
          <w:szCs w:val="27"/>
        </w:rPr>
        <w:t>малость</w:t>
      </w:r>
      <w:proofErr w:type="gramEnd"/>
      <w:r>
        <w:rPr>
          <w:color w:val="000000"/>
          <w:sz w:val="27"/>
          <w:szCs w:val="27"/>
        </w:rPr>
        <w:t>, на которую способен любой человек. Но есть и нечто большее.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Дело в том, что в наших руках будущее. Будущее, которое мы создаём сегодня — это наши дети. То, каким они увидят этот мир сегодня, что они будут воспринимать как норму поведения, как научатся взаимодействовать с природой — все это зависит от нас.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Детский сад, являющийся первичным звеном в системе образования, безусловно, должен уделять экологическому воспитанию особенное внимание.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Дошкольное детство – начальный этап формирования личности человека, его ценностной ориентации в окружающем мире. В этот период закладывается позитивное отношение к природе, к «рукотворному миру», к себе и к окружающим людям. Очень важно уже в раннем детстве сформировать у ребёнка щадящее, оберегающее и ответственное отношение к объектам живой и неживой природы.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жизни детей дошкольного возраста игра является ведущей деятельностью. Она обогащает и развивает личность, поэтому должна быть так же широко использована в экологическом воспитании, как и в других сферах воспитания. Игра доставляет радость ребенку, поэтому познание природы, общение с ней, проходящие на её фоне, будут особенно эффективны. Игра создает оптимальные условия для воспитания и обучения.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Играющий ребенок находится в хорошем расположении духа, активен и доброжелателен. Эффективность ознакомления детей с природой в большей степени зависит от их эмоционального отношения к воспитателю, который обучает, дает задания, организует наблюдения и практическое взаимодействие с растениями и животными. </w:t>
      </w:r>
      <w:proofErr w:type="gramStart"/>
      <w:r>
        <w:rPr>
          <w:color w:val="000000"/>
          <w:sz w:val="27"/>
          <w:szCs w:val="27"/>
        </w:rPr>
        <w:t>Поэтому, первый момент, который объединяет два аспекта педагогики (игру и ознакомление с</w:t>
      </w:r>
      <w:proofErr w:type="gramEnd"/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природой), заключается в том, чтобы «погрузить» детей в любую деятельность и создать благоприятный фон для восприятия «природного» содержания.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Задачи: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Учить детей замечать изменения, происходящие в природе и устанавливать </w:t>
      </w:r>
      <w:proofErr w:type="gramStart"/>
      <w:r>
        <w:rPr>
          <w:color w:val="000000"/>
          <w:sz w:val="27"/>
          <w:szCs w:val="27"/>
        </w:rPr>
        <w:t>причинное</w:t>
      </w:r>
      <w:proofErr w:type="gramEnd"/>
      <w:r>
        <w:rPr>
          <w:color w:val="000000"/>
          <w:sz w:val="27"/>
          <w:szCs w:val="27"/>
        </w:rPr>
        <w:t xml:space="preserve"> – следственные связи.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Развивать такие качества, как любознательность, наблюдательность, чувства прекрасного.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Воспитывать бережное отношение к природе, нетерпимость к бессмысленной порче растений и уничтожение насекомых, животных и птиц.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Воспитывать умение сочувствовать и сопереживать.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Выявление структуры дидактических игр.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Использование разнообразных игр экологического содержания.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Введение игровых приемов в практику обучения и воспитания дошкольников.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Развивающая экологическая среда включает: наличие экологических игр, календарь природы, наличие игрушек аналогов (муляжи фруктов и овощей).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Работа с детьми подразумевает собой непосредственно образовательную деятельность, проведение сезонных развлечений, экспериментирования, наблюдения и организация развивающей предметной деятельности.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По содержанию и правилам экологические игры делятся </w:t>
      </w:r>
      <w:proofErr w:type="gramStart"/>
      <w:r>
        <w:rPr>
          <w:color w:val="000000"/>
          <w:sz w:val="27"/>
          <w:szCs w:val="27"/>
        </w:rPr>
        <w:t>на</w:t>
      </w:r>
      <w:proofErr w:type="gramEnd"/>
      <w:r>
        <w:rPr>
          <w:color w:val="000000"/>
          <w:sz w:val="27"/>
          <w:szCs w:val="27"/>
        </w:rPr>
        <w:t>: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Творческие игры сюжетно-ролевые, театральные, строительные.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Игры с правилами – дидактические и подвижные.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Классификация экологических игр.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Сюжетно-ролевые игры предполагают наличие природоведческого, природоохранного или экологического содержания и существование определенных правил. Игры помогают детям познакомиться с различными природными явлениями, процессами. </w:t>
      </w:r>
      <w:proofErr w:type="gramStart"/>
      <w:r>
        <w:rPr>
          <w:color w:val="000000"/>
          <w:sz w:val="27"/>
          <w:szCs w:val="27"/>
        </w:rPr>
        <w:t>При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традиционных</w:t>
      </w:r>
      <w:proofErr w:type="gramEnd"/>
      <w:r>
        <w:rPr>
          <w:color w:val="000000"/>
          <w:sz w:val="27"/>
          <w:szCs w:val="27"/>
        </w:rPr>
        <w:t xml:space="preserve"> сюжетно-ролевых игр важно соблюдать принципы научности и доступности отбора содержания.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Игры с готовым содержанием и правилами. Из этой группы игр в ознакомлении детей с природой используют дидактические и подвижные игры.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Дидактические игры - игры с правилами, имеющие готовое содержание. В процессе дидактических игр дети уточняют, закрепляют, расширяют имеющиеся у них представления о предметах и явлениях природы, растениях, животных. При этом игры способствуют развитию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памяти, внимания, наблюдательности, учат детей применять имеющиеся знания в новых условиях, активизируют разнообразные умственные процессы. Игры дают возможность детям оперировать самими предметами природы, сравнивать их, многие игры подводят детей к умению обобщать и классифицировать.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Дидактические игры по характеру используемого материала делятся на предметные игры, настольно-печатные и словесные.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Предметные игры - это игры с использованием различных предметов природы (листья, семена, цветы, фрукты, овощи). В предметных играх уточняются, конкретизируются и обогащаются представления детей о свойствах и качествах тех или иных объектах природы. Например, объекты можно классифицировать по разным признакам (цвету, размеру, характеру происхождения, форме).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Настольно-печатные игры - это игры типа лото, домино, разрезные картинки («Зоологическое лото»; «Ботаническое лото»; «Четыре времени года»; «Подбери листок».) В этих играх уточняются, систематизируются и классифицируются знания детей о растениях, животных, явлениях неживой природы. Игры сопровождаются словом, которое либо предваряет восприятие картинки, либо сочетается с ним.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Словесные игры - это игры, содержанием которых являются разнообразные знания, имеющиеся у детей и само слово. Проводятся они для закрепления знаний у детей о свойствах и признаках тех или иных предметов.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Творческие игры природоведческого содержания - игры, связанные с природой. В них дошкольники отражают впечатления, полученные в процессе занятий и повседневной жизни. Во время игр дети усваивают знания о труде взрослых в природе, идет процесс осознания значения труда взрослых, формируется положительное отношение к нему.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Одним из видов творческих игр являются строительные игры с природным материалом (песок, глина, камешки, шишки и т.д.). В этих играх дети познают свойства и качества материалов, совершенствуют свой чувственный опыт.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Игры проводят на занятиях, экскурсиях, прогулках в специально отведенное для них время.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Дидактические игры можно проводить с детьми как коллективно, так и индивидуально, усложняя их с учетом возраста детей. Усложнение должно идти за счет расширения знаний и развития мыслительных операций и действий.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Дидактические игры, применяемые на занятиях, помогают детям усвоить качества предметов и уточнить представления, полученные в процессе наблюдения в природе.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Использование игрового метода в экологическом воспитании детей дошкольного возраста способствует более эффективному усвоению детьми экологических знаний, умений и навыков.</w:t>
      </w:r>
    </w:p>
    <w:p w:rsidR="0092185F" w:rsidRDefault="0092185F" w:rsidP="0092185F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Воспитательно-образовательная работа по экологическому воспитанию осуществляется круглый год в процессе разных видов детской деятельности.</w:t>
      </w:r>
    </w:p>
    <w:p w:rsidR="0092185F" w:rsidRDefault="0092185F" w:rsidP="0092185F"/>
    <w:p w:rsidR="0096460C" w:rsidRDefault="0096460C"/>
    <w:sectPr w:rsidR="0096460C" w:rsidSect="00851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85F"/>
    <w:rsid w:val="0092185F"/>
    <w:rsid w:val="0096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1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1050</Words>
  <Characters>5989</Characters>
  <Application>Microsoft Office Word</Application>
  <DocSecurity>0</DocSecurity>
  <Lines>49</Lines>
  <Paragraphs>14</Paragraphs>
  <ScaleCrop>false</ScaleCrop>
  <Company/>
  <LinksUpToDate>false</LinksUpToDate>
  <CharactersWithSpaces>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1</cp:revision>
  <dcterms:created xsi:type="dcterms:W3CDTF">2022-09-14T06:36:00Z</dcterms:created>
  <dcterms:modified xsi:type="dcterms:W3CDTF">2022-09-14T06:36:00Z</dcterms:modified>
</cp:coreProperties>
</file>