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proofErr w:type="spellStart"/>
      <w:r w:rsidRPr="004A227B">
        <w:rPr>
          <w:rFonts w:ascii="Times New Roman" w:hAnsi="Times New Roman" w:cs="Times New Roman"/>
          <w:sz w:val="28"/>
          <w:szCs w:val="28"/>
          <w:highlight w:val="white"/>
        </w:rPr>
        <w:t>Сформированность</w:t>
      </w:r>
      <w:proofErr w:type="spellEnd"/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у ребенка мотивационной сферы играет важнейшую роль для его успешного обучения.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>Мотивация – общее название для процессов, методов и средств побуждения учащихся к продуктивной познавательной деятельности, активному освоению содержания образования. Учебная мотивация – проявляемая учащимися мотивированная активность при достижении целей учения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>Алексей Николаевич Леонтье</w:t>
      </w:r>
      <w:proofErr w:type="gramStart"/>
      <w:r w:rsidRPr="004A227B">
        <w:rPr>
          <w:rFonts w:ascii="Times New Roman" w:hAnsi="Times New Roman" w:cs="Times New Roman"/>
          <w:sz w:val="28"/>
          <w:szCs w:val="28"/>
          <w:highlight w:val="white"/>
        </w:rPr>
        <w:t>в-</w:t>
      </w:r>
      <w:proofErr w:type="gramEnd"/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4A227B">
        <w:rPr>
          <w:rFonts w:ascii="Times New Roman" w:hAnsi="Times New Roman" w:cs="Times New Roman"/>
          <w:sz w:val="28"/>
          <w:szCs w:val="28"/>
        </w:rPr>
        <w:t xml:space="preserve">выдающийся отечественный психолог современной эпохи в определении что такое мотивация учебной деятельности 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различает понятия мотив и цель. Цель — это предвидимый результат, представляемый и осознаваемый человеком. Мотив - побуждение к достижению цели.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ab/>
        <w:t xml:space="preserve">Наличие у ребенка мотива хорошо выполнять все предъявляемые школой требования, показывать себя с  лучшей стороны заставляет его проявлять активность в отборе и запоминании необходимой информации. Деятельность без мотива или со слабым мотивом либо не осуществляется вообще, либо оказывается крайне неустойчивой. При низком уровне учебной мотивации наблюдается снижение школьной успеваемости.   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ab/>
        <w:t>Традиционная диагностика детей, определяющая уровень адаптации первоклассников к школе показала, что у большей части нынешних детей отсутствует учебная мотивация: у 79% учащихся учебная мотивация находится на стадии формирования (т.е. преобладают игровые моменты), у 1% уч-ся не сформирована, и только у 20% сформирована.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ab/>
        <w:t>Часто и учителя</w:t>
      </w:r>
      <w:proofErr w:type="gramStart"/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,</w:t>
      </w:r>
      <w:proofErr w:type="gramEnd"/>
      <w:r w:rsidRPr="004A227B">
        <w:rPr>
          <w:rFonts w:ascii="Times New Roman" w:hAnsi="Times New Roman" w:cs="Times New Roman"/>
          <w:sz w:val="28"/>
          <w:szCs w:val="28"/>
          <w:highlight w:val="white"/>
        </w:rPr>
        <w:t>и родители говорят: “не хочет учиться”, “мог бы прекрасно заниматься, а желания нет”. В таких случаях можно утверждать, что у ребёнка не сформировались потребности в знаниях, нет интереса к учению.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>В настоящее время мне по наследству достался 4 класс. По своему классу я вижу, что большинство детей не умеют и не хотят учиться. Я решила провести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диагностику.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Диагностика уровня школьной мотивац</w:t>
      </w:r>
      <w:proofErr w:type="gramStart"/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ии у у</w:t>
      </w:r>
      <w:proofErr w:type="gramEnd"/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чащихся начальной школы</w:t>
      </w:r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  <w:lang w:val="en-US"/>
        </w:rPr>
        <w:t> </w:t>
      </w:r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(авт. </w:t>
      </w:r>
      <w:proofErr w:type="spellStart"/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Н.Г.Лусканова</w:t>
      </w:r>
      <w:proofErr w:type="spellEnd"/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)</w:t>
      </w: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Обработка и интерпретация результатов теста</w:t>
      </w: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  <w:lang w:val="en-US"/>
        </w:rPr>
        <w:t>   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Результаты диагностики</w:t>
      </w:r>
    </w:p>
    <w:p w:rsidR="008A32A0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19400" cy="19431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tbl>
      <w:tblPr>
        <w:tblStyle w:val="a6"/>
        <w:tblpPr w:leftFromText="180" w:rightFromText="180" w:vertAnchor="page" w:horzAnchor="page" w:tblpX="6348" w:tblpY="1861"/>
        <w:tblW w:w="0" w:type="auto"/>
        <w:tblLook w:val="04A0"/>
      </w:tblPr>
      <w:tblGrid>
        <w:gridCol w:w="4928"/>
      </w:tblGrid>
      <w:tr w:rsidR="008A32A0" w:rsidTr="008A32A0">
        <w:tc>
          <w:tcPr>
            <w:tcW w:w="4928" w:type="dxa"/>
          </w:tcPr>
          <w:p w:rsidR="008A32A0" w:rsidRPr="008A32A0" w:rsidRDefault="008A32A0" w:rsidP="00AA58BF">
            <w:pPr>
              <w:autoSpaceDE w:val="0"/>
              <w:autoSpaceDN w:val="0"/>
              <w:adjustRightInd w:val="0"/>
              <w:spacing w:after="135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4A227B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(</w:t>
            </w: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5 чел) показали максимально высокий уровень. 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after="135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>(12чел) учащихся этого класса имеют хороший уровень учебной мотивации</w:t>
            </w:r>
            <w:proofErr w:type="gramStart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.</w:t>
            </w:r>
            <w:proofErr w:type="gramEnd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after="135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>(9 чел.</w:t>
            </w:r>
            <w:proofErr w:type="gramStart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>)п</w:t>
            </w:r>
            <w:proofErr w:type="gramEnd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оказатели среднего уровня мотивации. 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after="135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( 3чел) учащихся показали низкий уровень мотивации. </w:t>
            </w:r>
          </w:p>
          <w:p w:rsidR="008A32A0" w:rsidRDefault="008A32A0" w:rsidP="00AA58BF">
            <w:pPr>
              <w:autoSpaceDE w:val="0"/>
              <w:autoSpaceDN w:val="0"/>
              <w:adjustRightInd w:val="0"/>
              <w:spacing w:after="135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</w:tbl>
    <w:p w:rsidR="008A32A0" w:rsidRPr="004A227B" w:rsidRDefault="008A32A0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8A32A0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Далее было проведено исследование с помощью методики </w:t>
      </w:r>
      <w:r w:rsidRPr="008A32A0">
        <w:rPr>
          <w:rFonts w:ascii="Times New Roman" w:hAnsi="Times New Roman" w:cs="Times New Roman"/>
          <w:b/>
          <w:sz w:val="28"/>
          <w:szCs w:val="28"/>
          <w:highlight w:val="white"/>
        </w:rPr>
        <w:t>«Методика диагностики мотивации учения у детей 5-8лет» модификация А. М. Прихожан</w:t>
      </w:r>
    </w:p>
    <w:p w:rsidR="008A32A0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8A32A0" w:rsidRPr="004A227B">
        <w:rPr>
          <w:rFonts w:ascii="Times New Roman" w:hAnsi="Times New Roman" w:cs="Times New Roman"/>
          <w:sz w:val="28"/>
          <w:szCs w:val="28"/>
          <w:highlight w:val="white"/>
        </w:rPr>
        <w:t>Анализ результатов, представленных</w:t>
      </w:r>
      <w:proofErr w:type="gramStart"/>
      <w:r w:rsidR="008A32A0"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,</w:t>
      </w:r>
      <w:proofErr w:type="gramEnd"/>
      <w:r w:rsidR="008A32A0"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показал, что у 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tbl>
      <w:tblPr>
        <w:tblStyle w:val="a6"/>
        <w:tblpPr w:leftFromText="180" w:rightFromText="180" w:vertAnchor="text" w:horzAnchor="margin" w:tblpXSpec="right" w:tblpY="323"/>
        <w:tblW w:w="0" w:type="auto"/>
        <w:tblLook w:val="04A0"/>
      </w:tblPr>
      <w:tblGrid>
        <w:gridCol w:w="5119"/>
      </w:tblGrid>
      <w:tr w:rsidR="008A32A0" w:rsidTr="008A32A0">
        <w:trPr>
          <w:trHeight w:val="1338"/>
        </w:trPr>
        <w:tc>
          <w:tcPr>
            <w:tcW w:w="5119" w:type="dxa"/>
          </w:tcPr>
          <w:p w:rsidR="008A32A0" w:rsidRPr="008A32A0" w:rsidRDefault="008A32A0" w:rsidP="00AA58B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(2 чел) учащихся учебно-познавательный тип мотивов. 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>(16 чел.) имеют тип мотивов направленных на отметку.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 (3 чел) был выявлен внешний тип мотивов, </w:t>
            </w:r>
            <w:proofErr w:type="gramStart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>порождаемая</w:t>
            </w:r>
            <w:proofErr w:type="gramEnd"/>
            <w:r w:rsidRPr="008A32A0">
              <w:rPr>
                <w:rFonts w:ascii="Times New Roman" w:hAnsi="Times New Roman" w:cs="Times New Roman"/>
                <w:sz w:val="16"/>
                <w:szCs w:val="16"/>
                <w:highlight w:val="white"/>
              </w:rPr>
              <w:t xml:space="preserve"> преимущественно самой учебной деятельностью, непосредственно связана с содержанием и процессом учения. </w:t>
            </w:r>
          </w:p>
          <w:p w:rsidR="008A32A0" w:rsidRPr="008A32A0" w:rsidRDefault="008A32A0" w:rsidP="00AA58B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white"/>
              </w:rPr>
            </w:pPr>
          </w:p>
        </w:tc>
      </w:tr>
    </w:tbl>
    <w:p w:rsidR="008A32A0" w:rsidRPr="004A227B" w:rsidRDefault="008A32A0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1752600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Какие же условия способствуют развитию познавательного интереса?</w:t>
      </w:r>
    </w:p>
    <w:p w:rsidR="004A227B" w:rsidRPr="004A227B" w:rsidRDefault="004A227B" w:rsidP="00AA58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1) занимательность, необычное начало урока, через использование музыкальных фрагментов, игровые и соревновательные формы, юмористические минутки, </w:t>
      </w:r>
      <w:proofErr w:type="spellStart"/>
      <w:r w:rsidRPr="004A227B">
        <w:rPr>
          <w:rFonts w:ascii="Times New Roman" w:hAnsi="Times New Roman" w:cs="Times New Roman"/>
          <w:sz w:val="28"/>
          <w:szCs w:val="28"/>
          <w:highlight w:val="white"/>
        </w:rPr>
        <w:t>самомассаж</w:t>
      </w:r>
      <w:proofErr w:type="spellEnd"/>
    </w:p>
    <w:p w:rsidR="004A227B" w:rsidRPr="004A227B" w:rsidRDefault="004A227B" w:rsidP="00AA58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2) Дидактические игры, наглядность. Пришли герои сказок, кошечки, собачки... </w:t>
      </w:r>
    </w:p>
    <w:p w:rsidR="00AA58BF" w:rsidRDefault="00AA58BF" w:rsidP="00AA58BF">
      <w:pPr>
        <w:autoSpaceDE w:val="0"/>
        <w:autoSpaceDN w:val="0"/>
        <w:adjustRightInd w:val="0"/>
        <w:spacing w:after="13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3)</w:t>
      </w:r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Создание на уроке ситуации успеха для учащихся. Самый простой способ для создания ситуации успеха – определённость домашнего задания. </w:t>
      </w: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4) Ни слишком лёгкий, ни слишком трудный материал не вызывает интереса. Обучение должно быть трудным, но посильным. Чем больше новый 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материал связан с усвоенными ранее знаниями, тем он интереснее для учащихся. </w:t>
      </w:r>
    </w:p>
    <w:p w:rsidR="004A227B" w:rsidRPr="004A227B" w:rsidRDefault="00AA58BF" w:rsidP="00AA58BF">
      <w:pPr>
        <w:autoSpaceDE w:val="0"/>
        <w:autoSpaceDN w:val="0"/>
        <w:adjustRightInd w:val="0"/>
        <w:spacing w:after="135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5</w:t>
      </w:r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>)Чем чаще проверяется и оценивается работа школьника</w:t>
      </w:r>
      <w:proofErr w:type="gramStart"/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,</w:t>
      </w:r>
      <w:proofErr w:type="gramEnd"/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 тем интереснее ему работать.</w:t>
      </w:r>
    </w:p>
    <w:p w:rsidR="004A227B" w:rsidRPr="004A227B" w:rsidRDefault="004A227B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Как можно осуществлять более частую проверку знаний? </w:t>
      </w:r>
      <w:proofErr w:type="gramStart"/>
      <w:r w:rsidRPr="004A227B">
        <w:rPr>
          <w:rFonts w:ascii="Times New Roman" w:hAnsi="Times New Roman" w:cs="Times New Roman"/>
          <w:sz w:val="28"/>
          <w:szCs w:val="28"/>
          <w:highlight w:val="white"/>
        </w:rPr>
        <w:t>(Работа в парах с взаимопроверкой, рассказ домашнего задания друг другу, работа с веерами букв, цифр, с помощью “сигнальных кружков”- красные, зелёные, хоровые ответы на несложные вопросы, работа у доски, классу даётся задание – внимательно слушать и подготовить рецензию на ответ или оценку ответа; “метод закрытой доски” - ученик работает за отвёрнутой доской с последующим сравнением решения с классом и т. д.)</w:t>
      </w:r>
      <w:proofErr w:type="gramEnd"/>
    </w:p>
    <w:p w:rsidR="004A227B" w:rsidRPr="004A227B" w:rsidRDefault="00AA58BF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6</w:t>
      </w:r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>)Участие в предметных олимпиадах. Научно – исследовательская деятельность. Проектная деятельность учащихся</w:t>
      </w:r>
      <w:proofErr w:type="gramStart"/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>.Т</w:t>
      </w:r>
      <w:proofErr w:type="gramEnd"/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>ворческие работы по предметам.</w:t>
      </w:r>
    </w:p>
    <w:p w:rsidR="004A227B" w:rsidRPr="004A227B" w:rsidRDefault="00AA58BF" w:rsidP="00AA58BF">
      <w:pPr>
        <w:autoSpaceDE w:val="0"/>
        <w:autoSpaceDN w:val="0"/>
        <w:adjustRightInd w:val="0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7</w:t>
      </w:r>
      <w:r w:rsidR="004A227B" w:rsidRPr="004A227B">
        <w:rPr>
          <w:rFonts w:ascii="Times New Roman" w:hAnsi="Times New Roman" w:cs="Times New Roman"/>
          <w:sz w:val="28"/>
          <w:szCs w:val="28"/>
          <w:highlight w:val="white"/>
        </w:rPr>
        <w:t>) Интегрированные уроки, уроки – конкурсы, викторины, игры</w:t>
      </w:r>
    </w:p>
    <w:p w:rsidR="004A227B" w:rsidRPr="004A227B" w:rsidRDefault="004A227B" w:rsidP="00AA58B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Приведу </w:t>
      </w:r>
      <w:r w:rsidRPr="00AA58BF">
        <w:rPr>
          <w:rFonts w:ascii="Times New Roman" w:hAnsi="Times New Roman" w:cs="Times New Roman"/>
          <w:b/>
          <w:sz w:val="28"/>
          <w:szCs w:val="28"/>
          <w:highlight w:val="white"/>
        </w:rPr>
        <w:t>несколько примеров приёмов</w:t>
      </w:r>
      <w:r w:rsidRPr="004A227B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которые часто использую на своих уроках </w:t>
      </w:r>
      <w:r w:rsidRPr="00AA58BF">
        <w:rPr>
          <w:rFonts w:ascii="Times New Roman" w:hAnsi="Times New Roman" w:cs="Times New Roman"/>
          <w:b/>
          <w:sz w:val="28"/>
          <w:szCs w:val="28"/>
          <w:highlight w:val="white"/>
        </w:rPr>
        <w:t>для активизации учебной деятельности</w:t>
      </w:r>
    </w:p>
    <w:p w:rsidR="004A227B" w:rsidRPr="00AA58BF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 xml:space="preserve">На уроках чтения </w:t>
      </w:r>
      <w:r w:rsidR="008A32A0">
        <w:rPr>
          <w:rFonts w:ascii="Times New Roman" w:hAnsi="Times New Roman" w:cs="Times New Roman"/>
          <w:sz w:val="28"/>
          <w:szCs w:val="28"/>
        </w:rPr>
        <w:t xml:space="preserve">приём « </w:t>
      </w:r>
      <w:proofErr w:type="spellStart"/>
      <w:r w:rsidR="008A32A0">
        <w:rPr>
          <w:rFonts w:ascii="Times New Roman" w:hAnsi="Times New Roman" w:cs="Times New Roman"/>
          <w:sz w:val="28"/>
          <w:szCs w:val="28"/>
        </w:rPr>
        <w:t>Превращ</w:t>
      </w:r>
      <w:r w:rsidRPr="004A227B">
        <w:rPr>
          <w:rFonts w:ascii="Times New Roman" w:hAnsi="Times New Roman" w:cs="Times New Roman"/>
          <w:sz w:val="28"/>
          <w:szCs w:val="28"/>
        </w:rPr>
        <w:t>алки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>». Изучаем произведения Драгунского</w:t>
      </w:r>
      <w:proofErr w:type="gramStart"/>
      <w:r w:rsidRPr="004A227B">
        <w:rPr>
          <w:rFonts w:ascii="Times New Roman" w:hAnsi="Times New Roman" w:cs="Times New Roman"/>
          <w:sz w:val="28"/>
          <w:szCs w:val="28"/>
        </w:rPr>
        <w:t>.</w:t>
      </w:r>
      <w:r w:rsidRPr="00AA58BF">
        <w:rPr>
          <w:rFonts w:ascii="Times New Roman" w:hAnsi="Times New Roman" w:cs="Times New Roman"/>
          <w:sz w:val="28"/>
          <w:szCs w:val="28"/>
        </w:rPr>
        <w:t xml:space="preserve">« </w:t>
      </w:r>
      <w:proofErr w:type="gramEnd"/>
      <w:r w:rsidRPr="00AA58BF">
        <w:rPr>
          <w:rFonts w:ascii="Times New Roman" w:hAnsi="Times New Roman" w:cs="Times New Roman"/>
          <w:sz w:val="28"/>
          <w:szCs w:val="28"/>
        </w:rPr>
        <w:t>Главные реки» - представьте себя школьным стулом, перескажите текст от лица стула, от лица Раисы Ивановны – учителя.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4A227B">
        <w:rPr>
          <w:rFonts w:ascii="Times New Roman" w:hAnsi="Times New Roman" w:cs="Times New Roman"/>
          <w:sz w:val="28"/>
          <w:szCs w:val="28"/>
        </w:rPr>
        <w:t>Трёхминутки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>»- читаем текст 3 раза по минуте,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>« Прогнозирование»- как думаете, как будут дальше развиваться события.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>«Отсроченное решение»- попробуйте дома решить сами, без помощи взрослых. Найдите в интернете, словаре, учебнике.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 xml:space="preserve">« Привлекательная цель» - игра в </w:t>
      </w:r>
      <w:proofErr w:type="spellStart"/>
      <w:r w:rsidRPr="004A227B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>. Задания на поле круга. Дети стреляют. Куда попала стрела, то выполняем.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>« Сочинители» рассказать о картине Серова «</w:t>
      </w:r>
      <w:proofErr w:type="spellStart"/>
      <w:r w:rsidRPr="004A227B">
        <w:rPr>
          <w:rFonts w:ascii="Times New Roman" w:hAnsi="Times New Roman" w:cs="Times New Roman"/>
          <w:sz w:val="28"/>
          <w:szCs w:val="28"/>
        </w:rPr>
        <w:t>Мика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 xml:space="preserve"> Морозов»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4A227B">
        <w:rPr>
          <w:rFonts w:ascii="Times New Roman" w:hAnsi="Times New Roman" w:cs="Times New Roman"/>
          <w:sz w:val="28"/>
          <w:szCs w:val="28"/>
        </w:rPr>
        <w:t>Дакалка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A227B">
        <w:rPr>
          <w:rFonts w:ascii="Times New Roman" w:hAnsi="Times New Roman" w:cs="Times New Roman"/>
          <w:sz w:val="28"/>
          <w:szCs w:val="28"/>
        </w:rPr>
        <w:t>некалка</w:t>
      </w:r>
      <w:proofErr w:type="spellEnd"/>
      <w:r w:rsidRPr="004A227B">
        <w:rPr>
          <w:rFonts w:ascii="Times New Roman" w:hAnsi="Times New Roman" w:cs="Times New Roman"/>
          <w:sz w:val="28"/>
          <w:szCs w:val="28"/>
        </w:rPr>
        <w:t xml:space="preserve">»- вопросы по теме, на которые даются ответы да или нет. 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 xml:space="preserve">« </w:t>
      </w:r>
      <w:proofErr w:type="gramStart"/>
      <w:r w:rsidRPr="004A227B">
        <w:rPr>
          <w:rFonts w:ascii="Times New Roman" w:hAnsi="Times New Roman" w:cs="Times New Roman"/>
          <w:sz w:val="28"/>
          <w:szCs w:val="28"/>
        </w:rPr>
        <w:t>Званный</w:t>
      </w:r>
      <w:proofErr w:type="gramEnd"/>
      <w:r w:rsidRPr="004A227B">
        <w:rPr>
          <w:rFonts w:ascii="Times New Roman" w:hAnsi="Times New Roman" w:cs="Times New Roman"/>
          <w:sz w:val="28"/>
          <w:szCs w:val="28"/>
        </w:rPr>
        <w:t xml:space="preserve"> ужин»- хозяин организовывает досуг гостя, даются задания на первое, второе, десерт.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27B">
        <w:rPr>
          <w:rFonts w:ascii="Times New Roman" w:hAnsi="Times New Roman" w:cs="Times New Roman"/>
          <w:sz w:val="28"/>
          <w:szCs w:val="28"/>
        </w:rPr>
        <w:t>« Модный приговор» Как выглядит корова на лугу? Должна ли она разгуливать по лугу?</w:t>
      </w:r>
    </w:p>
    <w:p w:rsidR="004A227B" w:rsidRPr="004A227B" w:rsidRDefault="004A227B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89E" w:rsidRPr="004A227B" w:rsidRDefault="0024489E" w:rsidP="00AA58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4489E" w:rsidRPr="004A227B" w:rsidSect="0075628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9C1ED4"/>
    <w:lvl w:ilvl="0">
      <w:numFmt w:val="bullet"/>
      <w:lvlText w:val="*"/>
      <w:lvlJc w:val="left"/>
    </w:lvl>
  </w:abstractNum>
  <w:abstractNum w:abstractNumId="1">
    <w:nsid w:val="05F95AFD"/>
    <w:multiLevelType w:val="hybridMultilevel"/>
    <w:tmpl w:val="21EA6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27B"/>
    <w:rsid w:val="0001300B"/>
    <w:rsid w:val="00180086"/>
    <w:rsid w:val="0024489E"/>
    <w:rsid w:val="00390427"/>
    <w:rsid w:val="004A227B"/>
    <w:rsid w:val="008A32A0"/>
    <w:rsid w:val="00AA58BF"/>
    <w:rsid w:val="00F66119"/>
    <w:rsid w:val="00FA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7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2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27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A32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диагностики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Высокий уровень</c:v>
                </c:pt>
                <c:pt idx="1">
                  <c:v>Хороший уровень</c:v>
                </c:pt>
                <c:pt idx="2">
                  <c:v>Средний уровень</c:v>
                </c:pt>
                <c:pt idx="3">
                  <c:v>Низкий уровень</c:v>
                </c:pt>
                <c:pt idx="4">
                  <c:v>Дезадаптация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0.17</c:v>
                </c:pt>
                <c:pt idx="1">
                  <c:v>0.4</c:v>
                </c:pt>
                <c:pt idx="2">
                  <c:v>0.30000000000000004</c:v>
                </c:pt>
                <c:pt idx="3">
                  <c:v>0.1</c:v>
                </c:pt>
                <c:pt idx="4">
                  <c:v>3.0000000000000002E-2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txPr>
    <a:bodyPr/>
    <a:lstStyle/>
    <a:p>
      <a:pPr>
        <a:defRPr i="1"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исследования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Мотив на оценку</c:v>
                </c:pt>
                <c:pt idx="1">
                  <c:v>Игровой мотив</c:v>
                </c:pt>
                <c:pt idx="2">
                  <c:v>Учебно-познавательный мотив</c:v>
                </c:pt>
                <c:pt idx="3">
                  <c:v>Удовлетворение от самой деятельности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0.48000000000000032</c:v>
                </c:pt>
                <c:pt idx="1">
                  <c:v>0.36000000000000032</c:v>
                </c:pt>
                <c:pt idx="2">
                  <c:v>6.0000000000000032E-2</c:v>
                </c:pt>
                <c:pt idx="3">
                  <c:v>0.1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2023-01-17T12:30:00Z</dcterms:created>
  <dcterms:modified xsi:type="dcterms:W3CDTF">2023-01-17T12:58:00Z</dcterms:modified>
</cp:coreProperties>
</file>