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32D7" w:rsidRDefault="00E932D7" w:rsidP="00E93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932D7" w:rsidRDefault="00E932D7" w:rsidP="00E93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932D7" w:rsidRDefault="00E932D7" w:rsidP="00E93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932D7" w:rsidRDefault="00E932D7" w:rsidP="00E93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932D7" w:rsidRDefault="00E932D7" w:rsidP="00E93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932D7" w:rsidRDefault="00E932D7" w:rsidP="00E93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tbl>
      <w:tblPr>
        <w:tblpPr w:leftFromText="187" w:rightFromText="187" w:horzAnchor="margin" w:tblpXSpec="center" w:tblpY="2881"/>
        <w:tblW w:w="4000" w:type="pct"/>
        <w:tblBorders>
          <w:left w:val="single" w:sz="18" w:space="0" w:color="4F81BD"/>
        </w:tblBorders>
        <w:tblLook w:val="04A0" w:firstRow="1" w:lastRow="0" w:firstColumn="1" w:lastColumn="0" w:noHBand="0" w:noVBand="1"/>
      </w:tblPr>
      <w:tblGrid>
        <w:gridCol w:w="7466"/>
      </w:tblGrid>
      <w:tr w:rsidR="00E932D7" w:rsidTr="000B57A1">
        <w:tc>
          <w:tcPr>
            <w:tcW w:w="7672" w:type="dxa"/>
          </w:tcPr>
          <w:p w:rsidR="00E932D7" w:rsidRPr="00E932D7" w:rsidRDefault="00E932D7" w:rsidP="00E932D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72"/>
                <w:szCs w:val="72"/>
                <w:lang w:eastAsia="ru-RU"/>
              </w:rPr>
            </w:pPr>
            <w:r w:rsidRPr="00E932D7">
              <w:rPr>
                <w:rFonts w:ascii="Times New Roman" w:eastAsia="Times New Roman" w:hAnsi="Times New Roman" w:cs="Times New Roman"/>
                <w:b/>
                <w:bCs/>
                <w:color w:val="181818"/>
                <w:sz w:val="72"/>
                <w:szCs w:val="72"/>
                <w:lang w:eastAsia="ru-RU"/>
              </w:rPr>
              <w:t>РАЗВИТИЕ РЕЧИ НА УРОКАХ ФИЗИЧЕСКОЙ КУЛЬТУРЫ.</w:t>
            </w:r>
          </w:p>
          <w:p w:rsidR="00E932D7" w:rsidRPr="00E932D7" w:rsidRDefault="00E932D7" w:rsidP="00E932D7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E932D7"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  <w:t> </w:t>
            </w:r>
          </w:p>
          <w:p w:rsidR="00E932D7" w:rsidRPr="009A30B8" w:rsidRDefault="00E932D7" w:rsidP="000B57A1">
            <w:pPr>
              <w:pStyle w:val="a3"/>
              <w:rPr>
                <w:rFonts w:ascii="Cambria" w:eastAsia="Times New Roman" w:hAnsi="Cambria"/>
                <w:color w:val="4F81BD"/>
                <w:sz w:val="80"/>
                <w:szCs w:val="80"/>
              </w:rPr>
            </w:pPr>
          </w:p>
        </w:tc>
      </w:tr>
      <w:tr w:rsidR="00E932D7" w:rsidTr="000B57A1">
        <w:tc>
          <w:tcPr>
            <w:tcW w:w="7672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E932D7" w:rsidRPr="00E932D7" w:rsidRDefault="00E932D7" w:rsidP="000B57A1">
            <w:pPr>
              <w:pStyle w:val="a3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932D7">
              <w:rPr>
                <w:rFonts w:ascii="Times New Roman" w:eastAsia="Times New Roman" w:hAnsi="Times New Roman"/>
                <w:sz w:val="28"/>
                <w:szCs w:val="28"/>
              </w:rPr>
              <w:t>Обобщение педагогического опыта</w:t>
            </w:r>
          </w:p>
        </w:tc>
      </w:tr>
    </w:tbl>
    <w:p w:rsidR="00E932D7" w:rsidRDefault="00E932D7" w:rsidP="00E932D7"/>
    <w:p w:rsidR="00E932D7" w:rsidRDefault="00E932D7" w:rsidP="00E932D7"/>
    <w:tbl>
      <w:tblPr>
        <w:tblpPr w:leftFromText="187" w:rightFromText="187" w:horzAnchor="margin" w:tblpXSpec="center" w:tblpYSpec="bottom"/>
        <w:tblW w:w="4000" w:type="pct"/>
        <w:tblLook w:val="04A0" w:firstRow="1" w:lastRow="0" w:firstColumn="1" w:lastColumn="0" w:noHBand="0" w:noVBand="1"/>
      </w:tblPr>
      <w:tblGrid>
        <w:gridCol w:w="7484"/>
      </w:tblGrid>
      <w:tr w:rsidR="00E932D7" w:rsidTr="000B57A1">
        <w:tc>
          <w:tcPr>
            <w:tcW w:w="7672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E932D7" w:rsidRPr="00E932D7" w:rsidRDefault="00E932D7" w:rsidP="000B57A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932D7">
              <w:rPr>
                <w:rFonts w:ascii="Times New Roman" w:hAnsi="Times New Roman"/>
                <w:sz w:val="28"/>
                <w:szCs w:val="28"/>
              </w:rPr>
              <w:t>А.А.Матафонова</w:t>
            </w:r>
            <w:proofErr w:type="spellEnd"/>
          </w:p>
          <w:p w:rsidR="00E932D7" w:rsidRPr="00E932D7" w:rsidRDefault="00E932D7" w:rsidP="000B57A1">
            <w:pPr>
              <w:pStyle w:val="a3"/>
              <w:rPr>
                <w:rFonts w:ascii="Times New Roman" w:hAnsi="Times New Roman"/>
                <w:color w:val="4F81BD"/>
                <w:sz w:val="28"/>
                <w:szCs w:val="28"/>
              </w:rPr>
            </w:pPr>
            <w:r w:rsidRPr="00E932D7">
              <w:rPr>
                <w:rFonts w:ascii="Times New Roman" w:hAnsi="Times New Roman"/>
                <w:sz w:val="28"/>
                <w:szCs w:val="28"/>
              </w:rPr>
              <w:t>21.02.2023</w:t>
            </w:r>
          </w:p>
          <w:p w:rsidR="00E932D7" w:rsidRPr="009A30B8" w:rsidRDefault="00E932D7" w:rsidP="000B57A1">
            <w:pPr>
              <w:pStyle w:val="a3"/>
              <w:rPr>
                <w:color w:val="4F81BD"/>
              </w:rPr>
            </w:pPr>
          </w:p>
        </w:tc>
      </w:tr>
    </w:tbl>
    <w:p w:rsidR="00E932D7" w:rsidRDefault="00E932D7" w:rsidP="00E932D7"/>
    <w:p w:rsidR="00E932D7" w:rsidRDefault="00E932D7" w:rsidP="00E93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932D7" w:rsidRDefault="00E932D7" w:rsidP="00E93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932D7" w:rsidRDefault="00E932D7" w:rsidP="00E93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932D7" w:rsidRDefault="00E932D7" w:rsidP="00E93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932D7" w:rsidRDefault="00E932D7" w:rsidP="00E93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932D7" w:rsidRDefault="00E932D7" w:rsidP="00E93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932D7" w:rsidRDefault="00E932D7" w:rsidP="00E93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932D7" w:rsidRDefault="00E932D7" w:rsidP="00E93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932D7" w:rsidRDefault="00E932D7" w:rsidP="00E93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932D7" w:rsidRDefault="00E932D7" w:rsidP="00E93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932D7" w:rsidRDefault="00E932D7" w:rsidP="00E93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932D7" w:rsidRDefault="00E932D7" w:rsidP="00E93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932D7" w:rsidRDefault="00E932D7" w:rsidP="00E93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932D7" w:rsidRDefault="00E932D7" w:rsidP="00E93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932D7" w:rsidRDefault="00E932D7" w:rsidP="00E93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932D7" w:rsidRDefault="00E932D7" w:rsidP="00E93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932D7" w:rsidRDefault="00E932D7" w:rsidP="00E93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932D7" w:rsidRDefault="00E932D7" w:rsidP="00E93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932D7" w:rsidRDefault="00E932D7" w:rsidP="00E93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932D7" w:rsidRDefault="00E932D7" w:rsidP="00E93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932D7" w:rsidRDefault="00E932D7" w:rsidP="00E93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932D7" w:rsidRDefault="00E932D7" w:rsidP="00E93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932D7" w:rsidRDefault="00E932D7" w:rsidP="00E93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932D7" w:rsidRDefault="00E932D7" w:rsidP="00E93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932D7" w:rsidRDefault="00E932D7" w:rsidP="00E93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932D7" w:rsidRDefault="00E932D7" w:rsidP="00E93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932D7" w:rsidRDefault="00E932D7" w:rsidP="00E93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932D7" w:rsidRDefault="00E932D7" w:rsidP="00E93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932D7" w:rsidRDefault="00E932D7" w:rsidP="00E93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932D7" w:rsidRDefault="00E932D7" w:rsidP="00E93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932D7" w:rsidRDefault="00E932D7" w:rsidP="00E93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932D7" w:rsidRDefault="00E932D7" w:rsidP="00E93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932D7" w:rsidRDefault="00E932D7" w:rsidP="00E93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932D7" w:rsidRDefault="00E932D7" w:rsidP="00E93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932D7" w:rsidRDefault="00E932D7" w:rsidP="00E932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932D7" w:rsidRDefault="00E932D7" w:rsidP="00E93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932D7" w:rsidRDefault="00E932D7" w:rsidP="00E932D7">
      <w:pPr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E932D7">
        <w:rPr>
          <w:rFonts w:ascii="Times New Roman" w:hAnsi="Times New Roman" w:cs="Times New Roman"/>
          <w:i/>
          <w:sz w:val="28"/>
          <w:szCs w:val="28"/>
        </w:rPr>
        <w:t>“Игра – это искра, зажигающая огонек пытливости и любознательности”</w:t>
      </w:r>
    </w:p>
    <w:p w:rsidR="00E932D7" w:rsidRPr="00E932D7" w:rsidRDefault="00E932D7" w:rsidP="00E932D7">
      <w:pPr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E932D7">
        <w:rPr>
          <w:rFonts w:ascii="Times New Roman" w:hAnsi="Times New Roman" w:cs="Times New Roman"/>
          <w:i/>
          <w:sz w:val="28"/>
          <w:szCs w:val="28"/>
        </w:rPr>
        <w:t>В.А.Сухомлинский</w:t>
      </w:r>
      <w:proofErr w:type="spellEnd"/>
    </w:p>
    <w:p w:rsidR="00E932D7" w:rsidRPr="00E932D7" w:rsidRDefault="00E932D7" w:rsidP="00E932D7">
      <w:pPr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932D7" w:rsidRDefault="00E932D7" w:rsidP="00E93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932D7" w:rsidRDefault="00E932D7" w:rsidP="00E93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РАЗВИТИЕ РЕЧИ НА УРОКАХ</w:t>
      </w:r>
    </w:p>
    <w:p w:rsidR="00E932D7" w:rsidRPr="00E932D7" w:rsidRDefault="00E932D7" w:rsidP="00E93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ФИЗИЧЕСКОЙ КУЛЬТУРЫ.</w:t>
      </w:r>
    </w:p>
    <w:p w:rsidR="00E932D7" w:rsidRPr="00E932D7" w:rsidRDefault="00E932D7" w:rsidP="00E932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932D7" w:rsidRPr="00E932D7" w:rsidRDefault="00E932D7" w:rsidP="00E932D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Развитие речи на уроках физической культуры можно назвать одной из сопутствующих образовательно-воспитательных задач учителя. Особенность уроков физической культуры, прежде всего в преобладании на них двигательной деятельности. Объем слов на уроке физической культуры значительно меньше, чем на уроках других дисциплин. Именно поэтому высока ценность каждого учительского слова: его точность, направленность, предметность приобретают особую роль и значимость.</w:t>
      </w:r>
    </w:p>
    <w:p w:rsidR="00E932D7" w:rsidRPr="00E932D7" w:rsidRDefault="00E932D7" w:rsidP="00E932D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Сейчас перед учителем физической культуры поставлена двуединая задача: не только самому учить детей на уроках, но и делать всё, чтобы ученики осознанно включались в процесс обучения двигательным действиям. Надо стараться построить урок так, чтобы дети из молчаливых слушателей превратились в активных участников учебного процесса.</w:t>
      </w:r>
    </w:p>
    <w:p w:rsidR="00E932D7" w:rsidRPr="00E932D7" w:rsidRDefault="00E932D7" w:rsidP="00E932D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После демонстрации упражнения учитель делает опрос: какая цель этого упражнения; как оно применяется в обыденной жизни; почему один элемент следует за другим; почему упражнения выполняются так, а не иначе; какова в данном движении связь с тем, что было раньше? Естественно, что каждый вопрос требует устного ответа.</w:t>
      </w:r>
    </w:p>
    <w:p w:rsidR="00E932D7" w:rsidRPr="00E932D7" w:rsidRDefault="00E932D7" w:rsidP="00E932D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Учитель не торопится отвечать на вопросы детей: «А что это? Для чего? Зачем мы это делаем?». Часто вместо четкого, исчерпывающего ответа озадачивает спрашивающих: «А как вы сами думаете?». Вспыхивают обсуждения, которые в ходе разговора приводят к выводам. Необходимо оперативно включить всех учащихся в общение, при этом выявляются знания, взгляды, отношения, суждения. Диалоги, деловой спор проводятся по разным поводам. Например, каковы ощущения, уточнить самочувствие: ноги, руки, дыхание, мышцы туловища, напряженность, что мешает, есть ли резервы.</w:t>
      </w:r>
    </w:p>
    <w:p w:rsidR="00E932D7" w:rsidRPr="00E932D7" w:rsidRDefault="00E932D7" w:rsidP="00E932D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Не позволять детям небрежности в речи: нечёткого выражения мыслей.</w:t>
      </w:r>
    </w:p>
    <w:p w:rsidR="00E932D7" w:rsidRPr="00E932D7" w:rsidRDefault="00E932D7" w:rsidP="00E932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Приучать учащихся продумывать формы выражения мыслей и обращений надо постоянно. Даже обмен приветствиями в начале урока должен быть взаимно благожелательным, спокойным, вежливым – дисциплинирующим, воспитывающим. Многое значит тон. Он придает выразительность речи, дает эмоциональную окраску словам и фразам. Тон может быть торжественным, праздничным, задушевным, радостным, огорченным, гневным, сочувственным.</w:t>
      </w:r>
    </w:p>
    <w:p w:rsidR="00E932D7" w:rsidRPr="00E932D7" w:rsidRDefault="00E932D7" w:rsidP="00E932D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Приходится частенько одергивать учеников - крикунов и просить усилить голос тех, кто слишком тих, не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уверен в себе. При проведении учащимися разминки, делается акцент на четкость и громкость команд – это учитывается при выставлении оценки.</w:t>
      </w:r>
    </w:p>
    <w:p w:rsidR="00E932D7" w:rsidRPr="00E932D7" w:rsidRDefault="00E932D7" w:rsidP="00E932D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Словарный запас учеников увеличивается при знакомстве со специальной спортивной терминологией (аут, висы, упоры, сед, вбрасывание, шеренга, колона, метание и т. д.). Но обязательно и искоренение жаргонных «спортивных» слов и выражений, засоряющих речь («классно», «</w:t>
      </w:r>
      <w:proofErr w:type="spellStart"/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абалденно</w:t>
      </w:r>
      <w:proofErr w:type="spellEnd"/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», «сделай его», «души противника.</w:t>
      </w:r>
    </w:p>
    <w:p w:rsidR="00E932D7" w:rsidRPr="00E932D7" w:rsidRDefault="00E932D7" w:rsidP="00E932D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Опрос детей по темам «Основы знаний» (гигиенические правила занятий физической культурой; вред алкоголя, никотина и других наркотических веществ;</w:t>
      </w:r>
    </w:p>
    <w:p w:rsidR="00E932D7" w:rsidRPr="00E932D7" w:rsidRDefault="00E932D7" w:rsidP="00E932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первая помощь при травмах; правила безопасности на занятиях; понятие разминки; значение утренней гимнастики и др.) или рассказы - объяснения о содержании и правилах игр, о правилах и нормах поведения - все это поводы для развития речи, общения, выступления перед слушателями.</w:t>
      </w:r>
    </w:p>
    <w:p w:rsidR="00E932D7" w:rsidRPr="00E932D7" w:rsidRDefault="00E932D7" w:rsidP="00E932D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Полезно вспомнить какую-то игру или физическую связку – упражнение: один ученик рассказывает ее содержание, другой перечисляет правила. Дополнительно развиваются самостоятельность, активность, и постепенно дети подводятся к поиску вариантов без непосредственного руководства учителя.</w:t>
      </w:r>
    </w:p>
    <w:p w:rsidR="00E932D7" w:rsidRPr="00E932D7" w:rsidRDefault="00E932D7" w:rsidP="00E932D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Коллективное обсуждение и выставление оценок после анализа действия каждого ученика оттачивают умение конкретно формулировать свое мнение и соблюдать меры тактичности и доброжелательности.</w:t>
      </w:r>
    </w:p>
    <w:p w:rsidR="00E932D7" w:rsidRPr="00E932D7" w:rsidRDefault="00E932D7" w:rsidP="00E932D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Подача команд вслед за учителем (занимающиеся повторяют команды на выполнение передвижений, перестроений, общеразвивающих упражнений, стараясь воспроизводить интонации и ритм произношения, правильно, четко отдавать распоряжения), групповой анализ поведения участников прошедших соревнований тоже должны использоваться учителем для активного включения учащихся в разговор – правильный, продуманный под контролем учителя, грамотный.</w:t>
      </w:r>
    </w:p>
    <w:p w:rsidR="00E932D7" w:rsidRPr="00E932D7" w:rsidRDefault="00E932D7" w:rsidP="00E932D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Уместно перечислить еще некоторые моменты из ежедневной жизни учителя, когда он может активизировать участие каждого ученика в процессе обучения и воспитания. </w:t>
      </w:r>
      <w:proofErr w:type="gramStart"/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Например</w:t>
      </w:r>
      <w:proofErr w:type="gramEnd"/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разбор ошибок, допускаемых учащимися в игровых упражнениях и двусторонней игре; подсчет при выполнении упражнений (сначала учителем, потом занимающимися; можно хором, одновременно с выполнением упражнений или одним вызванным учеником); поочередное выступление в роли направляющего с подачей строевых команд и их выполнением; выполнение упражнений с последующим объяснением, какие части тела в них участвуют, какие группы мышц несут основную нагрузку.</w:t>
      </w:r>
    </w:p>
    <w:p w:rsidR="00E932D7" w:rsidRPr="00E932D7" w:rsidRDefault="00E932D7" w:rsidP="00E932D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Чтобы развивать речь, нужно научиться слушать и воспринимать. Дисциплина – это создание рабочей обстановки, наилучших условий, концентрация внимания. Период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ически надо задавать вопросы: (</w:t>
      </w: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«Что </w:t>
      </w: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изменилось в положении рук?», «Куда смотреть?» и т.д.) и обязательно выслушать краткий ответ ученика.</w:t>
      </w:r>
    </w:p>
    <w:p w:rsidR="00E932D7" w:rsidRPr="00E932D7" w:rsidRDefault="00E932D7" w:rsidP="00E932D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Уметь «вслушиваться» в свои движ</w:t>
      </w:r>
      <w:bookmarkStart w:id="0" w:name="_GoBack"/>
      <w:bookmarkEnd w:id="0"/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ения и мысленно проговаривать их – очень ценное умение; 30-40% людей не владеют этой способностью.</w:t>
      </w:r>
    </w:p>
    <w:p w:rsidR="00E932D7" w:rsidRPr="00E932D7" w:rsidRDefault="00E932D7" w:rsidP="00E932D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spellStart"/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Речедвигательные</w:t>
      </w:r>
      <w:proofErr w:type="spellEnd"/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упражнения – ритм стихотворной речи, объединенной с подражательными упражнениями и движениями (подражание животным, птицам, природе, предметам, людям) – настоящая копилка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для учителя. А </w:t>
      </w:r>
      <w:proofErr w:type="spell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речо</w:t>
      </w: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вки</w:t>
      </w:r>
      <w:proofErr w:type="spellEnd"/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скороговорки, считалки, маршировка с песней, подвижные игры со словесным оформлением – постоянные помощники. </w:t>
      </w:r>
      <w:proofErr w:type="gramStart"/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Например</w:t>
      </w:r>
      <w:proofErr w:type="gramEnd"/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при выполнении упражнения в полном приседе, учащиеся хором говорят стихи:</w:t>
      </w:r>
    </w:p>
    <w:p w:rsidR="00E932D7" w:rsidRPr="00E932D7" w:rsidRDefault="00E932D7" w:rsidP="00E932D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932D7" w:rsidRPr="00E932D7" w:rsidRDefault="00E932D7" w:rsidP="00E932D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932D7" w:rsidRPr="00E932D7" w:rsidRDefault="00E932D7" w:rsidP="00E932D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«Гуси, гуси - </w:t>
      </w:r>
      <w:proofErr w:type="gramStart"/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га-га</w:t>
      </w:r>
      <w:proofErr w:type="gramEnd"/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-га,</w:t>
      </w:r>
    </w:p>
    <w:p w:rsidR="00E932D7" w:rsidRPr="00E932D7" w:rsidRDefault="00E932D7" w:rsidP="00E932D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Есть хотите? Да-да-да!</w:t>
      </w:r>
    </w:p>
    <w:p w:rsidR="00E932D7" w:rsidRPr="00E932D7" w:rsidRDefault="00E932D7" w:rsidP="00E932D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Ну, летите!</w:t>
      </w:r>
    </w:p>
    <w:p w:rsidR="00E932D7" w:rsidRPr="00E932D7" w:rsidRDefault="00E932D7" w:rsidP="00E932D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Нам нельзя!</w:t>
      </w:r>
    </w:p>
    <w:p w:rsidR="00E932D7" w:rsidRPr="00E932D7" w:rsidRDefault="00E932D7" w:rsidP="00E932D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Серый волк под горой</w:t>
      </w:r>
    </w:p>
    <w:p w:rsidR="00E932D7" w:rsidRPr="00E932D7" w:rsidRDefault="00E932D7" w:rsidP="00E932D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Не пускает нас домой!</w:t>
      </w:r>
    </w:p>
    <w:p w:rsidR="00E932D7" w:rsidRPr="00E932D7" w:rsidRDefault="00E932D7" w:rsidP="00E932D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932D7" w:rsidRPr="00E932D7" w:rsidRDefault="00E932D7" w:rsidP="00E932D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При ходьбе на внешней стороне стопы, учащиеся имитируют медведя и рассказывают стих:</w:t>
      </w:r>
    </w:p>
    <w:p w:rsidR="00E932D7" w:rsidRPr="00E932D7" w:rsidRDefault="00E932D7" w:rsidP="00E932D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«Мишка косолапый</w:t>
      </w:r>
    </w:p>
    <w:p w:rsidR="00E932D7" w:rsidRPr="00E932D7" w:rsidRDefault="00E932D7" w:rsidP="00E932D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 лесу идет,</w:t>
      </w:r>
    </w:p>
    <w:p w:rsidR="00E932D7" w:rsidRPr="00E932D7" w:rsidRDefault="00E932D7" w:rsidP="00E932D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Шишки собирает,</w:t>
      </w:r>
    </w:p>
    <w:p w:rsidR="00E932D7" w:rsidRPr="00E932D7" w:rsidRDefault="00E932D7" w:rsidP="00E932D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Песенку поет,</w:t>
      </w:r>
    </w:p>
    <w:p w:rsidR="00E932D7" w:rsidRPr="00E932D7" w:rsidRDefault="00E932D7" w:rsidP="00E932D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Шишка отскочила</w:t>
      </w:r>
    </w:p>
    <w:p w:rsidR="00E932D7" w:rsidRPr="00E932D7" w:rsidRDefault="00E932D7" w:rsidP="00E932D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Прямо мишке в лоб!</w:t>
      </w:r>
    </w:p>
    <w:p w:rsidR="00E932D7" w:rsidRPr="00E932D7" w:rsidRDefault="00E932D7" w:rsidP="00E932D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Мишка рассердился,</w:t>
      </w:r>
    </w:p>
    <w:p w:rsidR="00E932D7" w:rsidRPr="00E932D7" w:rsidRDefault="00E932D7" w:rsidP="00E932D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ногою топ!»</w:t>
      </w:r>
    </w:p>
    <w:p w:rsidR="00E932D7" w:rsidRPr="00E932D7" w:rsidRDefault="00E932D7" w:rsidP="00E932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932D7" w:rsidRPr="00E932D7" w:rsidRDefault="00E932D7" w:rsidP="00E932D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Также можно применять упражнения по обучению дикции, в младших классах. Проговаривая, специально подобранный, текст надо выполнять определенные упражнения.</w:t>
      </w:r>
    </w:p>
    <w:p w:rsidR="00E932D7" w:rsidRPr="00E932D7" w:rsidRDefault="00E932D7" w:rsidP="00E932D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gramStart"/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Например</w:t>
      </w:r>
      <w:proofErr w:type="gramEnd"/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</w:t>
      </w:r>
    </w:p>
    <w:p w:rsidR="00E932D7" w:rsidRPr="00E932D7" w:rsidRDefault="00E932D7" w:rsidP="00E932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1.Мы в лес пойдем, (Руки вперед, поднять вверх).</w:t>
      </w:r>
    </w:p>
    <w:p w:rsidR="00E932D7" w:rsidRPr="00E932D7" w:rsidRDefault="00E932D7" w:rsidP="00E932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Детей позовем: (Руки вперед, опустить вниз).</w:t>
      </w:r>
    </w:p>
    <w:p w:rsidR="00E932D7" w:rsidRPr="00E932D7" w:rsidRDefault="00E932D7" w:rsidP="00E932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Ау, ау, ау. (Руки вперед, на «А» - ладони вверх, на «У» - ладони вниз).</w:t>
      </w:r>
    </w:p>
    <w:p w:rsidR="00E932D7" w:rsidRPr="00E932D7" w:rsidRDefault="00E932D7" w:rsidP="00E932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Мы в лес пойдем, (Руки вперед, поднять вверх).</w:t>
      </w:r>
    </w:p>
    <w:p w:rsidR="00E932D7" w:rsidRPr="00E932D7" w:rsidRDefault="00E932D7" w:rsidP="00E932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Грибов там найдем – (Руки вперед, опустить вниз).</w:t>
      </w:r>
    </w:p>
    <w:p w:rsidR="00E932D7" w:rsidRPr="00E932D7" w:rsidRDefault="00E932D7" w:rsidP="00E932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Ау, ау, ау. (Руки вперед, на «А» - ладони вверх, на «У» - ладони вниз).</w:t>
      </w:r>
    </w:p>
    <w:p w:rsidR="00E932D7" w:rsidRPr="00E932D7" w:rsidRDefault="00E932D7" w:rsidP="00E932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932D7" w:rsidRPr="00E932D7" w:rsidRDefault="00E932D7" w:rsidP="00E932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2.Не под окном, а около. (Сесть, обхватив руками ноги).</w:t>
      </w:r>
    </w:p>
    <w:p w:rsidR="00E932D7" w:rsidRPr="00E932D7" w:rsidRDefault="00E932D7" w:rsidP="00E932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Каталось «О» и охало. (Встать, поднять руки вверх).</w:t>
      </w:r>
    </w:p>
    <w:p w:rsidR="00E932D7" w:rsidRPr="00E932D7" w:rsidRDefault="00E932D7" w:rsidP="00E932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«О» охало, «О» охало (Стоя, руки над головой, наклоны в стороны в соответствии с ритмом слов).</w:t>
      </w:r>
    </w:p>
    <w:p w:rsidR="00E932D7" w:rsidRPr="00E932D7" w:rsidRDefault="00E932D7" w:rsidP="00E932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Не под окном, а около.</w:t>
      </w:r>
    </w:p>
    <w:p w:rsidR="00E932D7" w:rsidRPr="00E932D7" w:rsidRDefault="00E932D7" w:rsidP="00E932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932D7" w:rsidRPr="00E932D7" w:rsidRDefault="00E932D7" w:rsidP="00E932D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Наибольшую ценность в контактах между учителем и учеником имеет слово. С его помощью учитель объясняет, инструктирует, поправляет и усиливает результаты обучения.</w:t>
      </w:r>
    </w:p>
    <w:p w:rsidR="00E932D7" w:rsidRPr="00E932D7" w:rsidRDefault="00E932D7" w:rsidP="00E932D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Детский возраст – очень важная ступень становления личности. Учителя – словно гончары, которые работают с глиной. Именно от них зависит, получится ли ученик разболтанно неряшливым, или будет блистать личными достоинствами, как изящный кувшин, вылепленный умелыми руками мастера.</w:t>
      </w:r>
    </w:p>
    <w:p w:rsidR="00E932D7" w:rsidRPr="00E932D7" w:rsidRDefault="00E932D7" w:rsidP="00E932D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2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Хочется видеть «своих» детей добрыми, более терпимыми друг к другу, открытыми, умеющими отстаивать свое мнение и находить ответы на все вопросы, при этом хорошо владеющих речью!</w:t>
      </w:r>
    </w:p>
    <w:p w:rsidR="007406F6" w:rsidRPr="00E932D7" w:rsidRDefault="007406F6">
      <w:pPr>
        <w:rPr>
          <w:rFonts w:ascii="Times New Roman" w:hAnsi="Times New Roman" w:cs="Times New Roman"/>
          <w:sz w:val="28"/>
          <w:szCs w:val="28"/>
        </w:rPr>
      </w:pPr>
    </w:p>
    <w:sectPr w:rsidR="007406F6" w:rsidRPr="00E932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452"/>
    <w:rsid w:val="00696452"/>
    <w:rsid w:val="007406F6"/>
    <w:rsid w:val="00D338A0"/>
    <w:rsid w:val="00E93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09C0C2-05DF-4BAE-9EC8-B1FEDFA9F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932D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1"/>
    <w:rsid w:val="00E932D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420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1110</Words>
  <Characters>6332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2023-02-02T00:35:00Z</dcterms:created>
  <dcterms:modified xsi:type="dcterms:W3CDTF">2023-02-02T00:46:00Z</dcterms:modified>
</cp:coreProperties>
</file>