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BC9" w:rsidRDefault="00230BC9" w:rsidP="00204BFE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3D32D0D">
            <wp:simplePos x="0" y="0"/>
            <wp:positionH relativeFrom="column">
              <wp:posOffset>-386715</wp:posOffset>
            </wp:positionH>
            <wp:positionV relativeFrom="paragraph">
              <wp:posOffset>-209550</wp:posOffset>
            </wp:positionV>
            <wp:extent cx="2387600" cy="1790700"/>
            <wp:effectExtent l="0" t="0" r="0" b="0"/>
            <wp:wrapThrough wrapText="bothSides">
              <wp:wrapPolygon edited="0">
                <wp:start x="0" y="0"/>
                <wp:lineTo x="0" y="21370"/>
                <wp:lineTo x="21370" y="21370"/>
                <wp:lineTo x="21370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76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742C" w:rsidRPr="00204BFE" w:rsidRDefault="00230BC9" w:rsidP="00204BFE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48000" behindDoc="0" locked="0" layoutInCell="1" allowOverlap="1" wp14:anchorId="1C0D6F4D">
            <wp:simplePos x="0" y="0"/>
            <wp:positionH relativeFrom="column">
              <wp:posOffset>1524635</wp:posOffset>
            </wp:positionH>
            <wp:positionV relativeFrom="paragraph">
              <wp:posOffset>1129665</wp:posOffset>
            </wp:positionV>
            <wp:extent cx="2316480" cy="1737360"/>
            <wp:effectExtent l="0" t="0" r="7620" b="0"/>
            <wp:wrapThrough wrapText="bothSides">
              <wp:wrapPolygon edited="0">
                <wp:start x="0" y="0"/>
                <wp:lineTo x="0" y="21316"/>
                <wp:lineTo x="21493" y="21316"/>
                <wp:lineTo x="21493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6480" cy="1737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742C" w:rsidRPr="00204BFE">
        <w:rPr>
          <w:rFonts w:ascii="Times New Roman" w:hAnsi="Times New Roman" w:cs="Times New Roman"/>
          <w:sz w:val="28"/>
          <w:szCs w:val="28"/>
        </w:rPr>
        <w:t>Проблема формирования каллиграфических навыков у детей младшего школьного возраста актуальна. Найти ответ на вопрос: как научить детей писать быстро и красиво?  можно в</w:t>
      </w:r>
      <w:r w:rsidR="00ED742C" w:rsidRPr="00204BFE">
        <w:rPr>
          <w:rFonts w:ascii="Times New Roman" w:hAnsi="Times New Roman" w:cs="Times New Roman"/>
          <w:sz w:val="28"/>
          <w:szCs w:val="28"/>
          <w:u w:val="single"/>
        </w:rPr>
        <w:t xml:space="preserve"> трудах психологов:</w:t>
      </w:r>
    </w:p>
    <w:p w:rsidR="00ED742C" w:rsidRPr="00204BFE" w:rsidRDefault="00ED742C" w:rsidP="00230BC9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FE">
        <w:rPr>
          <w:rFonts w:ascii="Times New Roman" w:hAnsi="Times New Roman" w:cs="Times New Roman"/>
          <w:sz w:val="28"/>
          <w:szCs w:val="28"/>
        </w:rPr>
        <w:t xml:space="preserve">Л.С. </w:t>
      </w:r>
      <w:proofErr w:type="spellStart"/>
      <w:r w:rsidRPr="00204BFE">
        <w:rPr>
          <w:rFonts w:ascii="Times New Roman" w:hAnsi="Times New Roman" w:cs="Times New Roman"/>
          <w:sz w:val="28"/>
          <w:szCs w:val="28"/>
        </w:rPr>
        <w:t>Выгодского</w:t>
      </w:r>
      <w:proofErr w:type="spellEnd"/>
      <w:r w:rsidRPr="00204BFE">
        <w:rPr>
          <w:rFonts w:ascii="Times New Roman" w:hAnsi="Times New Roman" w:cs="Times New Roman"/>
          <w:sz w:val="28"/>
          <w:szCs w:val="28"/>
        </w:rPr>
        <w:t xml:space="preserve"> «Мышление и речь»;</w:t>
      </w:r>
      <w:r w:rsidR="00230BC9" w:rsidRPr="00230BC9">
        <w:rPr>
          <w:noProof/>
        </w:rPr>
        <w:t xml:space="preserve"> </w:t>
      </w:r>
    </w:p>
    <w:p w:rsidR="00ED742C" w:rsidRPr="00204BFE" w:rsidRDefault="00ED742C" w:rsidP="00230BC9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FE">
        <w:rPr>
          <w:rFonts w:ascii="Times New Roman" w:hAnsi="Times New Roman" w:cs="Times New Roman"/>
          <w:sz w:val="28"/>
          <w:szCs w:val="28"/>
        </w:rPr>
        <w:t>П.Я. Гальперина «Теория поэтапного формирования умственной деятельности»;</w:t>
      </w:r>
    </w:p>
    <w:p w:rsidR="00ED742C" w:rsidRPr="00204BFE" w:rsidRDefault="00ED742C" w:rsidP="00230BC9">
      <w:pPr>
        <w:pStyle w:val="a5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FE">
        <w:rPr>
          <w:rFonts w:ascii="Times New Roman" w:hAnsi="Times New Roman" w:cs="Times New Roman"/>
          <w:sz w:val="28"/>
          <w:szCs w:val="28"/>
        </w:rPr>
        <w:t>Д.Б. Эльконина «Психология обучения младших школьников»</w:t>
      </w:r>
    </w:p>
    <w:p w:rsidR="00ED742C" w:rsidRPr="00204BFE" w:rsidRDefault="00ED742C" w:rsidP="00230BC9">
      <w:pPr>
        <w:pStyle w:val="a5"/>
        <w:spacing w:line="36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204BFE">
        <w:rPr>
          <w:rFonts w:ascii="Times New Roman" w:hAnsi="Times New Roman" w:cs="Times New Roman"/>
          <w:sz w:val="28"/>
          <w:szCs w:val="28"/>
        </w:rPr>
        <w:t>Опыт показывает, что значительная часть детей, поступающих в первый класс, не подготовлена к письму, а это уже с первых дней учения создает комплекс трудностей.</w:t>
      </w:r>
    </w:p>
    <w:p w:rsidR="00ED742C" w:rsidRPr="00204BFE" w:rsidRDefault="00230BC9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0048" behindDoc="0" locked="0" layoutInCell="1" allowOverlap="1" wp14:anchorId="6D009B88">
            <wp:simplePos x="0" y="0"/>
            <wp:positionH relativeFrom="column">
              <wp:posOffset>3621405</wp:posOffset>
            </wp:positionH>
            <wp:positionV relativeFrom="paragraph">
              <wp:posOffset>189230</wp:posOffset>
            </wp:positionV>
            <wp:extent cx="2286000" cy="1714500"/>
            <wp:effectExtent l="0" t="0" r="0" b="0"/>
            <wp:wrapThrough wrapText="bothSides">
              <wp:wrapPolygon edited="0">
                <wp:start x="0" y="0"/>
                <wp:lineTo x="0" y="21360"/>
                <wp:lineTo x="21420" y="21360"/>
                <wp:lineTo x="21420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742C" w:rsidRPr="00204BFE">
        <w:rPr>
          <w:rFonts w:ascii="Times New Roman" w:hAnsi="Times New Roman" w:cs="Times New Roman"/>
          <w:sz w:val="28"/>
          <w:szCs w:val="28"/>
        </w:rPr>
        <w:t xml:space="preserve"> </w:t>
      </w:r>
      <w:r w:rsidR="00ED742C" w:rsidRPr="00204BFE">
        <w:rPr>
          <w:rFonts w:ascii="Times New Roman" w:hAnsi="Times New Roman" w:cs="Times New Roman"/>
          <w:sz w:val="28"/>
          <w:szCs w:val="28"/>
          <w:u w:val="single"/>
        </w:rPr>
        <w:t xml:space="preserve">У детей нередко очень мал: </w:t>
      </w:r>
    </w:p>
    <w:p w:rsidR="00ED742C" w:rsidRPr="00204BFE" w:rsidRDefault="00ED742C" w:rsidP="00230BC9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FE">
        <w:rPr>
          <w:rFonts w:ascii="Times New Roman" w:hAnsi="Times New Roman" w:cs="Times New Roman"/>
          <w:sz w:val="28"/>
          <w:szCs w:val="28"/>
        </w:rPr>
        <w:t xml:space="preserve">опыт выполнения графических заданий; </w:t>
      </w:r>
    </w:p>
    <w:p w:rsidR="00ED742C" w:rsidRPr="00204BFE" w:rsidRDefault="00ED742C" w:rsidP="00230BC9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FE">
        <w:rPr>
          <w:rFonts w:ascii="Times New Roman" w:hAnsi="Times New Roman" w:cs="Times New Roman"/>
          <w:sz w:val="28"/>
          <w:szCs w:val="28"/>
        </w:rPr>
        <w:t>рисования;</w:t>
      </w:r>
    </w:p>
    <w:p w:rsidR="00ED742C" w:rsidRPr="00204BFE" w:rsidRDefault="00ED742C" w:rsidP="00230BC9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FE">
        <w:rPr>
          <w:rFonts w:ascii="Times New Roman" w:hAnsi="Times New Roman" w:cs="Times New Roman"/>
          <w:sz w:val="28"/>
          <w:szCs w:val="28"/>
        </w:rPr>
        <w:t>несовершенна координация движений руки;</w:t>
      </w:r>
    </w:p>
    <w:p w:rsidR="00ED742C" w:rsidRPr="00204BFE" w:rsidRDefault="00ED742C" w:rsidP="00230BC9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FE">
        <w:rPr>
          <w:rFonts w:ascii="Times New Roman" w:hAnsi="Times New Roman" w:cs="Times New Roman"/>
          <w:sz w:val="28"/>
          <w:szCs w:val="28"/>
        </w:rPr>
        <w:t xml:space="preserve">низок уровень зрительно-моторных координации, пространственного восприятия и зрительной памяти; </w:t>
      </w:r>
    </w:p>
    <w:p w:rsidR="00ED742C" w:rsidRPr="00204BFE" w:rsidRDefault="00ED742C" w:rsidP="00230BC9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FE">
        <w:rPr>
          <w:rFonts w:ascii="Times New Roman" w:hAnsi="Times New Roman" w:cs="Times New Roman"/>
          <w:sz w:val="28"/>
          <w:szCs w:val="28"/>
        </w:rPr>
        <w:t xml:space="preserve">большинство школьников неправильно держат ручку и карандаш; </w:t>
      </w:r>
    </w:p>
    <w:p w:rsidR="00ED742C" w:rsidRPr="00204BFE" w:rsidRDefault="00ED742C" w:rsidP="00230BC9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FE">
        <w:rPr>
          <w:rFonts w:ascii="Times New Roman" w:hAnsi="Times New Roman" w:cs="Times New Roman"/>
          <w:sz w:val="28"/>
          <w:szCs w:val="28"/>
        </w:rPr>
        <w:t>не умеют правильно сидеть;</w:t>
      </w:r>
    </w:p>
    <w:p w:rsidR="00ED742C" w:rsidRPr="00204BFE" w:rsidRDefault="00ED742C" w:rsidP="00230BC9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FE">
        <w:rPr>
          <w:rFonts w:ascii="Times New Roman" w:hAnsi="Times New Roman" w:cs="Times New Roman"/>
          <w:sz w:val="28"/>
          <w:szCs w:val="28"/>
        </w:rPr>
        <w:t>не знают, как расположить бумагу;</w:t>
      </w:r>
    </w:p>
    <w:p w:rsidR="00ED742C" w:rsidRPr="00204BFE" w:rsidRDefault="00ED742C" w:rsidP="00230BC9">
      <w:pPr>
        <w:pStyle w:val="a5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FE">
        <w:rPr>
          <w:rFonts w:ascii="Times New Roman" w:hAnsi="Times New Roman" w:cs="Times New Roman"/>
          <w:sz w:val="28"/>
          <w:szCs w:val="28"/>
        </w:rPr>
        <w:t xml:space="preserve">редко кто владеет основами </w:t>
      </w:r>
      <w:proofErr w:type="spellStart"/>
      <w:r w:rsidRPr="00204BFE">
        <w:rPr>
          <w:rFonts w:ascii="Times New Roman" w:hAnsi="Times New Roman" w:cs="Times New Roman"/>
          <w:sz w:val="28"/>
          <w:szCs w:val="28"/>
        </w:rPr>
        <w:t>звуко</w:t>
      </w:r>
      <w:proofErr w:type="spellEnd"/>
      <w:r w:rsidR="00230BC9">
        <w:rPr>
          <w:rFonts w:ascii="Times New Roman" w:hAnsi="Times New Roman" w:cs="Times New Roman"/>
          <w:sz w:val="28"/>
          <w:szCs w:val="28"/>
        </w:rPr>
        <w:t xml:space="preserve"> </w:t>
      </w:r>
      <w:r w:rsidRPr="00204BFE">
        <w:rPr>
          <w:rFonts w:ascii="Times New Roman" w:hAnsi="Times New Roman" w:cs="Times New Roman"/>
          <w:sz w:val="28"/>
          <w:szCs w:val="28"/>
        </w:rPr>
        <w:t>- буквенного анализа.</w:t>
      </w:r>
    </w:p>
    <w:p w:rsidR="00850844" w:rsidRPr="00204BFE" w:rsidRDefault="00ED742C" w:rsidP="00230BC9">
      <w:pPr>
        <w:pStyle w:val="a5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04BFE">
        <w:rPr>
          <w:rFonts w:ascii="Times New Roman" w:hAnsi="Times New Roman" w:cs="Times New Roman"/>
          <w:sz w:val="28"/>
          <w:szCs w:val="28"/>
        </w:rPr>
        <w:t xml:space="preserve">Период обучения грамоте - исключительно важный этап формирования почерка ребенка. Именно с этих уроков он начинает учиться писать и читать. </w:t>
      </w:r>
    </w:p>
    <w:p w:rsidR="00ED742C" w:rsidRPr="00204BFE" w:rsidRDefault="00230BC9" w:rsidP="00230BC9">
      <w:pPr>
        <w:pStyle w:val="a5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i/>
          <w:iCs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 wp14:anchorId="5167A3BF">
            <wp:simplePos x="0" y="0"/>
            <wp:positionH relativeFrom="column">
              <wp:posOffset>230505</wp:posOffset>
            </wp:positionH>
            <wp:positionV relativeFrom="paragraph">
              <wp:posOffset>-3810</wp:posOffset>
            </wp:positionV>
            <wp:extent cx="2346960" cy="1760220"/>
            <wp:effectExtent l="0" t="0" r="0" b="0"/>
            <wp:wrapThrough wrapText="bothSides">
              <wp:wrapPolygon edited="0">
                <wp:start x="0" y="0"/>
                <wp:lineTo x="0" y="21273"/>
                <wp:lineTo x="21390" y="21273"/>
                <wp:lineTo x="21390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960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742C" w:rsidRPr="00204BFE">
        <w:rPr>
          <w:rFonts w:ascii="Times New Roman" w:hAnsi="Times New Roman" w:cs="Times New Roman"/>
          <w:i/>
          <w:iCs/>
          <w:sz w:val="28"/>
          <w:szCs w:val="28"/>
        </w:rPr>
        <w:t xml:space="preserve">Каракули и небрежный почерк в тетрадях чаще всего не от нежелания постараться, не от невнимательности и лени, а </w:t>
      </w:r>
      <w:r w:rsidR="00ED742C" w:rsidRPr="00204BFE">
        <w:rPr>
          <w:rFonts w:ascii="Times New Roman" w:hAnsi="Times New Roman" w:cs="Times New Roman"/>
          <w:i/>
          <w:iCs/>
          <w:sz w:val="28"/>
          <w:szCs w:val="28"/>
          <w:u w:val="single"/>
        </w:rPr>
        <w:t>от несоответствия наших требований и возможностей ребёнка</w:t>
      </w:r>
      <w:r w:rsidR="00ED742C" w:rsidRPr="00204BFE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ED742C" w:rsidRPr="00204BFE" w:rsidRDefault="00ED742C" w:rsidP="00230BC9">
      <w:pPr>
        <w:pStyle w:val="a5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04BFE">
        <w:rPr>
          <w:rFonts w:ascii="Times New Roman" w:hAnsi="Times New Roman" w:cs="Times New Roman"/>
          <w:sz w:val="28"/>
          <w:szCs w:val="28"/>
        </w:rPr>
        <w:t>Почерк</w:t>
      </w:r>
      <w:r w:rsidR="00230B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30BC9">
        <w:rPr>
          <w:rFonts w:ascii="Times New Roman" w:hAnsi="Times New Roman" w:cs="Times New Roman"/>
          <w:sz w:val="28"/>
          <w:szCs w:val="28"/>
        </w:rPr>
        <w:t xml:space="preserve">- </w:t>
      </w:r>
      <w:r w:rsidRPr="00204BFE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204BFE">
        <w:rPr>
          <w:rFonts w:ascii="Times New Roman" w:hAnsi="Times New Roman" w:cs="Times New Roman"/>
          <w:sz w:val="28"/>
          <w:szCs w:val="28"/>
        </w:rPr>
        <w:t xml:space="preserve"> очень устойчивое индивидуальное образование. По почерку, как известно, можно идентифицировать личность ребенка. Современные реалии показывают, что почерк учащихся школ становится все хуже и хуже. </w:t>
      </w:r>
    </w:p>
    <w:p w:rsidR="00B82CAB" w:rsidRPr="00204BFE" w:rsidRDefault="00B82CAB" w:rsidP="00230BC9">
      <w:pPr>
        <w:pStyle w:val="a5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04BFE">
        <w:rPr>
          <w:rFonts w:ascii="Times New Roman" w:hAnsi="Times New Roman" w:cs="Times New Roman"/>
          <w:i/>
          <w:iCs/>
          <w:sz w:val="28"/>
          <w:szCs w:val="28"/>
        </w:rPr>
        <w:t>Можно ли помочь детям избежать серьезных трудностей при обучении письму?</w:t>
      </w:r>
    </w:p>
    <w:p w:rsidR="00B82CAB" w:rsidRPr="00204BFE" w:rsidRDefault="00B82CA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FE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Безусловно, да. </w:t>
      </w:r>
    </w:p>
    <w:p w:rsidR="00B82CAB" w:rsidRPr="00204BFE" w:rsidRDefault="00B82CAB" w:rsidP="00230BC9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04BFE">
        <w:rPr>
          <w:rFonts w:ascii="Times New Roman" w:hAnsi="Times New Roman" w:cs="Times New Roman"/>
          <w:i/>
          <w:iCs/>
          <w:sz w:val="28"/>
          <w:szCs w:val="28"/>
        </w:rPr>
        <w:t>Но следует понимать, что это во многом зависит от уровня, функционального развития ребёнка, связано с его речевым развитием и состоянием здоровья.</w:t>
      </w:r>
    </w:p>
    <w:p w:rsidR="00B82CAB" w:rsidRPr="00230BC9" w:rsidRDefault="00230BC9" w:rsidP="00230BC9">
      <w:pPr>
        <w:pStyle w:val="a5"/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0BC9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52096" behindDoc="0" locked="0" layoutInCell="1" allowOverlap="1" wp14:anchorId="087154A5">
            <wp:simplePos x="0" y="0"/>
            <wp:positionH relativeFrom="column">
              <wp:posOffset>-602615</wp:posOffset>
            </wp:positionH>
            <wp:positionV relativeFrom="paragraph">
              <wp:posOffset>311150</wp:posOffset>
            </wp:positionV>
            <wp:extent cx="2174240" cy="1630680"/>
            <wp:effectExtent l="0" t="0" r="0" b="7620"/>
            <wp:wrapThrough wrapText="bothSides">
              <wp:wrapPolygon edited="0">
                <wp:start x="0" y="0"/>
                <wp:lineTo x="0" y="21449"/>
                <wp:lineTo x="21386" y="21449"/>
                <wp:lineTo x="21386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4240" cy="1630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2CAB" w:rsidRPr="00230BC9">
        <w:rPr>
          <w:rFonts w:ascii="Times New Roman" w:hAnsi="Times New Roman" w:cs="Times New Roman"/>
          <w:b/>
          <w:sz w:val="28"/>
          <w:szCs w:val="28"/>
          <w:lang w:eastAsia="ru-RU"/>
        </w:rPr>
        <w:t>Что же представляет собой процесс письма?</w:t>
      </w:r>
    </w:p>
    <w:p w:rsidR="00B82CAB" w:rsidRPr="00204BFE" w:rsidRDefault="00B82CAB" w:rsidP="00230BC9">
      <w:pPr>
        <w:pStyle w:val="a5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BFE">
        <w:rPr>
          <w:rFonts w:ascii="Times New Roman" w:hAnsi="Times New Roman" w:cs="Times New Roman"/>
          <w:sz w:val="28"/>
          <w:szCs w:val="28"/>
          <w:u w:val="single"/>
          <w:lang w:eastAsia="ru-RU"/>
        </w:rPr>
        <w:t>Письмо</w:t>
      </w:r>
      <w:r w:rsidRPr="00204BFE">
        <w:rPr>
          <w:rFonts w:ascii="Times New Roman" w:hAnsi="Times New Roman" w:cs="Times New Roman"/>
          <w:sz w:val="28"/>
          <w:szCs w:val="28"/>
          <w:lang w:eastAsia="ru-RU"/>
        </w:rPr>
        <w:t xml:space="preserve"> – это особая форма речи, при которой ее элементы фиксируются на бумаге путём начертания графических символов, соответствующих элементам устной речи.</w:t>
      </w:r>
    </w:p>
    <w:p w:rsidR="00B82CAB" w:rsidRPr="00204BFE" w:rsidRDefault="00B82CAB" w:rsidP="00230BC9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04BFE">
        <w:rPr>
          <w:rFonts w:ascii="Times New Roman" w:hAnsi="Times New Roman" w:cs="Times New Roman"/>
          <w:sz w:val="28"/>
          <w:szCs w:val="28"/>
          <w:u w:val="single"/>
          <w:lang w:eastAsia="ru-RU"/>
        </w:rPr>
        <w:t>Письмо</w:t>
      </w:r>
      <w:r w:rsidRPr="00204BFE">
        <w:rPr>
          <w:rFonts w:ascii="Times New Roman" w:hAnsi="Times New Roman" w:cs="Times New Roman"/>
          <w:sz w:val="28"/>
          <w:szCs w:val="28"/>
          <w:lang w:eastAsia="ru-RU"/>
        </w:rPr>
        <w:t xml:space="preserve"> – одно из наиболее комплексных умений, которые формируются в процессе обучения. </w:t>
      </w:r>
    </w:p>
    <w:p w:rsidR="00B82CAB" w:rsidRPr="00204BFE" w:rsidRDefault="00B82CAB" w:rsidP="00230BC9">
      <w:pPr>
        <w:pStyle w:val="a5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B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Важнейшим элементом обучения письму является формирование графического навыка письма, параллельно с которым идет формирование орфографических навыков.</w:t>
      </w:r>
    </w:p>
    <w:p w:rsidR="00B82CAB" w:rsidRPr="00230BC9" w:rsidRDefault="00B82CAB" w:rsidP="00204BFE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0BC9">
        <w:rPr>
          <w:rFonts w:ascii="Times New Roman" w:eastAsiaTheme="minorEastAsia" w:hAnsi="Times New Roman" w:cs="Times New Roman"/>
          <w:b/>
          <w:iCs/>
          <w:color w:val="000000" w:themeColor="text1"/>
          <w:kern w:val="24"/>
          <w:sz w:val="28"/>
          <w:szCs w:val="28"/>
          <w:lang w:eastAsia="ru-RU"/>
        </w:rPr>
        <w:t xml:space="preserve">Что же такое навык письма? </w:t>
      </w:r>
    </w:p>
    <w:p w:rsidR="00B82CAB" w:rsidRPr="00230BC9" w:rsidRDefault="00B82CAB" w:rsidP="00230BC9">
      <w:pPr>
        <w:pStyle w:val="a5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BC9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  <w:t>«Навык – это действие, сформированное путем повторения…» (Краткий психологический словарь).</w:t>
      </w:r>
    </w:p>
    <w:p w:rsidR="00B82CAB" w:rsidRPr="00230BC9" w:rsidRDefault="00B82CAB" w:rsidP="00230BC9">
      <w:pPr>
        <w:pStyle w:val="a5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BC9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u w:val="single"/>
          <w:lang w:eastAsia="ru-RU"/>
        </w:rPr>
        <w:t>В формировании навыка выделяются три основных этапа.</w:t>
      </w:r>
    </w:p>
    <w:p w:rsidR="00B82CAB" w:rsidRPr="00230BC9" w:rsidRDefault="00B82CAB" w:rsidP="00204BFE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BC9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u w:val="single"/>
          <w:lang w:eastAsia="ru-RU"/>
        </w:rPr>
        <w:lastRenderedPageBreak/>
        <w:t xml:space="preserve">Первый этап </w:t>
      </w:r>
      <w:r w:rsidRPr="00230BC9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  <w:t>– аналитический, основным компонентом которого является вычленение и овладение отдельными элементами действия.</w:t>
      </w:r>
    </w:p>
    <w:p w:rsidR="00230BC9" w:rsidRDefault="00230BC9" w:rsidP="00204BFE">
      <w:pPr>
        <w:pStyle w:val="a5"/>
        <w:spacing w:line="360" w:lineRule="auto"/>
        <w:jc w:val="both"/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u w:val="single"/>
          <w:lang w:eastAsia="ru-RU"/>
        </w:rPr>
      </w:pPr>
    </w:p>
    <w:p w:rsidR="00B82CAB" w:rsidRPr="00230BC9" w:rsidRDefault="00B82CAB" w:rsidP="00204BFE">
      <w:pPr>
        <w:pStyle w:val="a5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BC9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u w:val="single"/>
          <w:lang w:eastAsia="ru-RU"/>
        </w:rPr>
        <w:t xml:space="preserve">Второй этап </w:t>
      </w:r>
      <w:r w:rsidRPr="00230BC9">
        <w:rPr>
          <w:rFonts w:ascii="Times New Roman" w:eastAsiaTheme="minorEastAsia" w:hAnsi="Times New Roman" w:cs="Times New Roman"/>
          <w:iCs/>
          <w:color w:val="000000" w:themeColor="text1"/>
          <w:kern w:val="24"/>
          <w:sz w:val="28"/>
          <w:szCs w:val="28"/>
          <w:lang w:eastAsia="ru-RU"/>
        </w:rPr>
        <w:t>условно назван синтетическим. Это этап соединения отдельных элементов в целостное действие.</w:t>
      </w:r>
    </w:p>
    <w:p w:rsidR="00230BC9" w:rsidRDefault="00230BC9" w:rsidP="00204BFE">
      <w:pPr>
        <w:pStyle w:val="a5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  <w:u w:val="single"/>
        </w:rPr>
      </w:pPr>
    </w:p>
    <w:p w:rsidR="00B82CAB" w:rsidRPr="00230BC9" w:rsidRDefault="00B82CA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iCs/>
          <w:sz w:val="28"/>
          <w:szCs w:val="28"/>
          <w:u w:val="single"/>
        </w:rPr>
        <w:t xml:space="preserve">Третий этап </w:t>
      </w:r>
      <w:r w:rsidRPr="00230BC9">
        <w:rPr>
          <w:rFonts w:ascii="Times New Roman" w:hAnsi="Times New Roman" w:cs="Times New Roman"/>
          <w:iCs/>
          <w:sz w:val="28"/>
          <w:szCs w:val="28"/>
        </w:rPr>
        <w:t>– автоматизация – этап образования навыка как действия, которое характеризуется высокой степенью усвоения и контроля. Характерной чертой автоматизации навыка являются быстрота, плавность, лёгкость.</w:t>
      </w:r>
    </w:p>
    <w:p w:rsidR="00B82CAB" w:rsidRPr="00230BC9" w:rsidRDefault="00B82CAB" w:rsidP="00230BC9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iCs/>
          <w:sz w:val="28"/>
          <w:szCs w:val="28"/>
          <w:u w:val="single"/>
        </w:rPr>
        <w:t>Основное в формировании навыка – упражнения и тренировка.</w:t>
      </w:r>
    </w:p>
    <w:p w:rsidR="00B82CAB" w:rsidRPr="00204BFE" w:rsidRDefault="00230BC9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iCs/>
          <w:noProof/>
          <w:sz w:val="28"/>
          <w:szCs w:val="28"/>
          <w:u w:val="single"/>
        </w:rPr>
        <w:drawing>
          <wp:anchor distT="0" distB="0" distL="114300" distR="114300" simplePos="0" relativeHeight="251653120" behindDoc="0" locked="0" layoutInCell="1" allowOverlap="1" wp14:anchorId="0FF49210">
            <wp:simplePos x="0" y="0"/>
            <wp:positionH relativeFrom="column">
              <wp:posOffset>-379095</wp:posOffset>
            </wp:positionH>
            <wp:positionV relativeFrom="paragraph">
              <wp:posOffset>264795</wp:posOffset>
            </wp:positionV>
            <wp:extent cx="2326640" cy="1744980"/>
            <wp:effectExtent l="0" t="0" r="0" b="7620"/>
            <wp:wrapThrough wrapText="bothSides">
              <wp:wrapPolygon edited="0">
                <wp:start x="0" y="0"/>
                <wp:lineTo x="0" y="21459"/>
                <wp:lineTo x="21400" y="21459"/>
                <wp:lineTo x="21400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6640" cy="174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2CAB" w:rsidRPr="00204BFE">
        <w:rPr>
          <w:rFonts w:ascii="Times New Roman" w:hAnsi="Times New Roman" w:cs="Times New Roman"/>
          <w:b/>
          <w:bCs/>
          <w:sz w:val="28"/>
          <w:szCs w:val="28"/>
        </w:rPr>
        <w:t>Методы формирования навыков каллиграфического письма</w:t>
      </w:r>
    </w:p>
    <w:p w:rsidR="00B82CAB" w:rsidRPr="00230BC9" w:rsidRDefault="00B82CA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iCs/>
          <w:sz w:val="28"/>
          <w:szCs w:val="28"/>
          <w:u w:val="single"/>
        </w:rPr>
        <w:t>Копировальный метод -</w:t>
      </w:r>
      <w:r w:rsidR="00230BC9">
        <w:rPr>
          <w:rFonts w:ascii="Times New Roman" w:hAnsi="Times New Roman" w:cs="Times New Roman"/>
          <w:sz w:val="28"/>
          <w:szCs w:val="28"/>
        </w:rPr>
        <w:t xml:space="preserve"> </w:t>
      </w:r>
      <w:r w:rsidRPr="00230BC9">
        <w:rPr>
          <w:rFonts w:ascii="Times New Roman" w:hAnsi="Times New Roman" w:cs="Times New Roman"/>
          <w:iCs/>
          <w:sz w:val="28"/>
          <w:szCs w:val="28"/>
        </w:rPr>
        <w:t>суть его с</w:t>
      </w:r>
      <w:r w:rsidR="00B4673A" w:rsidRPr="00230BC9">
        <w:rPr>
          <w:rFonts w:ascii="Times New Roman" w:hAnsi="Times New Roman" w:cs="Times New Roman"/>
          <w:iCs/>
          <w:sz w:val="28"/>
          <w:szCs w:val="28"/>
        </w:rPr>
        <w:t>остояла в том, что дети обводят написанные образцы, учитель может</w:t>
      </w:r>
      <w:r w:rsidRPr="00230BC9">
        <w:rPr>
          <w:rFonts w:ascii="Times New Roman" w:hAnsi="Times New Roman" w:cs="Times New Roman"/>
          <w:iCs/>
          <w:sz w:val="28"/>
          <w:szCs w:val="28"/>
        </w:rPr>
        <w:t xml:space="preserve"> и сам прописывать задание для учащихся в их тетрадях карандашом. </w:t>
      </w:r>
    </w:p>
    <w:p w:rsidR="00B82CAB" w:rsidRPr="00230BC9" w:rsidRDefault="00B82CA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iCs/>
          <w:sz w:val="28"/>
          <w:szCs w:val="28"/>
        </w:rPr>
        <w:t xml:space="preserve">Недостатком метода </w:t>
      </w:r>
      <w:r w:rsidR="00B4673A" w:rsidRPr="00230BC9">
        <w:rPr>
          <w:rFonts w:ascii="Times New Roman" w:hAnsi="Times New Roman" w:cs="Times New Roman"/>
          <w:iCs/>
          <w:sz w:val="28"/>
          <w:szCs w:val="28"/>
        </w:rPr>
        <w:t xml:space="preserve">является то, что он не </w:t>
      </w:r>
      <w:proofErr w:type="spellStart"/>
      <w:r w:rsidR="00B4673A" w:rsidRPr="00230BC9">
        <w:rPr>
          <w:rFonts w:ascii="Times New Roman" w:hAnsi="Times New Roman" w:cs="Times New Roman"/>
          <w:iCs/>
          <w:sz w:val="28"/>
          <w:szCs w:val="28"/>
        </w:rPr>
        <w:t>способствовует</w:t>
      </w:r>
      <w:proofErr w:type="spellEnd"/>
      <w:r w:rsidRPr="00230BC9">
        <w:rPr>
          <w:rFonts w:ascii="Times New Roman" w:hAnsi="Times New Roman" w:cs="Times New Roman"/>
          <w:iCs/>
          <w:sz w:val="28"/>
          <w:szCs w:val="28"/>
        </w:rPr>
        <w:t xml:space="preserve"> сознательному овладению почерком. Сегодня используются элементы этого метода в прописях и в индивидуальной работе с детьми, при коррекции почерка.</w:t>
      </w:r>
    </w:p>
    <w:p w:rsidR="00230BC9" w:rsidRDefault="00230BC9" w:rsidP="00204BFE">
      <w:pPr>
        <w:pStyle w:val="a5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  <w:u w:val="single"/>
        </w:rPr>
      </w:pPr>
      <w:r w:rsidRPr="00230BC9">
        <w:rPr>
          <w:rFonts w:ascii="Times New Roman" w:hAnsi="Times New Roman" w:cs="Times New Roman"/>
          <w:iCs/>
          <w:noProof/>
          <w:sz w:val="28"/>
          <w:szCs w:val="28"/>
          <w:u w:val="single"/>
        </w:rPr>
        <w:drawing>
          <wp:anchor distT="0" distB="0" distL="114300" distR="114300" simplePos="0" relativeHeight="251655168" behindDoc="0" locked="0" layoutInCell="1" allowOverlap="1" wp14:anchorId="32CDCC86">
            <wp:simplePos x="0" y="0"/>
            <wp:positionH relativeFrom="column">
              <wp:posOffset>-348615</wp:posOffset>
            </wp:positionH>
            <wp:positionV relativeFrom="paragraph">
              <wp:posOffset>286385</wp:posOffset>
            </wp:positionV>
            <wp:extent cx="2217420" cy="1663065"/>
            <wp:effectExtent l="0" t="0" r="0" b="0"/>
            <wp:wrapThrough wrapText="bothSides">
              <wp:wrapPolygon edited="0">
                <wp:start x="0" y="0"/>
                <wp:lineTo x="0" y="21278"/>
                <wp:lineTo x="21340" y="21278"/>
                <wp:lineTo x="21340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7420" cy="166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2CAB" w:rsidRPr="00230BC9" w:rsidRDefault="00B82CA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iCs/>
          <w:sz w:val="28"/>
          <w:szCs w:val="28"/>
          <w:u w:val="single"/>
        </w:rPr>
        <w:t xml:space="preserve">Линейный метод </w:t>
      </w:r>
      <w:r w:rsidRPr="00230BC9">
        <w:rPr>
          <w:rFonts w:ascii="Times New Roman" w:hAnsi="Times New Roman" w:cs="Times New Roman"/>
          <w:iCs/>
          <w:sz w:val="28"/>
          <w:szCs w:val="28"/>
        </w:rPr>
        <w:t>– Учащиеся обучаются на основе точных, одинаковых расстояний между элементами букв, точных пропорций высоты и ширины букв, можно пользоваться вспомогательной сеткой. Как единственный этот метод также не оправдал себя, так как частая косая сетка не способствовала развитию навыка письма, формированию глазомера</w:t>
      </w:r>
      <w:r w:rsidR="00B4673A" w:rsidRPr="00230BC9">
        <w:rPr>
          <w:rFonts w:ascii="Times New Roman" w:hAnsi="Times New Roman" w:cs="Times New Roman"/>
          <w:iCs/>
          <w:sz w:val="28"/>
          <w:szCs w:val="28"/>
        </w:rPr>
        <w:t>. Глаза учеников быстро устают</w:t>
      </w:r>
      <w:r w:rsidRPr="00230BC9">
        <w:rPr>
          <w:rFonts w:ascii="Times New Roman" w:hAnsi="Times New Roman" w:cs="Times New Roman"/>
          <w:iCs/>
          <w:sz w:val="28"/>
          <w:szCs w:val="28"/>
        </w:rPr>
        <w:t xml:space="preserve">. В современной школе используются элементы этого метода, например, </w:t>
      </w:r>
      <w:r w:rsidR="00B4673A" w:rsidRPr="00230BC9">
        <w:rPr>
          <w:rFonts w:ascii="Times New Roman" w:hAnsi="Times New Roman" w:cs="Times New Roman"/>
          <w:iCs/>
          <w:sz w:val="28"/>
          <w:szCs w:val="28"/>
        </w:rPr>
        <w:t>Школа России 2 часть пропись</w:t>
      </w:r>
    </w:p>
    <w:p w:rsidR="00230BC9" w:rsidRDefault="00230BC9" w:rsidP="00204BFE">
      <w:pPr>
        <w:pStyle w:val="a5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  <w:u w:val="single"/>
        </w:rPr>
      </w:pPr>
      <w:r w:rsidRPr="00230BC9">
        <w:rPr>
          <w:rFonts w:ascii="Times New Roman" w:hAnsi="Times New Roman" w:cs="Times New Roman"/>
          <w:iCs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57216" behindDoc="0" locked="0" layoutInCell="1" allowOverlap="1" wp14:anchorId="01CF6614">
            <wp:simplePos x="0" y="0"/>
            <wp:positionH relativeFrom="column">
              <wp:posOffset>1905</wp:posOffset>
            </wp:positionH>
            <wp:positionV relativeFrom="paragraph">
              <wp:posOffset>201930</wp:posOffset>
            </wp:positionV>
            <wp:extent cx="2296160" cy="1722120"/>
            <wp:effectExtent l="0" t="0" r="8890" b="0"/>
            <wp:wrapThrough wrapText="bothSides">
              <wp:wrapPolygon edited="0">
                <wp:start x="0" y="0"/>
                <wp:lineTo x="0" y="21265"/>
                <wp:lineTo x="21504" y="21265"/>
                <wp:lineTo x="21504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6160" cy="1722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3B54" w:rsidRPr="00230BC9" w:rsidRDefault="00B82CA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iCs/>
          <w:sz w:val="28"/>
          <w:szCs w:val="28"/>
          <w:u w:val="single"/>
        </w:rPr>
        <w:t xml:space="preserve">Генетический метод </w:t>
      </w:r>
      <w:r w:rsidRPr="00230BC9">
        <w:rPr>
          <w:rFonts w:ascii="Times New Roman" w:hAnsi="Times New Roman" w:cs="Times New Roman"/>
          <w:iCs/>
          <w:sz w:val="28"/>
          <w:szCs w:val="28"/>
        </w:rPr>
        <w:t xml:space="preserve">заключается в изучении букв в порядке от более простых по форме и начертанию к более сложным. В школе этот метод известен еще со средних веков, его с успехом применял Песталоцци. </w:t>
      </w:r>
    </w:p>
    <w:p w:rsidR="00230BC9" w:rsidRDefault="00230BC9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82CAB" w:rsidRPr="00230BC9" w:rsidRDefault="008C2DCA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C2DCA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 wp14:anchorId="6E92A3C9">
            <wp:simplePos x="0" y="0"/>
            <wp:positionH relativeFrom="column">
              <wp:posOffset>-13335</wp:posOffset>
            </wp:positionH>
            <wp:positionV relativeFrom="paragraph">
              <wp:posOffset>127635</wp:posOffset>
            </wp:positionV>
            <wp:extent cx="2346960" cy="1760220"/>
            <wp:effectExtent l="0" t="0" r="0" b="0"/>
            <wp:wrapThrough wrapText="bothSides">
              <wp:wrapPolygon edited="0">
                <wp:start x="0" y="0"/>
                <wp:lineTo x="0" y="21273"/>
                <wp:lineTo x="21390" y="21273"/>
                <wp:lineTo x="21390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960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2CAB" w:rsidRPr="00230BC9">
        <w:rPr>
          <w:rFonts w:ascii="Times New Roman" w:hAnsi="Times New Roman" w:cs="Times New Roman"/>
          <w:sz w:val="28"/>
          <w:szCs w:val="28"/>
          <w:u w:val="single"/>
        </w:rPr>
        <w:t xml:space="preserve">Ритмический или тактический метод </w:t>
      </w:r>
      <w:proofErr w:type="gramStart"/>
      <w:r w:rsidR="00B82CAB" w:rsidRPr="00230BC9">
        <w:rPr>
          <w:rFonts w:ascii="Times New Roman" w:hAnsi="Times New Roman" w:cs="Times New Roman"/>
          <w:sz w:val="28"/>
          <w:szCs w:val="28"/>
          <w:u w:val="single"/>
        </w:rPr>
        <w:t xml:space="preserve">– </w:t>
      </w:r>
      <w:r w:rsidR="00230BC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82CAB" w:rsidRPr="00204BFE">
        <w:rPr>
          <w:rFonts w:ascii="Times New Roman" w:hAnsi="Times New Roman" w:cs="Times New Roman"/>
          <w:sz w:val="28"/>
          <w:szCs w:val="28"/>
        </w:rPr>
        <w:t>письмо</w:t>
      </w:r>
      <w:proofErr w:type="gramEnd"/>
      <w:r w:rsidR="00B82CAB" w:rsidRPr="00204BFE">
        <w:rPr>
          <w:rFonts w:ascii="Times New Roman" w:hAnsi="Times New Roman" w:cs="Times New Roman"/>
          <w:sz w:val="28"/>
          <w:szCs w:val="28"/>
        </w:rPr>
        <w:t xml:space="preserve"> под счет, в одинаковом ритме. Метод удобен для фронтальной работы с классом, развивает уверенность и плавность руки, устанавливает нужную скорость письма, довольно широко применяется в современной методике обучения письму. Необходимо помнить, что при длительном применении метод не оправдывает себя, так как дети быстро утомляются от постоянного счета.</w:t>
      </w:r>
    </w:p>
    <w:p w:rsidR="00230BC9" w:rsidRDefault="00230BC9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F4DCB" w:rsidRPr="00204BFE" w:rsidRDefault="008C2DCA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DCA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anchor distT="0" distB="0" distL="114300" distR="114300" simplePos="0" relativeHeight="251667456" behindDoc="0" locked="0" layoutInCell="1" allowOverlap="1" wp14:anchorId="7F4935D6">
            <wp:simplePos x="0" y="0"/>
            <wp:positionH relativeFrom="column">
              <wp:posOffset>1905</wp:posOffset>
            </wp:positionH>
            <wp:positionV relativeFrom="paragraph">
              <wp:posOffset>-81280</wp:posOffset>
            </wp:positionV>
            <wp:extent cx="2438400" cy="1828800"/>
            <wp:effectExtent l="0" t="0" r="0" b="0"/>
            <wp:wrapThrough wrapText="bothSides">
              <wp:wrapPolygon edited="0">
                <wp:start x="0" y="0"/>
                <wp:lineTo x="0" y="21375"/>
                <wp:lineTo x="21431" y="21375"/>
                <wp:lineTo x="21431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4DCB" w:rsidRPr="00204BFE">
        <w:rPr>
          <w:rFonts w:ascii="Times New Roman" w:hAnsi="Times New Roman" w:cs="Times New Roman"/>
          <w:sz w:val="28"/>
          <w:szCs w:val="28"/>
          <w:u w:val="single"/>
        </w:rPr>
        <w:t xml:space="preserve">Метод обучения письму путем прописывания специальных упражнений (метод </w:t>
      </w:r>
      <w:proofErr w:type="spellStart"/>
      <w:r w:rsidR="006F4DCB" w:rsidRPr="00204BFE">
        <w:rPr>
          <w:rFonts w:ascii="Times New Roman" w:hAnsi="Times New Roman" w:cs="Times New Roman"/>
          <w:sz w:val="28"/>
          <w:szCs w:val="28"/>
          <w:u w:val="single"/>
        </w:rPr>
        <w:t>Карстера</w:t>
      </w:r>
      <w:proofErr w:type="spellEnd"/>
      <w:r w:rsidR="006F4DCB" w:rsidRPr="00204BFE">
        <w:rPr>
          <w:rFonts w:ascii="Times New Roman" w:hAnsi="Times New Roman" w:cs="Times New Roman"/>
          <w:sz w:val="28"/>
          <w:szCs w:val="28"/>
          <w:u w:val="single"/>
        </w:rPr>
        <w:t xml:space="preserve">) </w:t>
      </w:r>
      <w:r w:rsidR="006F4DCB" w:rsidRPr="00204BFE">
        <w:rPr>
          <w:rFonts w:ascii="Times New Roman" w:hAnsi="Times New Roman" w:cs="Times New Roman"/>
          <w:sz w:val="28"/>
          <w:szCs w:val="28"/>
        </w:rPr>
        <w:t>- этот метод стави</w:t>
      </w:r>
      <w:r w:rsidR="00133B54" w:rsidRPr="00204BFE">
        <w:rPr>
          <w:rFonts w:ascii="Times New Roman" w:hAnsi="Times New Roman" w:cs="Times New Roman"/>
          <w:sz w:val="28"/>
          <w:szCs w:val="28"/>
        </w:rPr>
        <w:t>т</w:t>
      </w:r>
      <w:r w:rsidR="006F4DCB" w:rsidRPr="00204BFE">
        <w:rPr>
          <w:rFonts w:ascii="Times New Roman" w:hAnsi="Times New Roman" w:cs="Times New Roman"/>
          <w:sz w:val="28"/>
          <w:szCs w:val="28"/>
        </w:rPr>
        <w:t xml:space="preserve"> главной задачей выработку у учащихся четкой и красивой скорописи. </w:t>
      </w:r>
      <w:proofErr w:type="spellStart"/>
      <w:r w:rsidR="006F4DCB" w:rsidRPr="00204BFE">
        <w:rPr>
          <w:rFonts w:ascii="Times New Roman" w:hAnsi="Times New Roman" w:cs="Times New Roman"/>
          <w:sz w:val="28"/>
          <w:szCs w:val="28"/>
        </w:rPr>
        <w:t>Карстер</w:t>
      </w:r>
      <w:proofErr w:type="spellEnd"/>
      <w:r w:rsidR="006F4DCB" w:rsidRPr="00204BFE">
        <w:rPr>
          <w:rFonts w:ascii="Times New Roman" w:hAnsi="Times New Roman" w:cs="Times New Roman"/>
          <w:sz w:val="28"/>
          <w:szCs w:val="28"/>
        </w:rPr>
        <w:t xml:space="preserve"> применял целый ряд упражнений в быстром письме волосяными линиями в сочетании их с буквами и словами. Все эти упражнения писались на бумаге без какой-либо разлиновки. Это делалось для того, чтобы все учащиеся научились пользоваться пространством бумаг, а также с целью достижения более утонченно развитого глазомера.</w:t>
      </w:r>
    </w:p>
    <w:p w:rsidR="00133B54" w:rsidRPr="00204BFE" w:rsidRDefault="006F4DCB" w:rsidP="00230BC9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04BFE">
        <w:rPr>
          <w:rFonts w:ascii="Times New Roman" w:hAnsi="Times New Roman" w:cs="Times New Roman"/>
          <w:sz w:val="28"/>
          <w:szCs w:val="28"/>
        </w:rPr>
        <w:t xml:space="preserve">По мнению методистов, система упражнений </w:t>
      </w:r>
      <w:proofErr w:type="spellStart"/>
      <w:r w:rsidRPr="00204BFE">
        <w:rPr>
          <w:rFonts w:ascii="Times New Roman" w:hAnsi="Times New Roman" w:cs="Times New Roman"/>
          <w:sz w:val="28"/>
          <w:szCs w:val="28"/>
        </w:rPr>
        <w:t>Карстера</w:t>
      </w:r>
      <w:proofErr w:type="spellEnd"/>
      <w:r w:rsidRPr="00204BFE">
        <w:rPr>
          <w:rFonts w:ascii="Times New Roman" w:hAnsi="Times New Roman" w:cs="Times New Roman"/>
          <w:sz w:val="28"/>
          <w:szCs w:val="28"/>
        </w:rPr>
        <w:t xml:space="preserve"> была больше пригодна для взрослых при выработке скорости письма или исправления почерков, чем для детей. </w:t>
      </w:r>
    </w:p>
    <w:p w:rsidR="006F4DCB" w:rsidRPr="00204BFE" w:rsidRDefault="006F4DC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FE">
        <w:rPr>
          <w:rFonts w:ascii="Times New Roman" w:hAnsi="Times New Roman" w:cs="Times New Roman"/>
          <w:sz w:val="28"/>
          <w:szCs w:val="28"/>
        </w:rPr>
        <w:lastRenderedPageBreak/>
        <w:t>Наилучшего результата при первоначальном обучении письму дают, как правило, сочетание всех этих методов без выделения ведущего</w:t>
      </w:r>
    </w:p>
    <w:p w:rsidR="00B82CAB" w:rsidRPr="00204BFE" w:rsidRDefault="00B82CA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DCB" w:rsidRPr="00204BFE" w:rsidRDefault="006F4DC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FE">
        <w:rPr>
          <w:rFonts w:ascii="Times New Roman" w:hAnsi="Times New Roman" w:cs="Times New Roman"/>
          <w:b/>
          <w:bCs/>
          <w:sz w:val="28"/>
          <w:szCs w:val="28"/>
        </w:rPr>
        <w:t>Приёмы обучения каллиграфическим навыкам письма</w:t>
      </w:r>
    </w:p>
    <w:p w:rsidR="006F4DCB" w:rsidRPr="00230BC9" w:rsidRDefault="008C2DCA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DCA">
        <w:rPr>
          <w:rFonts w:ascii="Times New Roman" w:hAnsi="Times New Roman" w:cs="Times New Roman"/>
          <w:iCs/>
          <w:noProof/>
          <w:sz w:val="28"/>
          <w:szCs w:val="28"/>
          <w:u w:val="single"/>
        </w:rPr>
        <w:drawing>
          <wp:anchor distT="0" distB="0" distL="114300" distR="114300" simplePos="0" relativeHeight="251662336" behindDoc="0" locked="0" layoutInCell="1" allowOverlap="1" wp14:anchorId="26DCDDB8">
            <wp:simplePos x="0" y="0"/>
            <wp:positionH relativeFrom="column">
              <wp:posOffset>1905</wp:posOffset>
            </wp:positionH>
            <wp:positionV relativeFrom="paragraph">
              <wp:posOffset>3810</wp:posOffset>
            </wp:positionV>
            <wp:extent cx="2346960" cy="1760220"/>
            <wp:effectExtent l="0" t="0" r="0" b="0"/>
            <wp:wrapThrough wrapText="bothSides">
              <wp:wrapPolygon edited="0">
                <wp:start x="0" y="0"/>
                <wp:lineTo x="0" y="21273"/>
                <wp:lineTo x="21390" y="21273"/>
                <wp:lineTo x="21390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960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4DCB" w:rsidRPr="00230BC9">
        <w:rPr>
          <w:rFonts w:ascii="Times New Roman" w:hAnsi="Times New Roman" w:cs="Times New Roman"/>
          <w:iCs/>
          <w:sz w:val="28"/>
          <w:szCs w:val="28"/>
          <w:u w:val="single"/>
        </w:rPr>
        <w:t>1. Показ</w:t>
      </w:r>
    </w:p>
    <w:p w:rsidR="006F4DCB" w:rsidRPr="00230BC9" w:rsidRDefault="006F4DC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iCs/>
          <w:sz w:val="28"/>
          <w:szCs w:val="28"/>
        </w:rPr>
        <w:t>Показываю процесс письма и объясняю способы написания букв, слогов, слов, предложений во время этого показа. Показ осуществляется на классной доске для всего класса или индивидуально в тетради ученика.</w:t>
      </w:r>
    </w:p>
    <w:p w:rsidR="006F4DCB" w:rsidRPr="00230BC9" w:rsidRDefault="006F4DC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iCs/>
          <w:sz w:val="28"/>
          <w:szCs w:val="28"/>
        </w:rPr>
        <w:t>Показываются способы соединения букв; показ сопровождается объяснением: где начинаю писать букву, куда веду руку, в какую сторону делаю закругление, указываю на величину элемента.</w:t>
      </w:r>
    </w:p>
    <w:p w:rsidR="006F4DCB" w:rsidRPr="00230BC9" w:rsidRDefault="006F4DC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DCB" w:rsidRPr="00230BC9" w:rsidRDefault="008C2DCA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DCA">
        <w:rPr>
          <w:rFonts w:ascii="Times New Roman" w:hAnsi="Times New Roman" w:cs="Times New Roman"/>
          <w:iCs/>
          <w:noProof/>
          <w:sz w:val="28"/>
          <w:szCs w:val="28"/>
          <w:u w:val="single"/>
        </w:rPr>
        <w:drawing>
          <wp:anchor distT="0" distB="0" distL="114300" distR="114300" simplePos="0" relativeHeight="251669504" behindDoc="0" locked="0" layoutInCell="1" allowOverlap="1" wp14:anchorId="7315CABF">
            <wp:simplePos x="0" y="0"/>
            <wp:positionH relativeFrom="column">
              <wp:posOffset>1905</wp:posOffset>
            </wp:positionH>
            <wp:positionV relativeFrom="paragraph">
              <wp:posOffset>8255</wp:posOffset>
            </wp:positionV>
            <wp:extent cx="2164080" cy="1623060"/>
            <wp:effectExtent l="0" t="0" r="7620" b="0"/>
            <wp:wrapThrough wrapText="bothSides">
              <wp:wrapPolygon edited="0">
                <wp:start x="0" y="0"/>
                <wp:lineTo x="0" y="21296"/>
                <wp:lineTo x="21486" y="21296"/>
                <wp:lineTo x="21486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080" cy="1623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4DCB" w:rsidRPr="00230BC9">
        <w:rPr>
          <w:rFonts w:ascii="Times New Roman" w:hAnsi="Times New Roman" w:cs="Times New Roman"/>
          <w:iCs/>
          <w:sz w:val="28"/>
          <w:szCs w:val="28"/>
          <w:u w:val="single"/>
        </w:rPr>
        <w:t>2. Копирование</w:t>
      </w:r>
    </w:p>
    <w:p w:rsidR="006F4DCB" w:rsidRPr="00230BC9" w:rsidRDefault="006F4DC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iCs/>
          <w:sz w:val="28"/>
          <w:szCs w:val="28"/>
        </w:rPr>
        <w:t>Этот способ применяю ограниченно в связи с тем, что обведение образца осуществляется учащимся без достаточного осознания процесса письма и даже видения формы буквы. Однако ученик упражняется в выполнении правильного движения: размах, размер, направление, форма.</w:t>
      </w:r>
    </w:p>
    <w:p w:rsidR="006F4DCB" w:rsidRPr="00230BC9" w:rsidRDefault="006F4DC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6F4DCB" w:rsidRPr="00230BC9" w:rsidRDefault="008C2DCA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DCA">
        <w:rPr>
          <w:rFonts w:ascii="Times New Roman" w:hAnsi="Times New Roman" w:cs="Times New Roman"/>
          <w:iCs/>
          <w:noProof/>
          <w:sz w:val="28"/>
          <w:szCs w:val="28"/>
          <w:u w:val="single"/>
        </w:rPr>
        <w:drawing>
          <wp:anchor distT="0" distB="0" distL="114300" distR="114300" simplePos="0" relativeHeight="251670528" behindDoc="0" locked="0" layoutInCell="1" allowOverlap="1" wp14:anchorId="5D137266">
            <wp:simplePos x="0" y="0"/>
            <wp:positionH relativeFrom="column">
              <wp:posOffset>1905</wp:posOffset>
            </wp:positionH>
            <wp:positionV relativeFrom="paragraph">
              <wp:posOffset>635</wp:posOffset>
            </wp:positionV>
            <wp:extent cx="2011680" cy="1508760"/>
            <wp:effectExtent l="0" t="0" r="7620" b="0"/>
            <wp:wrapThrough wrapText="bothSides">
              <wp:wrapPolygon edited="0">
                <wp:start x="0" y="0"/>
                <wp:lineTo x="0" y="21273"/>
                <wp:lineTo x="21477" y="21273"/>
                <wp:lineTo x="21477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1680" cy="1508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4DCB" w:rsidRPr="00230BC9">
        <w:rPr>
          <w:rFonts w:ascii="Times New Roman" w:hAnsi="Times New Roman" w:cs="Times New Roman"/>
          <w:iCs/>
          <w:sz w:val="28"/>
          <w:szCs w:val="28"/>
          <w:u w:val="single"/>
        </w:rPr>
        <w:t>3. Списывание с готового образца</w:t>
      </w:r>
    </w:p>
    <w:p w:rsidR="006F4DCB" w:rsidRPr="00230BC9" w:rsidRDefault="006F4DC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iCs/>
          <w:sz w:val="28"/>
          <w:szCs w:val="28"/>
        </w:rPr>
        <w:t>Прием основан на подражании, воспроизводстве образца письма. Психологическое значение списывания с образца и обведение образца различно для формирования навыка письма. Обведение по образцу упражняет двигательные представления. Поскольку обведение образца осуществляется механически, продолжительное обведение утомляет ученика.</w:t>
      </w:r>
    </w:p>
    <w:p w:rsidR="00230BC9" w:rsidRDefault="00230BC9" w:rsidP="00204BFE">
      <w:pPr>
        <w:pStyle w:val="a5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  <w:u w:val="single"/>
        </w:rPr>
      </w:pPr>
    </w:p>
    <w:p w:rsidR="006F4DCB" w:rsidRPr="008C2DCA" w:rsidRDefault="008C2DCA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DCA">
        <w:rPr>
          <w:rFonts w:ascii="Times New Roman" w:hAnsi="Times New Roman" w:cs="Times New Roman"/>
          <w:iCs/>
          <w:noProof/>
          <w:sz w:val="28"/>
          <w:szCs w:val="28"/>
          <w:u w:val="single"/>
        </w:rPr>
        <w:drawing>
          <wp:anchor distT="0" distB="0" distL="114300" distR="114300" simplePos="0" relativeHeight="251671552" behindDoc="0" locked="0" layoutInCell="1" allowOverlap="1" wp14:anchorId="193A465D">
            <wp:simplePos x="0" y="0"/>
            <wp:positionH relativeFrom="column">
              <wp:posOffset>1905</wp:posOffset>
            </wp:positionH>
            <wp:positionV relativeFrom="paragraph">
              <wp:posOffset>1905</wp:posOffset>
            </wp:positionV>
            <wp:extent cx="2346960" cy="1760220"/>
            <wp:effectExtent l="0" t="0" r="0" b="0"/>
            <wp:wrapThrough wrapText="bothSides">
              <wp:wrapPolygon edited="0">
                <wp:start x="0" y="0"/>
                <wp:lineTo x="0" y="21273"/>
                <wp:lineTo x="21390" y="21273"/>
                <wp:lineTo x="21390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960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4DCB" w:rsidRPr="00230BC9">
        <w:rPr>
          <w:rFonts w:ascii="Times New Roman" w:hAnsi="Times New Roman" w:cs="Times New Roman"/>
          <w:iCs/>
          <w:sz w:val="28"/>
          <w:szCs w:val="28"/>
          <w:u w:val="single"/>
        </w:rPr>
        <w:t>4. Воображаемое письмо, или письмо в воздухе</w:t>
      </w:r>
    </w:p>
    <w:p w:rsidR="006F4DCB" w:rsidRPr="00230BC9" w:rsidRDefault="006F4DC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iCs/>
          <w:sz w:val="28"/>
          <w:szCs w:val="28"/>
        </w:rPr>
        <w:t>Прием опирается на двигательные ощущения и на зрительно- воспринимаемый образец. В воображаемом обведении ребенок пишет реально, но в воздухе. Это помогает ученику усваивать как движение, так и правильную форму буквы.</w:t>
      </w:r>
      <w:r w:rsidRPr="00230BC9">
        <w:rPr>
          <w:rFonts w:ascii="Times New Roman" w:hAnsi="Times New Roman" w:cs="Times New Roman"/>
          <w:iCs/>
          <w:sz w:val="28"/>
          <w:szCs w:val="28"/>
        </w:rPr>
        <w:br/>
        <w:t xml:space="preserve">Анализ формы буквы может осуществляться по-разному. Можно анализировать форму буквы, раскладывая ее на составляющие, зрительно выделяемые элементы, например, </w:t>
      </w:r>
      <w:r w:rsidRPr="00230BC9">
        <w:rPr>
          <w:rFonts w:ascii="Times New Roman" w:hAnsi="Times New Roman" w:cs="Times New Roman"/>
          <w:iCs/>
          <w:sz w:val="28"/>
          <w:szCs w:val="28"/>
          <w:u w:val="single"/>
        </w:rPr>
        <w:t xml:space="preserve">а </w:t>
      </w:r>
      <w:r w:rsidRPr="00230BC9">
        <w:rPr>
          <w:rFonts w:ascii="Times New Roman" w:hAnsi="Times New Roman" w:cs="Times New Roman"/>
          <w:iCs/>
          <w:sz w:val="28"/>
          <w:szCs w:val="28"/>
        </w:rPr>
        <w:t xml:space="preserve">состоит из овала и маленькой прямой наклонной с закруглением вправо. Некоторые буквы пишутся одним неделимым движением, например, буквы </w:t>
      </w:r>
      <w:r w:rsidRPr="00230BC9">
        <w:rPr>
          <w:rFonts w:ascii="Times New Roman" w:hAnsi="Times New Roman" w:cs="Times New Roman"/>
          <w:iCs/>
          <w:sz w:val="28"/>
          <w:szCs w:val="28"/>
          <w:u w:val="single"/>
        </w:rPr>
        <w:t>в</w:t>
      </w:r>
      <w:r w:rsidRPr="00230BC9">
        <w:rPr>
          <w:rFonts w:ascii="Times New Roman" w:hAnsi="Times New Roman" w:cs="Times New Roman"/>
          <w:iCs/>
          <w:sz w:val="28"/>
          <w:szCs w:val="28"/>
        </w:rPr>
        <w:t xml:space="preserve"> и </w:t>
      </w:r>
      <w:r w:rsidRPr="00230BC9">
        <w:rPr>
          <w:rFonts w:ascii="Times New Roman" w:hAnsi="Times New Roman" w:cs="Times New Roman"/>
          <w:iCs/>
          <w:sz w:val="28"/>
          <w:szCs w:val="28"/>
          <w:u w:val="single"/>
        </w:rPr>
        <w:t>б</w:t>
      </w:r>
      <w:r w:rsidRPr="00230BC9">
        <w:rPr>
          <w:rFonts w:ascii="Times New Roman" w:hAnsi="Times New Roman" w:cs="Times New Roman"/>
          <w:iCs/>
          <w:sz w:val="28"/>
          <w:szCs w:val="28"/>
        </w:rPr>
        <w:t>.</w:t>
      </w:r>
    </w:p>
    <w:p w:rsidR="00230BC9" w:rsidRDefault="00230BC9" w:rsidP="00204BFE">
      <w:pPr>
        <w:pStyle w:val="a5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  <w:u w:val="single"/>
        </w:rPr>
      </w:pPr>
    </w:p>
    <w:p w:rsidR="006F4DCB" w:rsidRPr="00230BC9" w:rsidRDefault="008C2DCA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2DCA">
        <w:rPr>
          <w:rFonts w:ascii="Times New Roman" w:hAnsi="Times New Roman" w:cs="Times New Roman"/>
          <w:iCs/>
          <w:noProof/>
          <w:sz w:val="28"/>
          <w:szCs w:val="28"/>
          <w:u w:val="single"/>
        </w:rPr>
        <w:drawing>
          <wp:anchor distT="0" distB="0" distL="114300" distR="114300" simplePos="0" relativeHeight="251672576" behindDoc="0" locked="0" layoutInCell="1" allowOverlap="1" wp14:anchorId="6A8A1F98">
            <wp:simplePos x="0" y="0"/>
            <wp:positionH relativeFrom="column">
              <wp:posOffset>1905</wp:posOffset>
            </wp:positionH>
            <wp:positionV relativeFrom="paragraph">
              <wp:posOffset>635</wp:posOffset>
            </wp:positionV>
            <wp:extent cx="2387600" cy="1790700"/>
            <wp:effectExtent l="0" t="0" r="0" b="0"/>
            <wp:wrapThrough wrapText="bothSides">
              <wp:wrapPolygon edited="0">
                <wp:start x="0" y="0"/>
                <wp:lineTo x="0" y="21370"/>
                <wp:lineTo x="21370" y="21370"/>
                <wp:lineTo x="21370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76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4DCB" w:rsidRPr="00230BC9">
        <w:rPr>
          <w:rFonts w:ascii="Times New Roman" w:hAnsi="Times New Roman" w:cs="Times New Roman"/>
          <w:iCs/>
          <w:sz w:val="28"/>
          <w:szCs w:val="28"/>
          <w:u w:val="single"/>
        </w:rPr>
        <w:t>5. Письмо под счёт или в такт счёту</w:t>
      </w:r>
    </w:p>
    <w:p w:rsidR="006F4DCB" w:rsidRPr="00230BC9" w:rsidRDefault="006F4DC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iCs/>
          <w:sz w:val="28"/>
          <w:szCs w:val="28"/>
        </w:rPr>
        <w:t>Он способствует выработке плавного ритмичного письма определённого темпа.</w:t>
      </w:r>
      <w:r w:rsidR="00230BC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30BC9">
        <w:rPr>
          <w:rFonts w:ascii="Times New Roman" w:hAnsi="Times New Roman" w:cs="Times New Roman"/>
          <w:iCs/>
          <w:sz w:val="28"/>
          <w:szCs w:val="28"/>
        </w:rPr>
        <w:t>Счёт ведётся так: основной элемент движения – на себя пишем под счёт «раз - два - три», соединительное движение – под счёт «и», которое произносим то длиннее, то короче, в зависимости от длины пути.</w:t>
      </w:r>
    </w:p>
    <w:p w:rsidR="00230BC9" w:rsidRDefault="00230BC9" w:rsidP="00204BFE">
      <w:pPr>
        <w:pStyle w:val="a5"/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  <w:u w:val="single"/>
        </w:rPr>
      </w:pPr>
    </w:p>
    <w:p w:rsidR="006F4DCB" w:rsidRPr="00230BC9" w:rsidRDefault="007F5436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436">
        <w:rPr>
          <w:rFonts w:ascii="Times New Roman" w:hAnsi="Times New Roman" w:cs="Times New Roman"/>
          <w:iCs/>
          <w:noProof/>
          <w:sz w:val="28"/>
          <w:szCs w:val="28"/>
          <w:u w:val="single"/>
        </w:rPr>
        <w:drawing>
          <wp:anchor distT="0" distB="0" distL="114300" distR="114300" simplePos="0" relativeHeight="251673600" behindDoc="0" locked="0" layoutInCell="1" allowOverlap="1" wp14:anchorId="388A376D">
            <wp:simplePos x="0" y="0"/>
            <wp:positionH relativeFrom="column">
              <wp:posOffset>1905</wp:posOffset>
            </wp:positionH>
            <wp:positionV relativeFrom="paragraph">
              <wp:posOffset>-1270</wp:posOffset>
            </wp:positionV>
            <wp:extent cx="2052320" cy="1539240"/>
            <wp:effectExtent l="0" t="0" r="5080" b="3810"/>
            <wp:wrapThrough wrapText="bothSides">
              <wp:wrapPolygon edited="0">
                <wp:start x="0" y="0"/>
                <wp:lineTo x="0" y="21386"/>
                <wp:lineTo x="21453" y="21386"/>
                <wp:lineTo x="21453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2320" cy="1539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4DCB" w:rsidRPr="00230BC9">
        <w:rPr>
          <w:rFonts w:ascii="Times New Roman" w:hAnsi="Times New Roman" w:cs="Times New Roman"/>
          <w:iCs/>
          <w:sz w:val="28"/>
          <w:szCs w:val="28"/>
          <w:u w:val="single"/>
        </w:rPr>
        <w:t>6. Показ ошибочного написания</w:t>
      </w:r>
    </w:p>
    <w:p w:rsidR="006F4DCB" w:rsidRPr="00230BC9" w:rsidRDefault="006F4DC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iCs/>
          <w:sz w:val="28"/>
          <w:szCs w:val="28"/>
        </w:rPr>
        <w:t>Спорным является приём показа ошибочного написания.</w:t>
      </w:r>
    </w:p>
    <w:p w:rsidR="006F4DCB" w:rsidRPr="00230BC9" w:rsidRDefault="006F4DC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iCs/>
          <w:sz w:val="28"/>
          <w:szCs w:val="28"/>
        </w:rPr>
        <w:t>Я применяю его для того, чтобы дети сами увидели, в чём ошибка и нашли ответ, как не допускать таких ошибок. При этом пример ошибочного написания на доску не выносится, а показывается карточка.</w:t>
      </w:r>
    </w:p>
    <w:p w:rsidR="006F4DCB" w:rsidRPr="00204BFE" w:rsidRDefault="00695C0F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4BFE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Для формирования навыков письма требуется подготовительная работа:</w:t>
      </w:r>
    </w:p>
    <w:p w:rsidR="006F4DCB" w:rsidRPr="00230BC9" w:rsidRDefault="007F5436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436">
        <w:rPr>
          <w:rFonts w:ascii="Times New Roman" w:hAnsi="Times New Roman" w:cs="Times New Roman"/>
          <w:iCs/>
          <w:noProof/>
          <w:sz w:val="28"/>
          <w:szCs w:val="28"/>
          <w:u w:val="single"/>
        </w:rPr>
        <w:drawing>
          <wp:anchor distT="0" distB="0" distL="114300" distR="114300" simplePos="0" relativeHeight="251663360" behindDoc="0" locked="0" layoutInCell="1" allowOverlap="1" wp14:anchorId="04AAB897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2446020" cy="1834515"/>
            <wp:effectExtent l="0" t="0" r="0" b="0"/>
            <wp:wrapThrough wrapText="bothSides">
              <wp:wrapPolygon edited="0">
                <wp:start x="0" y="0"/>
                <wp:lineTo x="0" y="21308"/>
                <wp:lineTo x="21364" y="21308"/>
                <wp:lineTo x="21364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6020" cy="183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4DCB" w:rsidRPr="00230BC9">
        <w:rPr>
          <w:rFonts w:ascii="Times New Roman" w:hAnsi="Times New Roman" w:cs="Times New Roman"/>
          <w:iCs/>
          <w:sz w:val="28"/>
          <w:szCs w:val="28"/>
          <w:u w:val="single"/>
        </w:rPr>
        <w:t>1. Штриховка</w:t>
      </w:r>
    </w:p>
    <w:p w:rsidR="006F4DCB" w:rsidRPr="00230BC9" w:rsidRDefault="006F4DC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iCs/>
          <w:sz w:val="28"/>
          <w:szCs w:val="28"/>
        </w:rPr>
        <w:t>Штриховка – развитие мускульной памяти. Этот этап определяет успех всего обучения.</w:t>
      </w:r>
      <w:r w:rsidR="00230BC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30BC9">
        <w:rPr>
          <w:rFonts w:ascii="Times New Roman" w:hAnsi="Times New Roman" w:cs="Times New Roman"/>
          <w:iCs/>
          <w:sz w:val="28"/>
          <w:szCs w:val="28"/>
        </w:rPr>
        <w:t xml:space="preserve">Дети штрихуют предметы, которые они нарисовали или построили при помощи фигурных линеек (трафаретов). Задание: штриховать только в заданном направлении, не заходить за контуры рисунков, соблюдать одинаковое расстояние между линиями (штрихами). Дети принимают условия, быстро, легко, как в игре. Отрабатываются штрихи: сверху вниз, снизу вверх, слева направо. </w:t>
      </w:r>
    </w:p>
    <w:p w:rsidR="006F4DCB" w:rsidRPr="00230BC9" w:rsidRDefault="006F4DC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DCB" w:rsidRPr="00230BC9" w:rsidRDefault="007F5436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436">
        <w:rPr>
          <w:rFonts w:ascii="Times New Roman" w:hAnsi="Times New Roman" w:cs="Times New Roman"/>
          <w:iCs/>
          <w:noProof/>
          <w:sz w:val="28"/>
          <w:szCs w:val="28"/>
          <w:u w:val="single"/>
        </w:rPr>
        <w:drawing>
          <wp:anchor distT="0" distB="0" distL="114300" distR="114300" simplePos="0" relativeHeight="251664384" behindDoc="0" locked="0" layoutInCell="1" allowOverlap="1" wp14:anchorId="456A93E1">
            <wp:simplePos x="0" y="0"/>
            <wp:positionH relativeFrom="column">
              <wp:posOffset>1905</wp:posOffset>
            </wp:positionH>
            <wp:positionV relativeFrom="paragraph">
              <wp:posOffset>2540</wp:posOffset>
            </wp:positionV>
            <wp:extent cx="2621280" cy="1965960"/>
            <wp:effectExtent l="0" t="0" r="7620" b="0"/>
            <wp:wrapThrough wrapText="bothSides">
              <wp:wrapPolygon edited="0">
                <wp:start x="0" y="0"/>
                <wp:lineTo x="0" y="21349"/>
                <wp:lineTo x="21506" y="21349"/>
                <wp:lineTo x="21506" y="0"/>
                <wp:lineTo x="0" y="0"/>
              </wp:wrapPolygon>
            </wp:wrapThrough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1280" cy="1965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4DCB" w:rsidRPr="00230BC9">
        <w:rPr>
          <w:rFonts w:ascii="Times New Roman" w:hAnsi="Times New Roman" w:cs="Times New Roman"/>
          <w:iCs/>
          <w:sz w:val="28"/>
          <w:szCs w:val="28"/>
          <w:u w:val="single"/>
        </w:rPr>
        <w:t>2. Развитие тактильной памяти</w:t>
      </w:r>
    </w:p>
    <w:p w:rsidR="006F4DCB" w:rsidRPr="00230BC9" w:rsidRDefault="006F4DC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9">
        <w:rPr>
          <w:rFonts w:ascii="Times New Roman" w:hAnsi="Times New Roman" w:cs="Times New Roman"/>
          <w:iCs/>
          <w:sz w:val="28"/>
          <w:szCs w:val="28"/>
        </w:rPr>
        <w:t>Понятие у ребёнка образуется, когда сформировано ощущение. Понятию и образу буквы целесообразно учить через осязание. Делается это так. На картон наклеиваются две буквы (заглавная и строчная и соединение их). Выполняются буквы из бархатной бумаги. Ощупывая букву, ребёнок проговаривает себе весь путь пальчика. Часто используется игра «Угадай букву»: дети, закрыв глазки, находят начало буквы и называют её.</w:t>
      </w:r>
    </w:p>
    <w:p w:rsidR="00B4673A" w:rsidRPr="00204BFE" w:rsidRDefault="00B4673A" w:rsidP="00204BFE">
      <w:pPr>
        <w:pStyle w:val="a5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bookmarkStart w:id="0" w:name="_GoBack"/>
      <w:bookmarkEnd w:id="0"/>
    </w:p>
    <w:p w:rsidR="00695C0F" w:rsidRPr="00230BC9" w:rsidRDefault="007F5436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436">
        <w:rPr>
          <w:rFonts w:ascii="Times New Roman" w:hAnsi="Times New Roman" w:cs="Times New Roman"/>
          <w:b/>
          <w:i/>
          <w:iCs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 wp14:anchorId="481DA69A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2491740" cy="1868805"/>
            <wp:effectExtent l="0" t="0" r="3810" b="0"/>
            <wp:wrapThrough wrapText="bothSides">
              <wp:wrapPolygon edited="0">
                <wp:start x="0" y="0"/>
                <wp:lineTo x="0" y="21358"/>
                <wp:lineTo x="21468" y="21358"/>
                <wp:lineTo x="21468" y="0"/>
                <wp:lineTo x="0" y="0"/>
              </wp:wrapPolygon>
            </wp:wrapThrough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1740" cy="1868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673A" w:rsidRPr="00204BFE">
        <w:rPr>
          <w:rFonts w:ascii="Times New Roman" w:hAnsi="Times New Roman" w:cs="Times New Roman"/>
          <w:b/>
          <w:i/>
          <w:iCs/>
          <w:sz w:val="28"/>
          <w:szCs w:val="28"/>
        </w:rPr>
        <w:t>ВЫВОД:</w:t>
      </w:r>
      <w:r w:rsidR="00B4673A" w:rsidRPr="00204BF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695C0F" w:rsidRPr="00230BC9">
        <w:rPr>
          <w:rFonts w:ascii="Times New Roman" w:hAnsi="Times New Roman" w:cs="Times New Roman"/>
          <w:iCs/>
          <w:sz w:val="28"/>
          <w:szCs w:val="28"/>
        </w:rPr>
        <w:t xml:space="preserve">Процесс формирования каллиграфических навыков письма имеет большое педагогическое и общественно-воспитательное значение. Так, приучая школьников к аккуратному и четкому письму, заботясь об устойчивости их </w:t>
      </w:r>
      <w:r w:rsidR="00695C0F" w:rsidRPr="00230BC9">
        <w:rPr>
          <w:rFonts w:ascii="Times New Roman" w:hAnsi="Times New Roman" w:cs="Times New Roman"/>
          <w:iCs/>
          <w:sz w:val="28"/>
          <w:szCs w:val="28"/>
        </w:rPr>
        <w:lastRenderedPageBreak/>
        <w:t>почерка, учитель воспитывает аккуратность, трудолюбие, добросовестное и старательное отношение к выполнению любой работы, не только письменной, уважительное отношение к людям, к их труду, наконец, способствует их</w:t>
      </w:r>
      <w:r w:rsidR="00133B54" w:rsidRPr="00230BC9">
        <w:rPr>
          <w:rFonts w:ascii="Times New Roman" w:hAnsi="Times New Roman" w:cs="Times New Roman"/>
          <w:iCs/>
          <w:sz w:val="28"/>
          <w:szCs w:val="28"/>
        </w:rPr>
        <w:t xml:space="preserve"> эстетическому воспитанию</w:t>
      </w:r>
    </w:p>
    <w:p w:rsidR="00695C0F" w:rsidRPr="00204BFE" w:rsidRDefault="00695C0F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DCB" w:rsidRPr="00204BFE" w:rsidRDefault="006F4DCB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5C0F" w:rsidRPr="00204BFE" w:rsidRDefault="00695C0F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5C0F" w:rsidRPr="00204BFE" w:rsidRDefault="00695C0F" w:rsidP="00204BFE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95C0F" w:rsidRPr="00204B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57BE2"/>
    <w:multiLevelType w:val="hybridMultilevel"/>
    <w:tmpl w:val="C72C5AB0"/>
    <w:lvl w:ilvl="0" w:tplc="7158ACA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E0273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D98395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0473C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8EB9C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37C609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BACA5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52F60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4BAF9C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36C5C"/>
    <w:multiLevelType w:val="hybridMultilevel"/>
    <w:tmpl w:val="9C66951A"/>
    <w:lvl w:ilvl="0" w:tplc="7E0E5B8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40CCF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D69F3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CA74F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20DB3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8A644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916297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76A5D9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BAE6F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86726"/>
    <w:multiLevelType w:val="hybridMultilevel"/>
    <w:tmpl w:val="E3084816"/>
    <w:lvl w:ilvl="0" w:tplc="FED4D0B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92CCF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849D7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4863D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46DD1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4AB15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24A60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18F24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8284C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906CD"/>
    <w:multiLevelType w:val="hybridMultilevel"/>
    <w:tmpl w:val="97D68860"/>
    <w:lvl w:ilvl="0" w:tplc="0419000D">
      <w:start w:val="1"/>
      <w:numFmt w:val="bullet"/>
      <w:lvlText w:val=""/>
      <w:lvlJc w:val="left"/>
      <w:pPr>
        <w:ind w:left="79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" w15:restartNumberingAfterBreak="0">
    <w:nsid w:val="30002AAD"/>
    <w:multiLevelType w:val="hybridMultilevel"/>
    <w:tmpl w:val="E5A0C9DC"/>
    <w:lvl w:ilvl="0" w:tplc="8446D03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385C4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541DB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E4754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565DA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9C1F2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52E0C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6080C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7299A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02797D"/>
    <w:multiLevelType w:val="hybridMultilevel"/>
    <w:tmpl w:val="290AB8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8D5A95"/>
    <w:multiLevelType w:val="hybridMultilevel"/>
    <w:tmpl w:val="D73E04EA"/>
    <w:lvl w:ilvl="0" w:tplc="24D2D8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F41D03"/>
    <w:multiLevelType w:val="hybridMultilevel"/>
    <w:tmpl w:val="8A485D7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742C"/>
    <w:rsid w:val="00133B54"/>
    <w:rsid w:val="00204BFE"/>
    <w:rsid w:val="00230BC9"/>
    <w:rsid w:val="00555AE8"/>
    <w:rsid w:val="00695C0F"/>
    <w:rsid w:val="006F4DCB"/>
    <w:rsid w:val="007F5436"/>
    <w:rsid w:val="00850844"/>
    <w:rsid w:val="008C2DCA"/>
    <w:rsid w:val="00B4673A"/>
    <w:rsid w:val="00B82CAB"/>
    <w:rsid w:val="00ED7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5AD84"/>
  <w15:docId w15:val="{559355CC-B676-4C30-9434-B4F5F2BD5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7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D742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ED74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4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8</Pages>
  <Words>1297</Words>
  <Characters>7394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Гогуля</dc:creator>
  <cp:lastModifiedBy>Анастасия Гогуля</cp:lastModifiedBy>
  <cp:revision>3</cp:revision>
  <cp:lastPrinted>2023-02-03T06:26:00Z</cp:lastPrinted>
  <dcterms:created xsi:type="dcterms:W3CDTF">2023-02-03T05:23:00Z</dcterms:created>
  <dcterms:modified xsi:type="dcterms:W3CDTF">2023-02-14T04:47:00Z</dcterms:modified>
</cp:coreProperties>
</file>