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14B8" w:rsidRDefault="001714B8" w:rsidP="001714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14B8">
        <w:rPr>
          <w:rFonts w:ascii="Times New Roman" w:hAnsi="Times New Roman" w:cs="Times New Roman"/>
          <w:b/>
          <w:bCs/>
          <w:sz w:val="28"/>
          <w:szCs w:val="28"/>
        </w:rPr>
        <w:t>Подготовка учащихся специальной коррекционной школы на уроках технологии</w:t>
      </w:r>
    </w:p>
    <w:p w:rsidR="001714B8" w:rsidRDefault="001714B8" w:rsidP="001714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Трудовая деятельность человека является обязательной в его независимости жизни. Поэтому для образовательных организаций подготовка для успешного трудоустройства выпускников – один из важнейших критериев эффективности их работы.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особое значение приобретает необходимость целенаправленного и регулярного анализа оценки и экспертизы данного процесса в каждой образовательной организации, основной целью которой является подготовка учащихся к трудовой деятельности. 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Вступление в действие с 01.09.2013 года Федерального закона «Образование в Российской Федерации» актуализирует проблему обеспечения доступности качественного образования лиц с ограниченными возможностями здоровья (ОВЗ) в образовательных организациях всех уровней.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происходит повышение интереса к проблемам, с которыми сталкиваются инвалиды при получении ими образования. Это связано, как с ростом понимания необходимости повышения социально-экономического статуса инвалидов в Российском обществе, так и с нехваткой трудовых ресурсов в стране, а также ростом числа самих инвалидов и их доли среди населения. В эпоху высоких темпов технологического и научно-технического прогресса, в условиях бурного увеличения объема знаний образование лиц с нарушением слуха должно постоянно адаптироваться к изменениям в обществе. Новая система образования должна опираться на четыре основополагающих принципа: учиться жить, учиться познавать, учиться работать, учиться сосуществовать.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обязательном основном общем образовании, принятом в стране, специальная – коррекционная школа призвана обеспечить своим учащимся овладение базовым уровнем знаний, достижениями в области национальной культуры, предоставить возможность получить профессиональную подготовку. 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трудового обучения (технологии) начиная с 5 класса проходят в школьной мастерской. Мастерская оснащена всем необходимым оборудованием, инструментами за рабочими местами. Учащиеся узнают названия инструментов и оборудования. Особое внимание уделяется технике безопасности при работе находясь в учебной мастерской. В процессе обучения достигается обеспечение не только формирования у них современной системы теоретических и практических знаний, умений, навыков и компетенции, но и воспитать у них комплекса личностных качеств и установок, позволяющих быть активным и успешным в будущей жизни.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обучения в школьной мастерской начинается с простейших работ в младших классах, переходом к более сложным вопросам в старших классах.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 хочу остановиться к процессу изготовления необходимой мебели для нужд нашей школы. Во время работы у учащихся появляется интерес 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процессу и результату деятельности, когда видят итог своей работы. Также приобретают знания и практические навыки при работе по изготовлению мебели. 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Приведу некоторые примеры изготовленной мебели: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Стол-трансформер для младших классов со стульчиками;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Скамейки;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Круглые столы для уголка сказок;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Раздевалки для учащихся;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Полки для обуви в спальных комнатах;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Угловой диван для кухни и другое.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14B8" w:rsidRPr="001714B8" w:rsidRDefault="001714B8" w:rsidP="00171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1714B8" w:rsidRPr="00171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213DE"/>
    <w:multiLevelType w:val="hybridMultilevel"/>
    <w:tmpl w:val="A3C2B556"/>
    <w:lvl w:ilvl="0" w:tplc="C84A69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91964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B8"/>
    <w:rsid w:val="001714B8"/>
    <w:rsid w:val="0090545C"/>
    <w:rsid w:val="009064A0"/>
    <w:rsid w:val="00BA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40F1"/>
  <w15:chartTrackingRefBased/>
  <w15:docId w15:val="{94DE7D5A-83D5-47E8-92DB-CDD5163A3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14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Иванова</dc:creator>
  <cp:keywords/>
  <dc:description/>
  <cp:lastModifiedBy>Анастасия Иванова</cp:lastModifiedBy>
  <cp:revision>1</cp:revision>
  <dcterms:created xsi:type="dcterms:W3CDTF">2023-05-04T05:44:00Z</dcterms:created>
  <dcterms:modified xsi:type="dcterms:W3CDTF">2023-05-04T07:56:00Z</dcterms:modified>
</cp:coreProperties>
</file>