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23D" w:rsidRDefault="00F5023D" w:rsidP="00C9011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Статья на тему: «</w:t>
      </w:r>
      <w:r w:rsidRPr="00613C36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Активные методы обучения на уроках технологии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»</w:t>
      </w:r>
    </w:p>
    <w:p w:rsidR="00F5023D" w:rsidRPr="00613C36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         </w:t>
      </w:r>
      <w:r w:rsidRPr="00613C36">
        <w:rPr>
          <w:color w:val="333333"/>
        </w:rPr>
        <w:t>Активные методы обучения – методы, стимулирующие познавательную деятельность обучающихся.</w:t>
      </w:r>
      <w:r>
        <w:rPr>
          <w:color w:val="333333"/>
        </w:rPr>
        <w:t xml:space="preserve"> </w:t>
      </w:r>
      <w:r w:rsidRPr="00613C36">
        <w:rPr>
          <w:color w:val="333333"/>
        </w:rPr>
        <w:t>Действительно, с помощью активных методов можно эффективно решать проблемы, но этим цели и задачи АМО не ограничиваются, и возможности активных методов различны не только в смысле «активизации учебной и учебно-производственной деятельности», но и в смысле многообразия достигаемых образовательных эффектов тоже. Возможности различных методов зависят от природы и содержания соответствующего метода, способов их использования, мастерства педагога. Каждый метод активным делает тот, кто его применяет. Активные методы обучения могут использоваться как в течение всего урока, выбирая какую-либо технологию проведения урока, так и на определенном этапе урока, решая конкретные задачи этапа.</w:t>
      </w:r>
    </w:p>
    <w:p w:rsidR="00F5023D" w:rsidRPr="00EF092E" w:rsidRDefault="00F5023D" w:rsidP="00C90118">
      <w:pPr>
        <w:pStyle w:val="a3"/>
        <w:shd w:val="clear" w:color="auto" w:fill="FFFFFF"/>
        <w:tabs>
          <w:tab w:val="left" w:pos="7007"/>
        </w:tabs>
        <w:spacing w:before="0" w:beforeAutospacing="0" w:after="0" w:afterAutospacing="0"/>
        <w:rPr>
          <w:color w:val="333333"/>
        </w:rPr>
      </w:pPr>
      <w:r w:rsidRPr="00EF092E">
        <w:rPr>
          <w:color w:val="333333"/>
        </w:rPr>
        <w:t xml:space="preserve">Применяемые мною </w:t>
      </w:r>
      <w:r>
        <w:rPr>
          <w:color w:val="333333"/>
        </w:rPr>
        <w:t>АМО,</w:t>
      </w:r>
      <w:r w:rsidRPr="00EF092E">
        <w:rPr>
          <w:color w:val="333333"/>
        </w:rPr>
        <w:t xml:space="preserve">  представлены ниже</w:t>
      </w:r>
    </w:p>
    <w:p w:rsidR="00F5023D" w:rsidRPr="008F56F3" w:rsidRDefault="00F5023D" w:rsidP="00C90118">
      <w:pPr>
        <w:pStyle w:val="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color w:val="333333"/>
          <w:sz w:val="24"/>
          <w:szCs w:val="24"/>
        </w:rPr>
        <w:t>Технологии развития критического мышления</w:t>
      </w:r>
    </w:p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b/>
          <w:color w:val="333333"/>
        </w:rPr>
        <w:t xml:space="preserve">а)  </w:t>
      </w:r>
      <w:r w:rsidRPr="00431327">
        <w:rPr>
          <w:color w:val="333333"/>
          <w:shd w:val="clear" w:color="auto" w:fill="FFFFFF"/>
        </w:rPr>
        <w:t>Этот прием может быть началом урока. Учитель предлагает ряд утверждений по определенной теме. Учащиеся выбирают "верные" утверждения, полагаясь на собственный опыт или интуицию. В любом случае они настраиваются на изучение темы, выделяют ключевые моменты, а элемент соревнования позволяет удерживать внимание до конца урока. На стадии рефлексии возвращаемся к этому приему, чтобы выяснить, какие из утверждений были верными.</w:t>
      </w:r>
    </w:p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 xml:space="preserve"> Пример</w:t>
      </w:r>
    </w:p>
    <w:tbl>
      <w:tblPr>
        <w:tblStyle w:val="a4"/>
        <w:tblW w:w="9495" w:type="dxa"/>
        <w:tblLook w:val="04A0"/>
      </w:tblPr>
      <w:tblGrid>
        <w:gridCol w:w="8407"/>
        <w:gridCol w:w="487"/>
        <w:gridCol w:w="601"/>
      </w:tblGrid>
      <w:tr w:rsidR="00F5023D" w:rsidTr="000D7D46">
        <w:trPr>
          <w:trHeight w:val="584"/>
        </w:trPr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center"/>
              <w:rPr>
                <w:color w:val="333333"/>
              </w:rPr>
            </w:pPr>
            <w:r>
              <w:rPr>
                <w:color w:val="333333"/>
              </w:rPr>
              <w:t>Утверждение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center"/>
              <w:rPr>
                <w:color w:val="333333"/>
              </w:rPr>
            </w:pPr>
            <w:r>
              <w:rPr>
                <w:color w:val="333333"/>
              </w:rPr>
              <w:t>Да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Нет</w:t>
            </w:r>
          </w:p>
        </w:tc>
      </w:tr>
      <w:tr w:rsidR="00F5023D" w:rsidTr="000D7D46">
        <w:trPr>
          <w:trHeight w:val="584"/>
        </w:trPr>
        <w:tc>
          <w:tcPr>
            <w:tcW w:w="0" w:type="auto"/>
          </w:tcPr>
          <w:p w:rsidR="00F5023D" w:rsidRDefault="00F5023D" w:rsidP="00C901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333333"/>
              </w:rPr>
              <w:t>Овощи усиливают прпоцесс пищеварения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</w:tr>
      <w:tr w:rsidR="00F5023D" w:rsidTr="000D7D46">
        <w:trPr>
          <w:trHeight w:val="584"/>
        </w:trPr>
        <w:tc>
          <w:tcPr>
            <w:tcW w:w="0" w:type="auto"/>
          </w:tcPr>
          <w:p w:rsidR="00F5023D" w:rsidRDefault="00F5023D" w:rsidP="00C901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333333"/>
              </w:rPr>
              <w:t>Овощи хранят без доступа света при температуре -1.. -3 С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</w:tr>
      <w:tr w:rsidR="00F5023D" w:rsidTr="000D7D46">
        <w:trPr>
          <w:trHeight w:val="584"/>
        </w:trPr>
        <w:tc>
          <w:tcPr>
            <w:tcW w:w="0" w:type="auto"/>
          </w:tcPr>
          <w:p w:rsidR="00F5023D" w:rsidRDefault="00F5023D" w:rsidP="00C901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333333"/>
              </w:rPr>
              <w:t>Для сохранения в овощах витамина С их предварительно измельчают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</w:tr>
      <w:tr w:rsidR="00F5023D" w:rsidTr="000D7D46">
        <w:trPr>
          <w:trHeight w:val="584"/>
        </w:trPr>
        <w:tc>
          <w:tcPr>
            <w:tcW w:w="0" w:type="auto"/>
          </w:tcPr>
          <w:p w:rsidR="00F5023D" w:rsidRDefault="00F5023D" w:rsidP="00C901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333333"/>
              </w:rPr>
              <w:t>В овощах нитраты накапливаются под кожурой, в стеблях и кочерыжках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</w:tr>
      <w:tr w:rsidR="00F5023D" w:rsidTr="000D7D46">
        <w:trPr>
          <w:trHeight w:val="598"/>
        </w:trPr>
        <w:tc>
          <w:tcPr>
            <w:tcW w:w="0" w:type="auto"/>
          </w:tcPr>
          <w:p w:rsidR="00F5023D" w:rsidRDefault="00F5023D" w:rsidP="00C9011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333333"/>
              </w:rPr>
              <w:t>Картофель, морковь можно нарезать кольцами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color w:val="333333"/>
              </w:rPr>
            </w:pPr>
          </w:p>
        </w:tc>
      </w:tr>
    </w:tbl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i/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  <w:t>б) «</w:t>
      </w:r>
      <w:r>
        <w:rPr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Установи соответствие». Данный прием предполагает школьникам определить какому термину какое определение соответствует. </w:t>
      </w:r>
    </w:p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361"/>
        <w:gridCol w:w="1746"/>
        <w:gridCol w:w="336"/>
        <w:gridCol w:w="7128"/>
      </w:tblGrid>
      <w:tr w:rsidR="00F5023D" w:rsidRPr="00EF092E" w:rsidTr="000D7D46"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0" w:type="auto"/>
          </w:tcPr>
          <w:p w:rsidR="00F5023D" w:rsidRPr="00EF092E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EF092E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Термин</w:t>
            </w:r>
          </w:p>
        </w:tc>
        <w:tc>
          <w:tcPr>
            <w:tcW w:w="0" w:type="auto"/>
          </w:tcPr>
          <w:p w:rsidR="00F5023D" w:rsidRPr="00EF092E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0" w:type="auto"/>
          </w:tcPr>
          <w:p w:rsidR="00F5023D" w:rsidRPr="00EF092E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EF092E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Определение</w:t>
            </w:r>
          </w:p>
        </w:tc>
      </w:tr>
      <w:tr w:rsidR="00F5023D" w:rsidRPr="00EF092E" w:rsidTr="000D7D46"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А</w:t>
            </w:r>
          </w:p>
        </w:tc>
        <w:tc>
          <w:tcPr>
            <w:tcW w:w="0" w:type="auto"/>
          </w:tcPr>
          <w:p w:rsidR="00F5023D" w:rsidRPr="00EF092E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Приметывание</w:t>
            </w:r>
          </w:p>
        </w:tc>
        <w:tc>
          <w:tcPr>
            <w:tcW w:w="0" w:type="auto"/>
          </w:tcPr>
          <w:p w:rsidR="00F5023D" w:rsidRPr="00EF092E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0" w:type="auto"/>
          </w:tcPr>
          <w:p w:rsidR="00F5023D" w:rsidRPr="00EF092E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Временное ниточное закрепление подогнутого края</w:t>
            </w:r>
          </w:p>
        </w:tc>
      </w:tr>
      <w:tr w:rsidR="00F5023D" w:rsidTr="000D7D46"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Б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Выметывание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Прикрепление подогнутого края изделия потайными стежками, незаметными с лицевой стороны</w:t>
            </w:r>
          </w:p>
        </w:tc>
      </w:tr>
      <w:tr w:rsidR="00F5023D" w:rsidTr="000D7D46"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Сметывание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3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Временное ниточное соединение мелких деталей с крупными</w:t>
            </w:r>
          </w:p>
        </w:tc>
      </w:tr>
      <w:tr w:rsidR="00F5023D" w:rsidTr="000D7D46"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Г 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Заметывание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4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Временное ниточное соединение двух и более деталей</w:t>
            </w:r>
          </w:p>
        </w:tc>
      </w:tr>
      <w:tr w:rsidR="00F5023D" w:rsidTr="000D7D46"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Д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Подшивание 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5</w:t>
            </w:r>
          </w:p>
        </w:tc>
        <w:tc>
          <w:tcPr>
            <w:tcW w:w="0" w:type="auto"/>
          </w:tcPr>
          <w:p w:rsidR="00F5023D" w:rsidRDefault="00F5023D" w:rsidP="00C90118">
            <w:pPr>
              <w:pStyle w:val="a3"/>
              <w:spacing w:before="0" w:beforeAutospacing="0" w:after="0" w:afterAutospacing="0"/>
              <w:jc w:val="both"/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  <w:t>Временное ниточное закрепление предварительно стачанных и вывернутых краев детелей</w:t>
            </w:r>
          </w:p>
        </w:tc>
      </w:tr>
    </w:tbl>
    <w:p w:rsidR="00F5023D" w:rsidRPr="00EF092E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</w:pPr>
    </w:p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>
        <w:rPr>
          <w:i/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  <w:t xml:space="preserve">в) </w:t>
      </w:r>
      <w:r w:rsidRPr="00040121">
        <w:rPr>
          <w:iCs/>
          <w:color w:val="000000"/>
          <w:bdr w:val="none" w:sz="0" w:space="0" w:color="auto" w:frame="1"/>
          <w:shd w:val="clear" w:color="auto" w:fill="FFFFFF"/>
        </w:rPr>
        <w:t>Кластер — это графическая форма организации информации, когда выделяются основные смысловые единицы, которые фиксируются в виде схемы с обозначением всех связей между ними. Он представляет собой изображение, способствующее систематизации и обобщению учебного материала. </w:t>
      </w:r>
    </w:p>
    <w:p w:rsidR="00F5023D" w:rsidRDefault="00F5023D" w:rsidP="00C90118">
      <w:pPr>
        <w:pStyle w:val="a3"/>
        <w:shd w:val="clear" w:color="auto" w:fill="FFFFFF"/>
        <w:spacing w:before="0" w:beforeAutospacing="0" w:after="0" w:afterAutospacing="0"/>
        <w:ind w:left="-284" w:firstLine="284"/>
        <w:jc w:val="center"/>
        <w:rPr>
          <w:sz w:val="22"/>
          <w:szCs w:val="22"/>
        </w:rPr>
      </w:pPr>
      <w:r w:rsidRPr="00040121">
        <w:rPr>
          <w:bCs/>
          <w:color w:val="000000"/>
          <w:sz w:val="22"/>
          <w:szCs w:val="22"/>
          <w:bdr w:val="none" w:sz="0" w:space="0" w:color="auto" w:frame="1"/>
        </w:rPr>
        <w:t>Последовательность действий проста и логична:</w:t>
      </w:r>
    </w:p>
    <w:p w:rsidR="00F5023D" w:rsidRPr="00040121" w:rsidRDefault="00F5023D" w:rsidP="00C90118">
      <w:pPr>
        <w:pStyle w:val="a3"/>
        <w:shd w:val="clear" w:color="auto" w:fill="FFFFFF"/>
        <w:spacing w:before="0" w:beforeAutospacing="0" w:after="0" w:afterAutospacing="0"/>
        <w:ind w:left="-284" w:firstLine="284"/>
        <w:jc w:val="both"/>
        <w:rPr>
          <w:sz w:val="22"/>
          <w:szCs w:val="22"/>
        </w:rPr>
      </w:pPr>
      <w:r w:rsidRPr="00040121">
        <w:rPr>
          <w:color w:val="000000"/>
          <w:sz w:val="22"/>
          <w:szCs w:val="22"/>
          <w:bdr w:val="none" w:sz="0" w:space="0" w:color="auto" w:frame="1"/>
        </w:rPr>
        <w:t>1. ключевое слово</w:t>
      </w:r>
    </w:p>
    <w:p w:rsidR="00F5023D" w:rsidRPr="00040121" w:rsidRDefault="00F5023D" w:rsidP="00C90118">
      <w:pPr>
        <w:pStyle w:val="a3"/>
        <w:shd w:val="clear" w:color="auto" w:fill="FFFFFF"/>
        <w:spacing w:before="0" w:beforeAutospacing="0" w:after="0" w:afterAutospacing="0"/>
        <w:ind w:left="-284" w:firstLine="284"/>
        <w:jc w:val="both"/>
        <w:rPr>
          <w:sz w:val="22"/>
          <w:szCs w:val="22"/>
        </w:rPr>
      </w:pPr>
      <w:r w:rsidRPr="00040121">
        <w:rPr>
          <w:color w:val="000000"/>
          <w:sz w:val="22"/>
          <w:szCs w:val="22"/>
          <w:bdr w:val="none" w:sz="0" w:space="0" w:color="auto" w:frame="1"/>
        </w:rPr>
        <w:t>2. вокруг - слова или предложения, выражающие идеи, факты, образы, подходящие для данной темы. (Модель «планеты и ее спутники»)</w:t>
      </w:r>
    </w:p>
    <w:p w:rsidR="00F5023D" w:rsidRPr="00040121" w:rsidRDefault="00F5023D" w:rsidP="00C90118">
      <w:pPr>
        <w:pStyle w:val="a3"/>
        <w:shd w:val="clear" w:color="auto" w:fill="FFFFFF"/>
        <w:spacing w:before="0" w:beforeAutospacing="0" w:after="0" w:afterAutospacing="0"/>
        <w:ind w:left="-284" w:firstLine="284"/>
        <w:jc w:val="both"/>
        <w:rPr>
          <w:sz w:val="22"/>
          <w:szCs w:val="22"/>
        </w:rPr>
      </w:pPr>
      <w:r w:rsidRPr="00040121">
        <w:rPr>
          <w:color w:val="000000"/>
          <w:sz w:val="22"/>
          <w:szCs w:val="22"/>
          <w:bdr w:val="none" w:sz="0" w:space="0" w:color="auto" w:frame="1"/>
        </w:rPr>
        <w:lastRenderedPageBreak/>
        <w:t>3. устанавливаются новые логические связи.</w:t>
      </w:r>
    </w:p>
    <w:p w:rsidR="00F5023D" w:rsidRPr="00040121" w:rsidRDefault="00F5023D" w:rsidP="00C90118">
      <w:pPr>
        <w:pStyle w:val="a3"/>
        <w:shd w:val="clear" w:color="auto" w:fill="FFFFFF"/>
        <w:spacing w:before="0" w:beforeAutospacing="0" w:after="0" w:afterAutospacing="0"/>
        <w:ind w:left="-284" w:firstLine="284"/>
        <w:jc w:val="both"/>
        <w:rPr>
          <w:sz w:val="22"/>
          <w:szCs w:val="22"/>
        </w:rPr>
      </w:pPr>
      <w:r w:rsidRPr="00040121">
        <w:rPr>
          <w:color w:val="000000"/>
          <w:sz w:val="22"/>
          <w:szCs w:val="22"/>
          <w:bdr w:val="none" w:sz="0" w:space="0" w:color="auto" w:frame="1"/>
        </w:rPr>
        <w:t>В итоге получается структура, которая графически отображает наши размышления, определяет информационное поле в данной теме.</w:t>
      </w:r>
    </w:p>
    <w:p w:rsidR="00F5023D" w:rsidRPr="00040121" w:rsidRDefault="00F5023D" w:rsidP="00C90118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2"/>
          <w:szCs w:val="22"/>
        </w:rPr>
      </w:pPr>
    </w:p>
    <w:p w:rsidR="00F5023D" w:rsidRDefault="00F5023D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color w:val="333333"/>
          <w:sz w:val="24"/>
          <w:szCs w:val="24"/>
        </w:rPr>
        <w:t>Схема приготовления фруктового салата___________________________(название)</w:t>
      </w:r>
    </w:p>
    <w:p w:rsidR="00F5023D" w:rsidRDefault="00F5023D" w:rsidP="00C90118">
      <w:pPr>
        <w:spacing w:after="0" w:line="240" w:lineRule="auto"/>
      </w:pPr>
    </w:p>
    <w:p w:rsidR="00F5023D" w:rsidRPr="00040121" w:rsidRDefault="00486FCE" w:rsidP="00C90118">
      <w:pPr>
        <w:spacing w:after="0" w:line="240" w:lineRule="auto"/>
      </w:pPr>
      <w:r>
        <w:rPr>
          <w:noProof/>
          <w:lang w:eastAsia="ru-RU"/>
        </w:rPr>
        <w:pict>
          <v:rect id="_x0000_s1028" style="position:absolute;margin-left:208.95pt;margin-top:4.35pt;width:74.3pt;height:25.5pt;flip:x;z-index:251662336"/>
        </w:pict>
      </w:r>
      <w:r>
        <w:rPr>
          <w:noProof/>
          <w:lang w:eastAsia="ru-RU"/>
        </w:rPr>
        <w:pict>
          <v:rect id="_x0000_s1027" style="position:absolute;margin-left:108.4pt;margin-top:4.35pt;width:74.3pt;height:25.5pt;flip:x;z-index:251661312"/>
        </w:pict>
      </w:r>
      <w:r>
        <w:rPr>
          <w:noProof/>
          <w:lang w:eastAsia="ru-RU"/>
        </w:rPr>
        <w:pict>
          <v:rect id="_x0000_s1026" style="position:absolute;margin-left:3.45pt;margin-top:4.35pt;width:74.25pt;height:25.5pt;z-index:251660288"/>
        </w:pict>
      </w:r>
    </w:p>
    <w:p w:rsidR="00F5023D" w:rsidRDefault="00486FCE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44.45pt;margin-top:5.9pt;width:.05pt;height:98.25pt;z-index:251669504" o:connectortype="straight">
            <v:stroke endarrow="block"/>
          </v:shape>
        </w:pict>
      </w: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 id="_x0000_s1036" type="#_x0000_t32" style="position:absolute;margin-left:257.55pt;margin-top:5.9pt;width:.05pt;height:98.25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 id="_x0000_s1030" type="#_x0000_t32" style="position:absolute;margin-left:15.45pt;margin-top:4.4pt;width:.05pt;height:90.75pt;z-index:251664384" o:connectortype="straight">
            <v:stroke endarrow="block"/>
          </v:shape>
        </w:pict>
      </w:r>
    </w:p>
    <w:p w:rsidR="00F5023D" w:rsidRDefault="00486FCE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 w:rsidRPr="00486FCE">
        <w:rPr>
          <w:noProof/>
          <w:lang w:eastAsia="ru-RU"/>
        </w:rPr>
        <w:pict>
          <v:rect id="_x0000_s1039" style="position:absolute;margin-left:379.95pt;margin-top:45.55pt;width:74.3pt;height:25.5pt;flip:x;z-index:251673600"/>
        </w:pict>
      </w:r>
      <w:r w:rsidRPr="00486FCE">
        <w:rPr>
          <w:noProof/>
          <w:lang w:eastAsia="ru-RU"/>
        </w:rPr>
        <w:pict>
          <v:rect id="_x0000_s1034" style="position:absolute;margin-left:283.25pt;margin-top:6.55pt;width:74.3pt;height:25.5pt;flip:x;z-index:251668480"/>
        </w:pict>
      </w:r>
      <w:r w:rsidRPr="00486FCE">
        <w:rPr>
          <w:noProof/>
          <w:lang w:eastAsia="ru-RU"/>
        </w:rPr>
        <w:pict>
          <v:rect id="_x0000_s1033" style="position:absolute;margin-left:166.2pt;margin-top:6.55pt;width:74.3pt;height:25.5pt;flip:x;z-index:251667456"/>
        </w:pict>
      </w:r>
      <w:r w:rsidRPr="00486FCE">
        <w:rPr>
          <w:noProof/>
          <w:lang w:eastAsia="ru-RU"/>
        </w:rPr>
        <w:pict>
          <v:rect id="_x0000_s1032" style="position:absolute;margin-left:49.2pt;margin-top:6.55pt;width:74.3pt;height:25.5pt;flip:x;z-index:251666432"/>
        </w:pict>
      </w:r>
      <w:r w:rsidRPr="00486FCE">
        <w:rPr>
          <w:noProof/>
          <w:lang w:eastAsia="ru-RU"/>
        </w:rPr>
        <w:pict>
          <v:rect id="_x0000_s1029" style="position:absolute;margin-left:49.2pt;margin-top:6.55pt;width:74.3pt;height:25.5pt;flip:x;z-index:251663360"/>
        </w:pict>
      </w:r>
    </w:p>
    <w:p w:rsidR="00F5023D" w:rsidRDefault="00486FCE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 id="_x0000_s1040" type="#_x0000_t32" style="position:absolute;margin-left:320.7pt;margin-top:6.15pt;width:.05pt;height:105pt;z-index:251674624" o:connectortype="straight">
            <v:stroke endarrow="block"/>
          </v:shape>
        </w:pict>
      </w:r>
    </w:p>
    <w:p w:rsidR="00F5023D" w:rsidRDefault="00486FCE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 id="_x0000_s1038" type="#_x0000_t32" style="position:absolute;margin-left:421.2pt;margin-top:19.3pt;width:0;height:66pt;z-index:251672576" o:connectortype="straight">
            <v:stroke endarrow="block"/>
          </v:shape>
        </w:pict>
      </w:r>
    </w:p>
    <w:p w:rsidR="00F5023D" w:rsidRDefault="00486FCE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rect id="_x0000_s1043" style="position:absolute;margin-left:3.45pt;margin-top:114.85pt;width:74.25pt;height:24pt;z-index:251677696"/>
        </w:pict>
      </w: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rect id="_x0000_s1041" style="position:absolute;margin-left:3.45pt;margin-top:52.7pt;width:74.25pt;height:24pt;z-index:251675648">
            <v:textbox>
              <w:txbxContent>
                <w:p w:rsidR="00F5023D" w:rsidRDefault="00F5023D" w:rsidP="00F5023D">
                  <w:r>
                    <w:t>Перемешатьь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 id="_x0000_s1037" type="#_x0000_t32" style="position:absolute;margin-left:82.95pt;margin-top:10.7pt;width:174.65pt;height:.05pt;z-index:251671552" o:connectortype="straight"/>
        </w:pict>
      </w: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rect id="_x0000_s1031" style="position:absolute;margin-left:3.45pt;margin-top:1.7pt;width:74.25pt;height:24pt;z-index:251665408"/>
        </w:pict>
      </w:r>
    </w:p>
    <w:p w:rsidR="00F5023D" w:rsidRDefault="00F5023D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</w:p>
    <w:p w:rsidR="00F5023D" w:rsidRDefault="00486FCE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color w:val="333333"/>
          <w:sz w:val="24"/>
          <w:szCs w:val="24"/>
          <w:lang w:eastAsia="ru-RU"/>
        </w:rPr>
        <w:pict>
          <v:shape id="_x0000_s1042" type="#_x0000_t32" style="position:absolute;margin-left:82.95pt;margin-top:10.7pt;width:338.25pt;height:2.25pt;flip:y;z-index:251676672" o:connectortype="straight"/>
        </w:pict>
      </w:r>
    </w:p>
    <w:p w:rsidR="00F5023D" w:rsidRDefault="00F5023D" w:rsidP="00C90118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333333"/>
          <w:sz w:val="24"/>
          <w:szCs w:val="24"/>
        </w:rPr>
      </w:pPr>
    </w:p>
    <w:p w:rsidR="00351657" w:rsidRDefault="00351657" w:rsidP="00C90118">
      <w:pPr>
        <w:spacing w:after="0" w:line="240" w:lineRule="auto"/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Default="00C90118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90118" w:rsidRPr="00C90118" w:rsidRDefault="0083726B" w:rsidP="00C901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образом, р</w:t>
      </w:r>
      <w:r w:rsidR="00C90118" w:rsidRPr="00C90118"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азвитие   критического   мышления   на   уроках   технологии   достаточно образовательного     эффективно,   в   процессе   работы   можно   выделить   следующие   плюсы: использование   разных   методов   и   приёмов   позволяет   активизировать познавательные   интересы   школьников,   ученик   может   проявить   себя   в любом виде работ</w:t>
      </w:r>
    </w:p>
    <w:sectPr w:rsidR="00C90118" w:rsidRPr="00C90118" w:rsidSect="00351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7322D"/>
    <w:multiLevelType w:val="hybridMultilevel"/>
    <w:tmpl w:val="C5B8E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F5023D"/>
    <w:rsid w:val="002F602F"/>
    <w:rsid w:val="00331D7F"/>
    <w:rsid w:val="00351657"/>
    <w:rsid w:val="00486FCE"/>
    <w:rsid w:val="0083726B"/>
    <w:rsid w:val="00B63684"/>
    <w:rsid w:val="00C90118"/>
    <w:rsid w:val="00D90770"/>
    <w:rsid w:val="00F50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30"/>
        <o:r id="V:Rule9" type="connector" idref="#_x0000_s1036"/>
        <o:r id="V:Rule10" type="connector" idref="#_x0000_s1035"/>
        <o:r id="V:Rule11" type="connector" idref="#_x0000_s1042"/>
        <o:r id="V:Rule12" type="connector" idref="#_x0000_s1040"/>
        <o:r id="V:Rule13" type="connector" idref="#_x0000_s1037"/>
        <o:r id="V:Rule1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23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2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502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F50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50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2841</Characters>
  <Application>Microsoft Office Word</Application>
  <DocSecurity>0</DocSecurity>
  <Lines>23</Lines>
  <Paragraphs>6</Paragraphs>
  <ScaleCrop>false</ScaleCrop>
  <Company>DreamLair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Психиатр</dc:creator>
  <cp:keywords/>
  <dc:description/>
  <cp:lastModifiedBy>Психиатр</cp:lastModifiedBy>
  <cp:revision>4</cp:revision>
  <dcterms:created xsi:type="dcterms:W3CDTF">2023-10-26T07:46:00Z</dcterms:created>
  <dcterms:modified xsi:type="dcterms:W3CDTF">2023-10-26T08:23:00Z</dcterms:modified>
</cp:coreProperties>
</file>