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6D" w:rsidRDefault="00062F6D" w:rsidP="00062F6D">
      <w:pPr>
        <w:shd w:val="clear" w:color="auto" w:fill="FFFFFF"/>
        <w:spacing w:before="100" w:beforeAutospacing="1" w:after="100" w:afterAutospacing="1" w:line="335" w:lineRule="atLeast"/>
        <w:jc w:val="center"/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</w:rPr>
        <w:t>Изучение эффективных методик обучения студентов математики.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</w:rPr>
        <w:t>Метод обучения</w:t>
      </w:r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>  – процесс взаимодей</w:t>
      </w:r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ствия между преподавателем и студентами</w:t>
      </w:r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>, в результате которого происходит передача и усвоение знаний, умений и навыков, предусмотренных содержанием обучения. </w:t>
      </w:r>
      <w:r w:rsidRPr="00062F6D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</w:rPr>
        <w:t>Приём обучения (обучающий приём)</w:t>
      </w:r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 - кратковременное взаимодействие </w:t>
      </w:r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между преподавателем и студентами</w:t>
      </w:r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>, направленное на передачу и усвоение конкретного знания, умения, навыка.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>По сложившейся традиции в отечественной педагогике методы обучения подразделяются на </w:t>
      </w:r>
      <w:r w:rsidRPr="00062F6D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</w:rPr>
        <w:t>три группы</w:t>
      </w:r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>: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>- Методы организации и осуществления учебно-познавательной деятельности: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</w:rPr>
        <w:t>1.</w:t>
      </w:r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> Словесные, наглядные, практические (По источнику изложения учебного материала).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</w:rPr>
        <w:t>2.</w:t>
      </w:r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> Репродуктивные, объяснительно-иллюстративные, поисковые, исследовательские, проблемные и др</w:t>
      </w:r>
      <w:proofErr w:type="gramStart"/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>.(</w:t>
      </w:r>
      <w:proofErr w:type="gramEnd"/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>по характеру учебно-познавательной деятельности).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</w:rPr>
        <w:t>3.</w:t>
      </w:r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> Индуктивные и дедуктивны</w:t>
      </w:r>
      <w:proofErr w:type="gramStart"/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>е(</w:t>
      </w:r>
      <w:proofErr w:type="gramEnd"/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>по логике изложения и восприятия учебного материала);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>- Методы </w:t>
      </w:r>
      <w:proofErr w:type="gramStart"/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>контроля за</w:t>
      </w:r>
      <w:proofErr w:type="gramEnd"/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> эффективностью учебно-познавательной деятельности: Устные, письменные проверки и самопроверки результативности овладения знаниями, умениями и навыками;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>- Методы стимулирования учебно-познавательной деятельности: Определённые поощрения в формировании мотивации, чувства ответственности, обязательств, интересов в овладении знаниями, умениями и навыками.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</w:rPr>
        <w:t>Пассивный метод </w:t>
      </w:r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– это форма взаимодействия преподавателя и студента, </w:t>
      </w:r>
      <w:proofErr w:type="gramStart"/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>в</w:t>
      </w:r>
      <w:proofErr w:type="gramEnd"/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proofErr w:type="gramStart"/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>которой</w:t>
      </w:r>
      <w:proofErr w:type="gramEnd"/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преподаватель является основным действующим лицом и управляющим ходом урока, а студенты выступают в роли пассивных слушателей, подчиненных директивам учителя. Связь преподавателя и </w:t>
      </w:r>
      <w:proofErr w:type="gramStart"/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>с</w:t>
      </w:r>
      <w:proofErr w:type="gramEnd"/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студентами в пассивных уроках осуществляется посредством опросов, самостоятельных, контрольных работ, тестов и т. д. С точки зрения современных  педагогических технологий и эффективности усвоения учащимися учебного материала пассивный метод считается самым неэффективным, но, несмотря на это, он имеет и некоторые плюсы. Это относительно легкая подготовка к уроку со стороны учителя и возможность преподнести сравнительно большее количество учебного материала в ограниченных временных рамках урока. С учетом этих плюсов, многие учителя предпочитают пассивный метод остальным методам. Надо сказать, что в некоторых случаях этот подход успешно работает в руках опытного педагога, особенно если учащиеся имеют четкие цели, направленные на основательное изучение предмета. Лекция - самый распространенный вид пассивного урока. Этот вид урока широко распространен в вузах, где учатся взрослые, вполне сформировавшиеся люди, имеющие четкие цели глубоко изучать предмет.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Активный метод</w:t>
      </w:r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– это форма взаимодействия преподавателя и студента, </w:t>
      </w:r>
      <w:proofErr w:type="gramStart"/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>при</w:t>
      </w:r>
      <w:proofErr w:type="gramEnd"/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которой преподаватель и студент взаимодействуют друг с другом в ходе урока и учащиеся здесь не пассивные слушатели, а активные участники урока. Если в пассивном уроке основным действующим лицом и менеджером урока был учитель, то здесь преподаватель и студент находятся на равных правах. Если пассивные методы предполагали авторитарный стиль  взаимодействия, то активные больше предполагают демократический стиль. Многие между активными и интерактивными методами ставят знак равенства, однако, несмотря на общность, они имеют различия. Интерактивные методы можно рассматривать как наиболее современную форму активных методов.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062F6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Интерактивный метод</w:t>
      </w:r>
      <w:proofErr w:type="gramStart"/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> </w:t>
      </w:r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>.</w:t>
      </w:r>
      <w:proofErr w:type="gramEnd"/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Интерактивный</w:t>
      </w:r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– означает взаимодействовать, находиться в режиме беседы, диалога с кем-либо. Другими словами, в отличие от активных методов, интерактивные ориентированы на более широкое взаимодействие учеников не только с учителем, но и друг с другом и на доминирование активности студентов в процессе обучения. Место преподавателя в интерактивных уроках сводится к направлению деятельности студентов на достижение целей урока. Преподаватель также разрабатывает план урока (обычно, это интерактивные упражнения и задания в ходе </w:t>
      </w:r>
      <w:proofErr w:type="gramStart"/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>выполнения</w:t>
      </w:r>
      <w:proofErr w:type="gramEnd"/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которых ученик изучает материал).</w:t>
      </w:r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br/>
        <w:t xml:space="preserve">Следовательно, основными составляющими интерактивных уроков являются интерактивные упражнения и задания, которые выполняются учащимися. Важное отличие интерактивных упражнений и заданий от обычных в том, что </w:t>
      </w:r>
      <w:proofErr w:type="gramStart"/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>выполняя</w:t>
      </w:r>
      <w:proofErr w:type="gramEnd"/>
      <w:r w:rsidRPr="00062F6D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их студенты не только и не столько закрепляют уже изученный материал, сколько изучают новый.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33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Нестандартные формы и методы обучения  на уроках математики.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Уроку нужно придать нестандартные и оригинальные приемы, которые помогут активизировать мыслительную деятельность студентов, повысят интерес, будут способствовать совершенствованию учебного процесса: студенты будут увлечены, и их работоспособность повышается, а </w:t>
      </w:r>
      <w:proofErr w:type="gramStart"/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>значит</w:t>
      </w:r>
      <w:proofErr w:type="gramEnd"/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возрастает результативность урока.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> Нестандартные уроки – это важное средство обучения, потому что они помогают сформировать навыки учебной деятельности, и оказывают эмоциональное на детей воздействие, благодаря чему у них сформируются более глубокие и прочные знания. Такие формы применимы ко всем типам урока.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> Использование нетрадиционных методов занятий создает благоприятные условия для организации коллективной работы студентов, формирования у них таких качеств личности, как самостоятельность, коллективизм, организаторских и коммуникативных склонностей и способностей, умения планировать свою работу, предвидеть результаты труда, ответственность за последствия своей деятельности, повышения интереса школьников к учению.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  </w:t>
      </w:r>
      <w:r w:rsidRPr="00062F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Уроки-лекции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Урок-лекция предполагает совместное размышление, а также деятельность учителя и учащихся. Лекцию нужно подготовить и провести так, чтобы вся тема была рассмотрена крупным блоком, и при этом обеспечен высокий научный уровень изучаемого материала, </w:t>
      </w: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доступность изложения, а также изящество формулировок и решения. И именно в ходе лекции пробуждается интерес к математике в наибольшей степени.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>  Сложность уроков-лекций определяется также тем, что в ходе занятий нужно решить целый комплекс взаимосвязанных задач:</w:t>
      </w:r>
    </w:p>
    <w:p w:rsidR="00062F6D" w:rsidRPr="00062F6D" w:rsidRDefault="00062F6D" w:rsidP="00062F6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>Заинтересовать студентов материалом лекции.</w:t>
      </w:r>
    </w:p>
    <w:p w:rsidR="00062F6D" w:rsidRPr="00062F6D" w:rsidRDefault="00062F6D" w:rsidP="00062F6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>Добиться в процессе объяснения понимания сути изучаемого вопроса.</w:t>
      </w:r>
    </w:p>
    <w:p w:rsidR="00062F6D" w:rsidRPr="00062F6D" w:rsidRDefault="00062F6D" w:rsidP="00062F6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>Познакомить студентов с методами математических исследований, используемых при разработке этой темы.</w:t>
      </w:r>
    </w:p>
    <w:p w:rsidR="00062F6D" w:rsidRPr="00062F6D" w:rsidRDefault="00062F6D" w:rsidP="00062F6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>Заложить основы студентов не только для решения задач, но также и для исследовательской деятельности.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Уроки решения ключевых задач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Обучать математике значит, прежде всего, обучать решению задач. Но учитель не должен </w:t>
      </w:r>
      <w:proofErr w:type="gramStart"/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>все</w:t>
      </w:r>
      <w:proofErr w:type="gramEnd"/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же настаивать на решении из учебника как можно большего числа задач, так как  в основном они однотипные.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> Использование систем ключевых задач позволит дифференцировать работу учеников, потому что овладение умениями решать ключевые задачи гарантирует им выполнение программных требований к знаниям и умениям.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> Такие задачи дают возможность ликвидировать в обучении не только перегрузку учащихся, так как решается меньше задач и меньше задается их на дом, но также и облегчает труд преподавателя по проверке знаний студентов, планированию уроков.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Уроки-консультации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> Цель проведения урока консультации - научить школьников задумываться над проблемой, уяснить какие возникли у них затруднения при знакомстве с изучаемой темой, а также сформулировать вопросы, на которые они хотели бы получить ответы. Сначала учащиеся не понимают сути урока-консультации, не умеют сразу задавать вопросы, и поэтому нужно помогать им на первых порах их формулировать.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> Итак, что же дают уроки-консультации преподавателю.</w:t>
      </w:r>
    </w:p>
    <w:p w:rsidR="00062F6D" w:rsidRPr="00062F6D" w:rsidRDefault="00062F6D" w:rsidP="00062F6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>Можно восполнить пробел, если разобраны не все ключевые задачи;</w:t>
      </w:r>
    </w:p>
    <w:p w:rsidR="00062F6D" w:rsidRPr="00062F6D" w:rsidRDefault="00062F6D" w:rsidP="00062F6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>Учитель должен просмотреть по данной теме большое количество задачников.</w:t>
      </w:r>
    </w:p>
    <w:p w:rsidR="00062F6D" w:rsidRPr="00062F6D" w:rsidRDefault="00062F6D" w:rsidP="00062F6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>Вопросы учеников учитель использует для обобщения материала;</w:t>
      </w:r>
    </w:p>
    <w:p w:rsidR="00062F6D" w:rsidRPr="00062F6D" w:rsidRDefault="00062F6D" w:rsidP="00062F6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>В ходе занятия можно проследить динамику развития мышления учеников;</w:t>
      </w:r>
    </w:p>
    <w:p w:rsidR="00062F6D" w:rsidRPr="00062F6D" w:rsidRDefault="00062F6D" w:rsidP="00062F6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>Интересные вопросы, дают возможность учителю провести урок на высоком научном и эмоциональном уровне стимулируют его творчество.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> А что дают такие уроки студентам:</w:t>
      </w:r>
    </w:p>
    <w:p w:rsidR="00062F6D" w:rsidRPr="00062F6D" w:rsidRDefault="00062F6D" w:rsidP="00062F6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Они позволяют увидеть пример работы над незнакомой задачей, и осознать, что они могут научиться </w:t>
      </w:r>
      <w:proofErr w:type="gramStart"/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</w:t>
      </w:r>
      <w:proofErr w:type="gramEnd"/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работать.</w:t>
      </w:r>
    </w:p>
    <w:p w:rsidR="00062F6D" w:rsidRPr="00062F6D" w:rsidRDefault="00062F6D" w:rsidP="00062F6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>Подготовка студентов к уроку-консультации стимулирует их к работе с различной научной и учебной литературой.</w:t>
      </w:r>
    </w:p>
    <w:p w:rsidR="00062F6D" w:rsidRPr="00062F6D" w:rsidRDefault="00062F6D" w:rsidP="00062F6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>Они также сформирует у студентов привычку задавать вопросы и на других уроках. И ведь любой урок только выиграет от интересных вопросов.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lastRenderedPageBreak/>
        <w:t>  </w:t>
      </w:r>
      <w:r w:rsidRPr="00062F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Математический диктант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> Математический диктант — это один из способов организации самостоятельной деятельности студентов на уроке. Система математических диктантов должна, с одной стороны, обеспечивать усвоение необходимых знаний и умений, а с другой стороны, их проверку.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Математические диктанты можно разделить </w:t>
      </w:r>
      <w:proofErr w:type="gramStart"/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proofErr w:type="gramEnd"/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проверочные, обзорные, итоговые. Проверочные диктанты предназначены для контроля усвоения отдельного фрагмента курса в период изучения определенной темы. При их выполнении преподаватель получает информацию о том, как усваивается тема, что позволяет вовремя выявить ошибки, обнаружить плохо усвоивших материал и в зависимости от этого строить работу по изучению данной темы</w:t>
      </w:r>
      <w:proofErr w:type="gramStart"/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proofErr w:type="gramEnd"/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>туденты получают дополнительную практику в самостоятельном решении задач и тем самым готовятся к контрольной работе по данной теме. Основа проверочных диктантов — задания реконструктивного характера, в то же время в них не следует включать задания сложнее тех, которые выполнялись учащимися на уроках и дома.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  </w:t>
      </w:r>
      <w:r w:rsidRPr="00062F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Дидактическая игра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> Дидактическая игра является одной из уникальных форм – это условная занимательная деятельность, направленная на формирование знаний, умений и навыков. Дидактические игры — вид учебных занятий, которые организуются в виде учебных игр, реализуют ряд принципов игрового и активного обучения, отличающихся наличием правил игровой деятельности, фиксированной структуры и систем оценивания.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Отличительной особенностью данных игр является наличие игровой ситуации, используемой обычно в качестве основы метода. В игре деятельность участников формализована: существуют правила, жесткая система оценивания, а также предусмотрен порядок действий или регламент. </w:t>
      </w:r>
      <w:proofErr w:type="gramStart"/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>Дидактическая игра — это такая коллективная и целенаправленная учебная деятельность, в которой каждый участник и команда в целом объединены решением главной задачи и свое поведение ориентируют на выигрыш.</w:t>
      </w:r>
      <w:proofErr w:type="gramEnd"/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  </w:t>
      </w:r>
      <w:r w:rsidRPr="00062F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Мини-соревнования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Мини-соревнования хорошо проводить как разминку. Главная их цель: проверить знания студентов по изучаемой теме. Дух </w:t>
      </w:r>
      <w:proofErr w:type="spellStart"/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>состязательства</w:t>
      </w:r>
      <w:proofErr w:type="spellEnd"/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заставляет включиться в работу каждого студента, потому что от работы каждого зависит то, чья команда победит.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>Студенты каждой команды нужно не просто решить задания, но и проверить все ли выполнили верно, а тем студентам, у которых возникли затруднения, более сильные ученики оказывают помощь. Выигрывает та команда, которая быстрее решила все задачи.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> Кодирование задания также привлекают интерес учащихся: на доске рядом с примерами предлагаются ответы, закодированные буквами. Студенты решают задания, выбирают верный ответ и открывают букву-код, соответствующую верному ответу. В результате ученики получают зашифрованное слово.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 Однако следует заметить, что в выборе нестандартных уроков нужна мера, потому что студенты привыкают к необычным способам работы, теряют интерес и  успеваемость заметно понижается. В общей системе место нетрадиционных уроков должно определяться самим учителем в зависимости от условий содержания материала, конкретной ситуации и индивидуальных особенностей самого учителя.</w:t>
      </w:r>
    </w:p>
    <w:p w:rsidR="00062F6D" w:rsidRPr="00062F6D" w:rsidRDefault="00062F6D" w:rsidP="00062F6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t> Все предыдущие рассуждения приводят к следующему выводу: все, что касается обучения студентов, с активизацией их познавательной деятельности, работе с информацией должно быть взято на вооружение при осуществлении на уроке нестандартных методов и форм работы.</w:t>
      </w:r>
    </w:p>
    <w:p w:rsidR="00062F6D" w:rsidRDefault="00062F6D" w:rsidP="00062F6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</w:pPr>
      <w:r w:rsidRPr="00062F6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5A71D7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>Проблемный урок</w:t>
      </w:r>
    </w:p>
    <w:p w:rsidR="005A71D7" w:rsidRPr="005A71D7" w:rsidRDefault="005A71D7" w:rsidP="005A71D7">
      <w:pPr>
        <w:pStyle w:val="a3"/>
        <w:shd w:val="clear" w:color="auto" w:fill="FFFFFF"/>
      </w:pPr>
      <w:r>
        <w:rPr>
          <w:color w:val="000000"/>
        </w:rPr>
        <w:t xml:space="preserve">Проблемный урок - </w:t>
      </w:r>
      <w:r w:rsidRPr="005A71D7">
        <w:t>урок, на котором преподаватель перед тем, как дать новый материал создает затруднительную ситуацию, тем самым побуждая учащихся мыслить и искать выход из неё на протяжении самого урока</w:t>
      </w:r>
    </w:p>
    <w:p w:rsidR="005A71D7" w:rsidRPr="005A71D7" w:rsidRDefault="005A71D7" w:rsidP="005A71D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71D7">
        <w:rPr>
          <w:rFonts w:ascii="Times New Roman" w:eastAsia="Times New Roman" w:hAnsi="Times New Roman" w:cs="Times New Roman"/>
          <w:sz w:val="24"/>
          <w:szCs w:val="24"/>
        </w:rPr>
        <w:t>Такие ситуаци</w:t>
      </w:r>
      <w:proofErr w:type="gramStart"/>
      <w:r w:rsidRPr="005A71D7">
        <w:rPr>
          <w:rFonts w:ascii="Times New Roman" w:eastAsia="Times New Roman" w:hAnsi="Times New Roman" w:cs="Times New Roman"/>
          <w:sz w:val="24"/>
          <w:szCs w:val="24"/>
        </w:rPr>
        <w:t>и(</w:t>
      </w:r>
      <w:proofErr w:type="gramEnd"/>
      <w:r w:rsidRPr="005A71D7">
        <w:rPr>
          <w:rFonts w:ascii="Times New Roman" w:eastAsia="Times New Roman" w:hAnsi="Times New Roman" w:cs="Times New Roman"/>
          <w:sz w:val="24"/>
          <w:szCs w:val="24"/>
        </w:rPr>
        <w:t>задачи, вопросы) можно условно поделить на несколько типов опровержений:</w:t>
      </w:r>
    </w:p>
    <w:p w:rsidR="005A71D7" w:rsidRPr="005A71D7" w:rsidRDefault="005A71D7" w:rsidP="005A71D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71D7">
        <w:rPr>
          <w:rFonts w:ascii="Times New Roman" w:eastAsia="Times New Roman" w:hAnsi="Times New Roman" w:cs="Times New Roman"/>
          <w:sz w:val="24"/>
          <w:szCs w:val="24"/>
        </w:rPr>
        <w:t>Между теми знаниями, которыми обладает учащийся и новыми фактами</w:t>
      </w:r>
    </w:p>
    <w:p w:rsidR="005A71D7" w:rsidRPr="005A71D7" w:rsidRDefault="005A71D7" w:rsidP="005A71D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71D7">
        <w:rPr>
          <w:rFonts w:ascii="Times New Roman" w:eastAsia="Times New Roman" w:hAnsi="Times New Roman" w:cs="Times New Roman"/>
          <w:sz w:val="24"/>
          <w:szCs w:val="24"/>
        </w:rPr>
        <w:t xml:space="preserve">Большим количеством версий </w:t>
      </w:r>
      <w:proofErr w:type="gramStart"/>
      <w:r w:rsidRPr="005A71D7">
        <w:rPr>
          <w:rFonts w:ascii="Times New Roman" w:eastAsia="Times New Roman" w:hAnsi="Times New Roman" w:cs="Times New Roman"/>
          <w:sz w:val="24"/>
          <w:szCs w:val="24"/>
        </w:rPr>
        <w:t>ответа</w:t>
      </w:r>
      <w:proofErr w:type="gramEnd"/>
      <w:r w:rsidRPr="005A71D7">
        <w:rPr>
          <w:rFonts w:ascii="Times New Roman" w:eastAsia="Times New Roman" w:hAnsi="Times New Roman" w:cs="Times New Roman"/>
          <w:sz w:val="24"/>
          <w:szCs w:val="24"/>
        </w:rPr>
        <w:t xml:space="preserve"> но отсутствием теоретического материала для объяснения этих версий.</w:t>
      </w:r>
    </w:p>
    <w:p w:rsidR="005A71D7" w:rsidRPr="005A71D7" w:rsidRDefault="005A71D7" w:rsidP="005A71D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71D7">
        <w:rPr>
          <w:rFonts w:ascii="Times New Roman" w:eastAsia="Times New Roman" w:hAnsi="Times New Roman" w:cs="Times New Roman"/>
          <w:sz w:val="24"/>
          <w:szCs w:val="24"/>
        </w:rPr>
        <w:t>Понимание важности самой проблемы, и недостаточной базы для её определения</w:t>
      </w:r>
    </w:p>
    <w:p w:rsidR="005A71D7" w:rsidRPr="005A71D7" w:rsidRDefault="005A71D7" w:rsidP="005A71D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71D7">
        <w:rPr>
          <w:rFonts w:ascii="Times New Roman" w:eastAsia="Times New Roman" w:hAnsi="Times New Roman" w:cs="Times New Roman"/>
          <w:sz w:val="24"/>
          <w:szCs w:val="24"/>
        </w:rPr>
        <w:t>Отсутствие теоретического обоснования достигнутого результата</w:t>
      </w:r>
    </w:p>
    <w:p w:rsidR="005A71D7" w:rsidRPr="005A71D7" w:rsidRDefault="005A71D7" w:rsidP="005A71D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71D7">
        <w:rPr>
          <w:rFonts w:ascii="Times New Roman" w:eastAsia="Times New Roman" w:hAnsi="Times New Roman" w:cs="Times New Roman"/>
          <w:sz w:val="24"/>
          <w:szCs w:val="24"/>
        </w:rPr>
        <w:t>Способом решения возможным с теоретической стороны и его практической нецелесообразностью и другие типы.</w:t>
      </w:r>
    </w:p>
    <w:p w:rsidR="005A71D7" w:rsidRPr="005A71D7" w:rsidRDefault="005A71D7" w:rsidP="005A71D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71D7">
        <w:rPr>
          <w:rFonts w:ascii="Times New Roman" w:eastAsia="Times New Roman" w:hAnsi="Times New Roman" w:cs="Times New Roman"/>
          <w:sz w:val="24"/>
          <w:szCs w:val="24"/>
        </w:rPr>
        <w:t xml:space="preserve">Так же можно выделить класс проблем, которые содержат двойственные выводы. Такой класс можно охарактеризовать как научную проблему, которая имела место в истории науки. Он поможет преподавателю вовлечь учеников в логическое разрешение этой ситуации, а так же теоретической и практической значимости таких задач. Такой ход обучения является стимулирующим в развитии у обучающихся собственной точки </w:t>
      </w:r>
      <w:proofErr w:type="gramStart"/>
      <w:r w:rsidRPr="005A71D7">
        <w:rPr>
          <w:rFonts w:ascii="Times New Roman" w:eastAsia="Times New Roman" w:hAnsi="Times New Roman" w:cs="Times New Roman"/>
          <w:sz w:val="24"/>
          <w:szCs w:val="24"/>
        </w:rPr>
        <w:t>зрения</w:t>
      </w:r>
      <w:proofErr w:type="gramEnd"/>
      <w:r w:rsidRPr="005A71D7">
        <w:rPr>
          <w:rFonts w:ascii="Times New Roman" w:eastAsia="Times New Roman" w:hAnsi="Times New Roman" w:cs="Times New Roman"/>
          <w:sz w:val="24"/>
          <w:szCs w:val="24"/>
        </w:rPr>
        <w:t xml:space="preserve"> а так же способности творческого мышления.</w:t>
      </w:r>
    </w:p>
    <w:p w:rsidR="005A71D7" w:rsidRPr="005A71D7" w:rsidRDefault="005A71D7" w:rsidP="005A71D7">
      <w:pPr>
        <w:pStyle w:val="a3"/>
        <w:shd w:val="clear" w:color="auto" w:fill="FFFFFF"/>
      </w:pPr>
      <w:r w:rsidRPr="005A71D7">
        <w:t xml:space="preserve">Не стоит </w:t>
      </w:r>
      <w:proofErr w:type="gramStart"/>
      <w:r w:rsidRPr="005A71D7">
        <w:t>забывать</w:t>
      </w:r>
      <w:proofErr w:type="gramEnd"/>
      <w:r w:rsidRPr="005A71D7">
        <w:t xml:space="preserve"> что на таких уроках следует ставить акцент на устное изложение, а точнее диалог, который может быть как живое общение преподавателя с учениками, либо как внутренний диалог. В последнем </w:t>
      </w:r>
      <w:proofErr w:type="gramStart"/>
      <w:r w:rsidRPr="005A71D7">
        <w:t>случае</w:t>
      </w:r>
      <w:proofErr w:type="gramEnd"/>
      <w:r w:rsidRPr="005A71D7">
        <w:t xml:space="preserve"> как аудиторией, так и преподавателем ставятся вопросы, например, "Что такое</w:t>
      </w:r>
      <w:r w:rsidRPr="005A71D7">
        <w:rPr>
          <w:rStyle w:val="apple-converted-space"/>
        </w:rPr>
        <w:t> </w:t>
      </w:r>
      <w:hyperlink r:id="rId5" w:history="1">
        <w:r w:rsidRPr="005A71D7">
          <w:rPr>
            <w:rStyle w:val="a5"/>
            <w:color w:val="auto"/>
          </w:rPr>
          <w:t>изготовление металлоконструкций</w:t>
        </w:r>
      </w:hyperlink>
      <w:r w:rsidRPr="005A71D7">
        <w:t>?", на которые находятся ответы, либо конспектируются для дальнейшего разбора и самостоятельной работе учащихся, либо индивидуальных консультаций с преподавателем, на лабораторных занятиях, обсуждения с другими студентами.</w:t>
      </w:r>
    </w:p>
    <w:p w:rsidR="005A71D7" w:rsidRPr="005A71D7" w:rsidRDefault="005A71D7" w:rsidP="005A71D7">
      <w:pPr>
        <w:pStyle w:val="a3"/>
        <w:shd w:val="clear" w:color="auto" w:fill="FFFFFF"/>
      </w:pPr>
      <w:r w:rsidRPr="005A71D7">
        <w:t>Благодаря такому типу обучения ученики приобретают способность к последовательному решению задач, развиваются в самостоятельном творческом мышлении. Обретают огромное количество навыков, которые помогают не только осваивать последующий материал более легко, но и улучшают качество общения учеников между собой.</w:t>
      </w:r>
    </w:p>
    <w:p w:rsidR="005A71D7" w:rsidRDefault="00802B21" w:rsidP="00062F6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414E6">
        <w:rPr>
          <w:rFonts w:ascii="Times New Roman" w:eastAsia="Times New Roman" w:hAnsi="Times New Roman" w:cs="Times New Roman"/>
          <w:color w:val="000000"/>
          <w:sz w:val="24"/>
          <w:szCs w:val="24"/>
        </w:rPr>
        <w:t>Изученные методики и технологии применяю на своих лекция и практических занятиях</w:t>
      </w:r>
      <w:proofErr w:type="gramStart"/>
      <w:r w:rsidR="005414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</w:t>
      </w:r>
      <w:proofErr w:type="gramEnd"/>
      <w:r w:rsidR="005414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Привожу пример урока по теме «</w:t>
      </w:r>
      <w:r w:rsidR="005414E6" w:rsidRPr="00CD522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Площади поверхности и объёмы многогранников и тел вращения</w:t>
      </w:r>
      <w:r w:rsidR="005414E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», </w:t>
      </w:r>
      <w:r w:rsidR="005414E6" w:rsidRPr="005414E6">
        <w:rPr>
          <w:rFonts w:ascii="Times New Roman" w:eastAsia="Times New Roman" w:hAnsi="Times New Roman" w:cs="Times New Roman"/>
          <w:bCs/>
          <w:sz w:val="24"/>
          <w:szCs w:val="24"/>
        </w:rPr>
        <w:t>на котором применяются различные методики.</w:t>
      </w:r>
    </w:p>
    <w:p w:rsidR="005414E6" w:rsidRPr="004144D6" w:rsidRDefault="005414E6" w:rsidP="005414E6">
      <w:pPr>
        <w:shd w:val="clear" w:color="auto" w:fill="FFFFFF"/>
        <w:spacing w:after="0" w:line="436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</w:rPr>
      </w:pPr>
      <w:r w:rsidRPr="004144D6">
        <w:rPr>
          <w:rFonts w:ascii="Times New Roman" w:eastAsia="Times New Roman" w:hAnsi="Times New Roman" w:cs="Times New Roman"/>
          <w:bCs/>
          <w:kern w:val="36"/>
        </w:rPr>
        <w:lastRenderedPageBreak/>
        <w:t>ДЕПАРТАМЕНТ ОБРАЗОВАНИЯ И НАУКИ ПРИМОРСКОГО КРАЯ</w:t>
      </w:r>
    </w:p>
    <w:p w:rsidR="005414E6" w:rsidRPr="00EA0393" w:rsidRDefault="005414E6" w:rsidP="005414E6">
      <w:pPr>
        <w:shd w:val="clear" w:color="auto" w:fill="FFFFFF"/>
        <w:spacing w:after="0" w:line="436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 w:rsidRPr="00EA0393">
        <w:rPr>
          <w:rFonts w:ascii="Times New Roman" w:eastAsia="Times New Roman" w:hAnsi="Times New Roman" w:cs="Times New Roman"/>
          <w:b/>
          <w:bCs/>
          <w:kern w:val="36"/>
        </w:rPr>
        <w:t xml:space="preserve">краевое государственное автономное </w:t>
      </w:r>
    </w:p>
    <w:p w:rsidR="005414E6" w:rsidRPr="00EA0393" w:rsidRDefault="005414E6" w:rsidP="005414E6">
      <w:pPr>
        <w:shd w:val="clear" w:color="auto" w:fill="FFFFFF"/>
        <w:spacing w:after="0" w:line="436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 w:rsidRPr="00EA0393">
        <w:rPr>
          <w:rFonts w:ascii="Times New Roman" w:eastAsia="Times New Roman" w:hAnsi="Times New Roman" w:cs="Times New Roman"/>
          <w:b/>
          <w:bCs/>
          <w:kern w:val="36"/>
        </w:rPr>
        <w:t>профессиональное образовательное учреждение</w:t>
      </w:r>
      <w:r w:rsidRPr="00EA0393">
        <w:rPr>
          <w:rFonts w:ascii="Times New Roman" w:eastAsia="Times New Roman" w:hAnsi="Times New Roman" w:cs="Times New Roman"/>
          <w:b/>
          <w:bCs/>
          <w:kern w:val="36"/>
        </w:rPr>
        <w:br/>
        <w:t>«</w:t>
      </w:r>
      <w:proofErr w:type="spellStart"/>
      <w:r w:rsidRPr="00EA0393">
        <w:rPr>
          <w:rFonts w:ascii="Times New Roman" w:eastAsia="Times New Roman" w:hAnsi="Times New Roman" w:cs="Times New Roman"/>
          <w:b/>
          <w:bCs/>
          <w:kern w:val="36"/>
        </w:rPr>
        <w:t>Дальнегорский</w:t>
      </w:r>
      <w:proofErr w:type="spellEnd"/>
      <w:r w:rsidRPr="00EA0393">
        <w:rPr>
          <w:rFonts w:ascii="Times New Roman" w:eastAsia="Times New Roman" w:hAnsi="Times New Roman" w:cs="Times New Roman"/>
          <w:b/>
          <w:bCs/>
          <w:kern w:val="36"/>
        </w:rPr>
        <w:t xml:space="preserve"> индустриально- технологический колледж» </w:t>
      </w:r>
    </w:p>
    <w:p w:rsidR="005414E6" w:rsidRDefault="005414E6" w:rsidP="005414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5414E6" w:rsidRDefault="005414E6" w:rsidP="005414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5414E6" w:rsidRDefault="005414E6" w:rsidP="005414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5414E6" w:rsidRDefault="005414E6" w:rsidP="005414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5414E6" w:rsidRPr="00354D33" w:rsidRDefault="005414E6" w:rsidP="005414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36"/>
          <w:szCs w:val="36"/>
        </w:rPr>
      </w:pPr>
      <w:r w:rsidRPr="00354D33">
        <w:rPr>
          <w:rFonts w:ascii="Times New Roman" w:eastAsia="Times New Roman" w:hAnsi="Times New Roman" w:cs="Times New Roman"/>
          <w:bCs/>
          <w:sz w:val="36"/>
          <w:szCs w:val="36"/>
        </w:rPr>
        <w:t>Разработка открытого урока по теме</w:t>
      </w:r>
    </w:p>
    <w:p w:rsidR="005414E6" w:rsidRPr="00354D33" w:rsidRDefault="005414E6" w:rsidP="005414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354D33">
        <w:rPr>
          <w:rFonts w:ascii="Times New Roman" w:eastAsia="Times New Roman" w:hAnsi="Times New Roman" w:cs="Times New Roman"/>
          <w:b/>
          <w:bCs/>
          <w:sz w:val="36"/>
          <w:szCs w:val="36"/>
        </w:rPr>
        <w:t>«Площади и объёмы многогранников и круглых тел»</w:t>
      </w:r>
    </w:p>
    <w:p w:rsidR="005414E6" w:rsidRPr="004144D6" w:rsidRDefault="005414E6" w:rsidP="005414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u w:val="single"/>
        </w:rPr>
      </w:pPr>
    </w:p>
    <w:p w:rsidR="005414E6" w:rsidRDefault="005414E6" w:rsidP="005414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5414E6" w:rsidRDefault="005414E6" w:rsidP="005414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5414E6" w:rsidRDefault="005414E6" w:rsidP="005414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5414E6" w:rsidRDefault="005414E6" w:rsidP="005414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5414E6" w:rsidRDefault="005414E6" w:rsidP="005414E6">
      <w:pPr>
        <w:spacing w:after="0" w:line="240" w:lineRule="auto"/>
        <w:ind w:left="6237"/>
        <w:rPr>
          <w:rFonts w:ascii="Times New Roman" w:eastAsia="Times New Roman" w:hAnsi="Times New Roman" w:cs="Times New Roman"/>
          <w:bCs/>
          <w:i/>
        </w:rPr>
      </w:pPr>
      <w:r w:rsidRPr="00B2490E">
        <w:rPr>
          <w:rFonts w:ascii="Times New Roman" w:eastAsia="Times New Roman" w:hAnsi="Times New Roman" w:cs="Times New Roman"/>
          <w:bCs/>
          <w:i/>
        </w:rPr>
        <w:t>Составила:</w:t>
      </w:r>
    </w:p>
    <w:p w:rsidR="005414E6" w:rsidRPr="00B2490E" w:rsidRDefault="005414E6" w:rsidP="005414E6">
      <w:pPr>
        <w:spacing w:after="0" w:line="240" w:lineRule="auto"/>
        <w:ind w:left="6237"/>
        <w:rPr>
          <w:rFonts w:ascii="Times New Roman" w:eastAsia="Times New Roman" w:hAnsi="Times New Roman" w:cs="Times New Roman"/>
          <w:bCs/>
          <w:i/>
        </w:rPr>
      </w:pPr>
      <w:r w:rsidRPr="00B2490E">
        <w:rPr>
          <w:rFonts w:ascii="Times New Roman" w:eastAsia="Times New Roman" w:hAnsi="Times New Roman" w:cs="Times New Roman"/>
          <w:bCs/>
          <w:i/>
        </w:rPr>
        <w:t>Преподаватель математики</w:t>
      </w:r>
    </w:p>
    <w:p w:rsidR="005414E6" w:rsidRPr="00B2490E" w:rsidRDefault="005414E6" w:rsidP="005414E6">
      <w:pPr>
        <w:spacing w:after="0" w:line="240" w:lineRule="auto"/>
        <w:ind w:left="6237"/>
        <w:rPr>
          <w:rFonts w:ascii="Times New Roman" w:eastAsia="Times New Roman" w:hAnsi="Times New Roman" w:cs="Times New Roman"/>
          <w:bCs/>
          <w:i/>
        </w:rPr>
      </w:pPr>
      <w:r w:rsidRPr="00B2490E">
        <w:rPr>
          <w:rFonts w:ascii="Times New Roman" w:eastAsia="Times New Roman" w:hAnsi="Times New Roman" w:cs="Times New Roman"/>
          <w:bCs/>
          <w:i/>
        </w:rPr>
        <w:t>Яковцева Ольга Александровна</w:t>
      </w:r>
    </w:p>
    <w:p w:rsidR="005414E6" w:rsidRPr="00B2490E" w:rsidRDefault="005414E6" w:rsidP="005414E6">
      <w:pPr>
        <w:spacing w:before="100" w:beforeAutospacing="1" w:after="100" w:afterAutospacing="1" w:line="240" w:lineRule="auto"/>
        <w:ind w:left="6237"/>
        <w:rPr>
          <w:rFonts w:ascii="Times New Roman" w:eastAsia="Times New Roman" w:hAnsi="Times New Roman" w:cs="Times New Roman"/>
          <w:bCs/>
          <w:i/>
          <w:sz w:val="28"/>
          <w:szCs w:val="28"/>
        </w:rPr>
      </w:pPr>
    </w:p>
    <w:p w:rsidR="005414E6" w:rsidRDefault="005414E6" w:rsidP="005414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5414E6" w:rsidRDefault="005414E6" w:rsidP="005414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5414E6" w:rsidRDefault="005414E6" w:rsidP="005414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5414E6" w:rsidRDefault="005414E6" w:rsidP="005414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5414E6" w:rsidRDefault="005414E6" w:rsidP="005414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5414E6" w:rsidRPr="00B2490E" w:rsidRDefault="005414E6" w:rsidP="005414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2490E">
        <w:rPr>
          <w:rFonts w:ascii="Times New Roman" w:eastAsia="Times New Roman" w:hAnsi="Times New Roman" w:cs="Times New Roman"/>
          <w:bCs/>
          <w:sz w:val="28"/>
          <w:szCs w:val="28"/>
        </w:rPr>
        <w:t>Дальнегорск 2017</w:t>
      </w:r>
    </w:p>
    <w:p w:rsidR="005414E6" w:rsidRDefault="005414E6" w:rsidP="005414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</w:p>
    <w:p w:rsidR="005414E6" w:rsidRPr="00CD5229" w:rsidRDefault="005414E6" w:rsidP="005414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lastRenderedPageBreak/>
        <w:t>Тема «Площади поверхности и объёмы многогранников и тел вращения</w:t>
      </w:r>
      <w:proofErr w:type="gramStart"/>
      <w:r w:rsidRPr="00CD522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.»</w:t>
      </w:r>
      <w:proofErr w:type="gramEnd"/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b/>
          <w:bCs/>
          <w:sz w:val="24"/>
          <w:szCs w:val="24"/>
        </w:rPr>
        <w:t>Тип урока: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t>  урок повторения и закрепления пройденного материала.</w:t>
      </w: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Методы обучения: 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t>словесный,  наглядный, практический (частично-поисковый,  метод самостоятельной работы</w:t>
      </w:r>
      <w:r>
        <w:rPr>
          <w:rFonts w:ascii="Times New Roman" w:eastAsia="Times New Roman" w:hAnsi="Times New Roman" w:cs="Times New Roman"/>
          <w:sz w:val="24"/>
          <w:szCs w:val="24"/>
        </w:rPr>
        <w:t>, метод проблемного урока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b/>
          <w:bCs/>
          <w:sz w:val="24"/>
          <w:szCs w:val="24"/>
        </w:rPr>
        <w:t>Средства обучения:  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t>наглядный материал  (карточки, плакаты, учебное пособие «Банк открытых заданий ЕГЭ»).</w:t>
      </w: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b/>
          <w:bCs/>
          <w:sz w:val="24"/>
          <w:szCs w:val="24"/>
        </w:rPr>
        <w:t>Формы работы: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t xml:space="preserve">  групповая, индивидуальная.</w:t>
      </w: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D5229">
        <w:rPr>
          <w:rFonts w:ascii="Times New Roman" w:eastAsia="Times New Roman" w:hAnsi="Times New Roman" w:cs="Times New Roman"/>
          <w:b/>
          <w:bCs/>
          <w:sz w:val="24"/>
          <w:szCs w:val="24"/>
        </w:rPr>
        <w:t>Цель урока: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t xml:space="preserve"> систематизировать и обобщить знания учащихся по теме «Площади и объёмы»; способствовать формированию умений применять приемы: сравнения, обобщения, выделения главного, переноса знаний в новую ситуацию, анализировать условие задачи, составлять модель решения; способствовать развитию умений и навыков применять математические знания к решению практических задач, ориентироваться в простейших геометрических конструкциях; содействовать воспитанию интереса к математике, активности, мобильности, умения общаться.</w:t>
      </w:r>
      <w:proofErr w:type="gramEnd"/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sz w:val="24"/>
          <w:szCs w:val="24"/>
        </w:rPr>
        <w:t xml:space="preserve">Развиваемые компетенции: </w:t>
      </w:r>
    </w:p>
    <w:p w:rsidR="005414E6" w:rsidRPr="00CD5229" w:rsidRDefault="005414E6" w:rsidP="00541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5229">
        <w:rPr>
          <w:rFonts w:ascii="Times New Roman" w:hAnsi="Times New Roman" w:cs="Times New Roman"/>
          <w:sz w:val="24"/>
          <w:szCs w:val="24"/>
        </w:rPr>
        <w:t>ОК 1. Понимать сущность и социальную значимость своей будущей профессии, проявлять к ней устойчивый интерес.</w:t>
      </w:r>
    </w:p>
    <w:p w:rsidR="005414E6" w:rsidRPr="00CD5229" w:rsidRDefault="005414E6" w:rsidP="00541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5229">
        <w:rPr>
          <w:rFonts w:ascii="Times New Roman" w:hAnsi="Times New Roman" w:cs="Times New Roman"/>
          <w:sz w:val="24"/>
          <w:szCs w:val="24"/>
        </w:rPr>
        <w:t>ОК 3. Принимать решения в стандартных и нестандартных ситуациях и нести за них ответственность.</w:t>
      </w:r>
    </w:p>
    <w:p w:rsidR="005414E6" w:rsidRPr="00CD5229" w:rsidRDefault="005414E6" w:rsidP="00541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5229">
        <w:rPr>
          <w:rFonts w:ascii="Times New Roman" w:hAnsi="Times New Roman" w:cs="Times New Roman"/>
          <w:sz w:val="24"/>
          <w:szCs w:val="24"/>
        </w:rPr>
        <w:t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 урока: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414E6" w:rsidRPr="00CD5229" w:rsidRDefault="005414E6" w:rsidP="005414E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sz w:val="24"/>
          <w:szCs w:val="24"/>
        </w:rPr>
        <w:t xml:space="preserve">Выявить уровень подготовки учащихся по геометрии по данной теме, </w:t>
      </w:r>
    </w:p>
    <w:p w:rsidR="005414E6" w:rsidRPr="00CD5229" w:rsidRDefault="005414E6" w:rsidP="005414E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sz w:val="24"/>
          <w:szCs w:val="24"/>
        </w:rPr>
        <w:t>Помочь в развитии и самореализации творческих способностей личности; обучить приемам организации интеллектуального труда</w:t>
      </w:r>
    </w:p>
    <w:p w:rsidR="005414E6" w:rsidRPr="00CD5229" w:rsidRDefault="005414E6" w:rsidP="005414E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sz w:val="24"/>
          <w:szCs w:val="24"/>
        </w:rPr>
        <w:t>Научить учащихся находить главное</w:t>
      </w:r>
    </w:p>
    <w:p w:rsidR="005414E6" w:rsidRPr="00CD5229" w:rsidRDefault="005414E6" w:rsidP="005414E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sz w:val="24"/>
          <w:szCs w:val="24"/>
        </w:rPr>
        <w:t xml:space="preserve">Продолжить воспитание у учащихся уважительного отношения друг к другу, чувства      товарищества, культуры общения, чувства ответственности. </w:t>
      </w: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CD5229">
        <w:rPr>
          <w:rFonts w:ascii="Times New Roman" w:eastAsia="Times New Roman" w:hAnsi="Times New Roman" w:cs="Times New Roman"/>
          <w:b/>
          <w:bCs/>
        </w:rPr>
        <w:t>План урока:</w:t>
      </w:r>
    </w:p>
    <w:tbl>
      <w:tblPr>
        <w:tblW w:w="0" w:type="auto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241"/>
        <w:gridCol w:w="3294"/>
      </w:tblGrid>
      <w:tr w:rsidR="005414E6" w:rsidRPr="00CD5229" w:rsidTr="009A62B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D5229">
              <w:rPr>
                <w:rFonts w:ascii="Times New Roman" w:eastAsia="Times New Roman" w:hAnsi="Times New Roman" w:cs="Times New Roman"/>
              </w:rPr>
              <w:t>Содержание этапов урока</w:t>
            </w:r>
            <w:r w:rsidRPr="00CD522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D5229">
              <w:rPr>
                <w:rFonts w:ascii="Times New Roman" w:eastAsia="Times New Roman" w:hAnsi="Times New Roman" w:cs="Times New Roman"/>
              </w:rPr>
              <w:t>Виды  и формы работы</w:t>
            </w:r>
            <w:r w:rsidRPr="00CD522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</w:p>
        </w:tc>
      </w:tr>
      <w:tr w:rsidR="005414E6" w:rsidRPr="00CD5229" w:rsidTr="009A62B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D5229">
              <w:rPr>
                <w:rFonts w:ascii="Times New Roman" w:eastAsia="Times New Roman" w:hAnsi="Times New Roman" w:cs="Times New Roman"/>
              </w:rPr>
              <w:t>1. Организационный момент.</w:t>
            </w:r>
            <w:r w:rsidRPr="00CD522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D5229">
              <w:rPr>
                <w:rFonts w:ascii="Times New Roman" w:eastAsia="Times New Roman" w:hAnsi="Times New Roman" w:cs="Times New Roman"/>
              </w:rPr>
              <w:t xml:space="preserve">1. Приветствие учащихся. </w:t>
            </w:r>
            <w:r w:rsidRPr="00CD5229">
              <w:rPr>
                <w:rFonts w:ascii="Times New Roman" w:eastAsia="Times New Roman" w:hAnsi="Times New Roman" w:cs="Times New Roman"/>
              </w:rPr>
              <w:br/>
              <w:t>2. Постановка целей урока и  знакомство учащихся с планом урока.</w:t>
            </w:r>
            <w:r w:rsidRPr="00CD522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</w:p>
        </w:tc>
      </w:tr>
      <w:tr w:rsidR="005414E6" w:rsidRPr="00CD5229" w:rsidTr="009A62B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D5229">
              <w:rPr>
                <w:rFonts w:ascii="Times New Roman" w:eastAsia="Times New Roman" w:hAnsi="Times New Roman" w:cs="Times New Roman"/>
              </w:rPr>
              <w:t>2. Обобщение и коррекция  опорных знаний по теме «Площади и объёмы  многогранников и тел вращения»</w:t>
            </w:r>
            <w:r w:rsidRPr="00CD522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D5229">
              <w:rPr>
                <w:rFonts w:ascii="Times New Roman" w:eastAsia="Times New Roman" w:hAnsi="Times New Roman" w:cs="Times New Roman"/>
              </w:rPr>
              <w:t>Повторение формул</w:t>
            </w:r>
          </w:p>
        </w:tc>
      </w:tr>
      <w:tr w:rsidR="005414E6" w:rsidRPr="00CD5229" w:rsidTr="009A62B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Default="005414E6" w:rsidP="009A62B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D5229">
              <w:rPr>
                <w:rFonts w:ascii="Times New Roman" w:eastAsia="Times New Roman" w:hAnsi="Times New Roman" w:cs="Times New Roman"/>
              </w:rPr>
              <w:t xml:space="preserve">3.  Деятельность учащихся по самостоятельному применению знаний и умений при решении простейших </w:t>
            </w:r>
          </w:p>
          <w:p w:rsidR="005414E6" w:rsidRDefault="005414E6" w:rsidP="009A62B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5414E6" w:rsidRPr="00CD5229" w:rsidRDefault="005414E6" w:rsidP="009A62B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D5229">
              <w:rPr>
                <w:rFonts w:ascii="Times New Roman" w:eastAsia="Times New Roman" w:hAnsi="Times New Roman" w:cs="Times New Roman"/>
              </w:rPr>
              <w:lastRenderedPageBreak/>
              <w:t>геометрических задач</w:t>
            </w:r>
            <w:r w:rsidRPr="00CD522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Default="005414E6" w:rsidP="009A62B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CD5229">
              <w:rPr>
                <w:rFonts w:ascii="Times New Roman" w:eastAsia="Times New Roman" w:hAnsi="Times New Roman" w:cs="Times New Roman"/>
              </w:rPr>
              <w:lastRenderedPageBreak/>
              <w:t xml:space="preserve">Решение задач из сборника ЕГЭ (работа на доске и </w:t>
            </w:r>
            <w:r>
              <w:rPr>
                <w:rFonts w:ascii="Times New Roman" w:eastAsia="Times New Roman" w:hAnsi="Times New Roman" w:cs="Times New Roman"/>
              </w:rPr>
              <w:t>в</w:t>
            </w:r>
            <w:proofErr w:type="gramEnd"/>
          </w:p>
          <w:p w:rsidR="005414E6" w:rsidRDefault="005414E6" w:rsidP="009A62B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5414E6" w:rsidRPr="00CD5229" w:rsidRDefault="005414E6" w:rsidP="009A62B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D5229">
              <w:rPr>
                <w:rFonts w:ascii="Times New Roman" w:eastAsia="Times New Roman" w:hAnsi="Times New Roman" w:cs="Times New Roman"/>
              </w:rPr>
              <w:lastRenderedPageBreak/>
              <w:t xml:space="preserve"> </w:t>
            </w:r>
            <w:proofErr w:type="gramStart"/>
            <w:r w:rsidRPr="00CD5229">
              <w:rPr>
                <w:rFonts w:ascii="Times New Roman" w:eastAsia="Times New Roman" w:hAnsi="Times New Roman" w:cs="Times New Roman"/>
              </w:rPr>
              <w:t>тетрадях</w:t>
            </w:r>
            <w:proofErr w:type="gramEnd"/>
            <w:r w:rsidRPr="00CD5229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5414E6" w:rsidRPr="00CD5229" w:rsidTr="009A62B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D5229">
              <w:rPr>
                <w:rFonts w:ascii="Times New Roman" w:eastAsia="Times New Roman" w:hAnsi="Times New Roman" w:cs="Times New Roman"/>
              </w:rPr>
              <w:lastRenderedPageBreak/>
              <w:t>4.  Деятельность учащихся по самостоятельному применению знаний и умений при решении геометрических задач практического содержания</w:t>
            </w:r>
            <w:r w:rsidRPr="00CD522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D5229">
              <w:rPr>
                <w:rFonts w:ascii="Times New Roman" w:eastAsia="Times New Roman" w:hAnsi="Times New Roman" w:cs="Times New Roman"/>
              </w:rPr>
              <w:t>Решение практической задачи (работа с карточкой)</w:t>
            </w:r>
          </w:p>
        </w:tc>
      </w:tr>
      <w:tr w:rsidR="005414E6" w:rsidRPr="00CD5229" w:rsidTr="009A62B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D5229">
              <w:rPr>
                <w:rFonts w:ascii="Times New Roman" w:eastAsia="Times New Roman" w:hAnsi="Times New Roman" w:cs="Times New Roman"/>
              </w:rPr>
              <w:t>5. Обобщение и коррекция  опорных знаний по теме «Площади плоских фигур»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D5229">
              <w:rPr>
                <w:rFonts w:ascii="Times New Roman" w:eastAsia="Times New Roman" w:hAnsi="Times New Roman" w:cs="Times New Roman"/>
              </w:rPr>
              <w:t>Решение задач из сборника ЕГЭ</w:t>
            </w:r>
          </w:p>
        </w:tc>
      </w:tr>
    </w:tbl>
    <w:p w:rsidR="005414E6" w:rsidRPr="00CD5229" w:rsidRDefault="005414E6" w:rsidP="005414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sz w:val="24"/>
          <w:szCs w:val="24"/>
        </w:rPr>
        <w:t>ХОД УРОКА</w:t>
      </w: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b/>
          <w:bCs/>
          <w:sz w:val="24"/>
          <w:szCs w:val="24"/>
        </w:rPr>
        <w:t>I. Организационный момент</w:t>
      </w: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sz w:val="24"/>
          <w:szCs w:val="24"/>
        </w:rPr>
        <w:t>– Приветствие учащихся.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br/>
        <w:t>– Психологический настрой для вовлечения в работу по теме.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br/>
        <w:t>– Объяснение учащимся правил работы на уроке.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br/>
        <w:t>– Мотивация учебной  деятельности через осознание учащимися значимости изучаемого   материала.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br/>
        <w:t>– Сообщение темы, цели и задачи урока, этапов урока.</w:t>
      </w: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414E6" w:rsidRPr="00CD5229" w:rsidRDefault="005414E6" w:rsidP="005414E6">
      <w:pPr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 CYR" w:hAnsi="Times New Roman CYR" w:cs="Times New Roman CYR"/>
          <w:sz w:val="24"/>
          <w:szCs w:val="24"/>
        </w:rPr>
        <w:t>Сегодня на уроке мы с вами  продолжим  решение  задач  на вычисление   объемов тел вращения и площадей их поверхностей,  предлагаемых  при сдаче экзамена.</w:t>
      </w: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 </w:t>
      </w:r>
      <w:r w:rsidRPr="00CD5229">
        <w:rPr>
          <w:rFonts w:ascii="Times New Roman" w:eastAsia="Times New Roman" w:hAnsi="Times New Roman" w:cs="Times New Roman"/>
          <w:b/>
          <w:sz w:val="24"/>
          <w:szCs w:val="24"/>
        </w:rPr>
        <w:t>Обобщение и коррекция  опорных знаний по теме «Площади и объёмы  многогранников и тел вращения»</w:t>
      </w:r>
    </w:p>
    <w:p w:rsidR="005414E6" w:rsidRPr="00CD5229" w:rsidRDefault="005414E6" w:rsidP="005414E6">
      <w:pPr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 w:rsidRPr="00CD5229">
        <w:rPr>
          <w:rFonts w:ascii="Times New Roman CYR" w:hAnsi="Times New Roman CYR" w:cs="Times New Roman CYR"/>
          <w:sz w:val="24"/>
          <w:szCs w:val="24"/>
        </w:rPr>
        <w:t xml:space="preserve">Начнем наш урок с  математической  разминки.  </w:t>
      </w:r>
    </w:p>
    <w:p w:rsidR="005414E6" w:rsidRPr="00CD5229" w:rsidRDefault="005414E6" w:rsidP="005414E6">
      <w:pPr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 w:rsidRPr="00CD5229">
        <w:rPr>
          <w:rFonts w:ascii="Times New Roman CYR" w:hAnsi="Times New Roman CYR" w:cs="Times New Roman CYR"/>
          <w:color w:val="FF0000"/>
          <w:sz w:val="24"/>
          <w:szCs w:val="24"/>
        </w:rPr>
        <w:t>1</w:t>
      </w:r>
      <w:r w:rsidRPr="00CD5229">
        <w:rPr>
          <w:rFonts w:ascii="Times New Roman CYR" w:hAnsi="Times New Roman CYR" w:cs="Times New Roman CYR"/>
          <w:sz w:val="24"/>
          <w:szCs w:val="24"/>
        </w:rPr>
        <w:t>.  ПРОБЛЕМНАЯ ЗАДАЧА: При уличной торговле арбузами весы отсутствовали. Однако</w:t>
      </w:r>
      <w:proofErr w:type="gramStart"/>
      <w:r w:rsidRPr="00CD5229">
        <w:rPr>
          <w:rFonts w:ascii="Times New Roman CYR" w:hAnsi="Times New Roman CYR" w:cs="Times New Roman CYR"/>
          <w:sz w:val="24"/>
          <w:szCs w:val="24"/>
        </w:rPr>
        <w:t>,</w:t>
      </w:r>
      <w:proofErr w:type="gramEnd"/>
      <w:r w:rsidRPr="00CD5229">
        <w:rPr>
          <w:rFonts w:ascii="Times New Roman CYR" w:hAnsi="Times New Roman CYR" w:cs="Times New Roman CYR"/>
          <w:sz w:val="24"/>
          <w:szCs w:val="24"/>
        </w:rPr>
        <w:t xml:space="preserve"> выход был найден: арбуз радиусом 3 дм приравнивали по стоимости к трём арбузам радиусом 1 дм.</w:t>
      </w:r>
    </w:p>
    <w:p w:rsidR="005414E6" w:rsidRPr="00CD5229" w:rsidRDefault="005414E6" w:rsidP="005414E6">
      <w:pPr>
        <w:autoSpaceDE w:val="0"/>
        <w:autoSpaceDN w:val="0"/>
        <w:adjustRightInd w:val="0"/>
        <w:rPr>
          <w:rFonts w:ascii="Times New Roman CYR" w:hAnsi="Times New Roman CYR" w:cs="Times New Roman CYR"/>
          <w:color w:val="FF0000"/>
          <w:sz w:val="24"/>
          <w:szCs w:val="24"/>
        </w:rPr>
      </w:pPr>
      <w:r w:rsidRPr="00CD5229">
        <w:rPr>
          <w:rFonts w:ascii="Times New Roman CYR" w:hAnsi="Times New Roman CYR" w:cs="Times New Roman CYR"/>
          <w:color w:val="FF0000"/>
          <w:sz w:val="24"/>
          <w:szCs w:val="24"/>
        </w:rPr>
        <w:t>Что вы возьмете? Правы ли были продавцы?</w:t>
      </w:r>
    </w:p>
    <w:p w:rsidR="005414E6" w:rsidRPr="00CD5229" w:rsidRDefault="005414E6" w:rsidP="005414E6">
      <w:pPr>
        <w:autoSpaceDE w:val="0"/>
        <w:autoSpaceDN w:val="0"/>
        <w:adjustRightInd w:val="0"/>
        <w:ind w:left="-851"/>
        <w:jc w:val="center"/>
        <w:rPr>
          <w:rFonts w:ascii="Times New Roman CYR" w:hAnsi="Times New Roman CYR" w:cs="Times New Roman CYR"/>
          <w:sz w:val="24"/>
          <w:szCs w:val="24"/>
        </w:rPr>
      </w:pPr>
      <w:r w:rsidRPr="00CD5229">
        <w:rPr>
          <w:rFonts w:ascii="Arial CYR" w:hAnsi="Arial CYR" w:cs="Arial CYR"/>
          <w:noProof/>
          <w:sz w:val="24"/>
          <w:szCs w:val="24"/>
        </w:rPr>
        <w:drawing>
          <wp:inline distT="0" distB="0" distL="0" distR="0">
            <wp:extent cx="3761495" cy="1304132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688" cy="1303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Выясням</w:t>
      </w:r>
      <w:proofErr w:type="spellEnd"/>
      <w:r w:rsidRPr="00CD5229">
        <w:rPr>
          <w:rFonts w:ascii="Times New Roman" w:eastAsia="Times New Roman" w:hAnsi="Times New Roman" w:cs="Times New Roman"/>
          <w:sz w:val="24"/>
          <w:szCs w:val="24"/>
        </w:rPr>
        <w:t xml:space="preserve"> с учащимися, что нам необходимо </w:t>
      </w:r>
      <w:proofErr w:type="gramStart"/>
      <w:r w:rsidRPr="00CD5229">
        <w:rPr>
          <w:rFonts w:ascii="Times New Roman" w:eastAsia="Times New Roman" w:hAnsi="Times New Roman" w:cs="Times New Roman"/>
          <w:sz w:val="24"/>
          <w:szCs w:val="24"/>
        </w:rPr>
        <w:t>знать для решения этой задачи и подводим</w:t>
      </w:r>
      <w:proofErr w:type="gramEnd"/>
      <w:r w:rsidRPr="00CD5229">
        <w:rPr>
          <w:rFonts w:ascii="Times New Roman" w:eastAsia="Times New Roman" w:hAnsi="Times New Roman" w:cs="Times New Roman"/>
          <w:sz w:val="24"/>
          <w:szCs w:val="24"/>
        </w:rPr>
        <w:t xml:space="preserve"> их к тому, что необходимо знание формул тел вращения и многогранников.</w:t>
      </w: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sz w:val="24"/>
          <w:szCs w:val="24"/>
        </w:rPr>
        <w:t>Для этого необходимо выполнить задание:</w:t>
      </w:r>
    </w:p>
    <w:p w:rsidR="005414E6" w:rsidRPr="00CD5229" w:rsidRDefault="005414E6" w:rsidP="005414E6">
      <w:pPr>
        <w:jc w:val="center"/>
        <w:rPr>
          <w:rFonts w:ascii="Times New Roman CYR" w:hAnsi="Times New Roman CYR" w:cs="Times New Roman CYR"/>
          <w:bCs/>
          <w:sz w:val="24"/>
          <w:szCs w:val="24"/>
        </w:rPr>
      </w:pPr>
      <w:r w:rsidRPr="00CD5229">
        <w:rPr>
          <w:rFonts w:ascii="Times New Roman CYR" w:hAnsi="Times New Roman CYR" w:cs="Times New Roman CYR"/>
          <w:b/>
          <w:sz w:val="24"/>
          <w:szCs w:val="24"/>
        </w:rPr>
        <w:lastRenderedPageBreak/>
        <w:t xml:space="preserve">Задание:  </w:t>
      </w:r>
      <w:r w:rsidRPr="00CD5229">
        <w:rPr>
          <w:rFonts w:ascii="Times New Roman CYR" w:hAnsi="Times New Roman CYR" w:cs="Times New Roman CYR"/>
          <w:b/>
          <w:bCs/>
          <w:sz w:val="24"/>
          <w:szCs w:val="24"/>
        </w:rPr>
        <w:t>Найдите  свою  «половинку»,  указав стрелкой.</w:t>
      </w:r>
      <w:r w:rsidRPr="00CD5229">
        <w:rPr>
          <w:rFonts w:ascii="Times New Roman CYR" w:hAnsi="Times New Roman CYR" w:cs="Times New Roman CYR"/>
          <w:bCs/>
          <w:sz w:val="24"/>
          <w:szCs w:val="24"/>
        </w:rPr>
        <w:t xml:space="preserve"> Подобные задания мы с вами уже выполняли, поэтому, надеюсь, сложности у вас не возникнут. </w:t>
      </w:r>
      <w:r w:rsidRPr="00CD5229">
        <w:rPr>
          <w:b/>
          <w:sz w:val="24"/>
          <w:szCs w:val="24"/>
        </w:rPr>
        <w:t>Площади  поверхностей (</w:t>
      </w:r>
      <w:r w:rsidRPr="00CD5229">
        <w:rPr>
          <w:b/>
          <w:sz w:val="24"/>
          <w:szCs w:val="24"/>
          <w:lang w:val="en-US"/>
        </w:rPr>
        <w:t>S</w:t>
      </w:r>
      <w:r w:rsidRPr="00CD5229">
        <w:rPr>
          <w:b/>
          <w:sz w:val="24"/>
          <w:szCs w:val="24"/>
        </w:rPr>
        <w:t>)  и  объемы (</w:t>
      </w:r>
      <w:r w:rsidRPr="00CD5229">
        <w:rPr>
          <w:b/>
          <w:sz w:val="24"/>
          <w:szCs w:val="24"/>
          <w:lang w:val="en-US"/>
        </w:rPr>
        <w:t>V</w:t>
      </w:r>
      <w:r w:rsidRPr="00CD5229">
        <w:rPr>
          <w:b/>
          <w:sz w:val="24"/>
          <w:szCs w:val="24"/>
        </w:rPr>
        <w:t>) тел вращения</w:t>
      </w:r>
    </w:p>
    <w:p w:rsidR="005414E6" w:rsidRPr="00CD5229" w:rsidRDefault="005414E6" w:rsidP="005414E6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CD5229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 w:rsidRPr="00CD5229">
        <w:rPr>
          <w:rFonts w:ascii="Times New Roman CYR" w:hAnsi="Times New Roman CYR" w:cs="Times New Roman CYR"/>
          <w:bCs/>
          <w:sz w:val="24"/>
          <w:szCs w:val="24"/>
        </w:rPr>
        <w:t xml:space="preserve">(карточки с заданием развешаны на доске)  </w:t>
      </w:r>
    </w:p>
    <w:p w:rsidR="005414E6" w:rsidRPr="00CD5229" w:rsidRDefault="005414E6" w:rsidP="005414E6">
      <w:pPr>
        <w:autoSpaceDE w:val="0"/>
        <w:autoSpaceDN w:val="0"/>
        <w:adjustRightInd w:val="0"/>
        <w:ind w:left="-567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5414E6" w:rsidRPr="00CD5229" w:rsidRDefault="005414E6" w:rsidP="005414E6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342pt;margin-top:1.6pt;width:126pt;height:45pt;z-index:251658240">
            <v:textbox>
              <w:txbxContent>
                <w:p w:rsidR="005414E6" w:rsidRPr="008B100B" w:rsidRDefault="005414E6" w:rsidP="005414E6">
                  <w:pPr>
                    <w:rPr>
                      <w:b/>
                      <w:i/>
                      <w:sz w:val="52"/>
                      <w:szCs w:val="52"/>
                      <w:vertAlign w:val="superscript"/>
                      <w:lang w:val="en-US"/>
                    </w:rPr>
                  </w:pPr>
                  <w:r>
                    <w:rPr>
                      <w:b/>
                      <w:i/>
                      <w:sz w:val="72"/>
                      <w:szCs w:val="72"/>
                      <w:lang w:val="en-US"/>
                    </w:rPr>
                    <w:t>4πR</w:t>
                  </w:r>
                  <w:r w:rsidRPr="00A14809">
                    <w:rPr>
                      <w:b/>
                      <w:i/>
                      <w:sz w:val="72"/>
                      <w:szCs w:val="72"/>
                      <w:vertAlign w:val="superscript"/>
                      <w:lang w:val="en-US"/>
                    </w:rPr>
                    <w:t>²</w:t>
                  </w:r>
                </w:p>
              </w:txbxContent>
            </v:textbox>
          </v:shape>
        </w:pict>
      </w:r>
      <w:r>
        <w:rPr>
          <w:b/>
          <w:noProof/>
          <w:sz w:val="24"/>
          <w:szCs w:val="24"/>
        </w:rPr>
        <w:pict>
          <v:shape id="_x0000_s1026" type="#_x0000_t202" style="position:absolute;margin-left:27pt;margin-top:1.6pt;width:81pt;height:45pt;z-index:251658240">
            <v:textbox style="mso-next-textbox:#_x0000_s1026">
              <w:txbxContent>
                <w:p w:rsidR="005414E6" w:rsidRPr="004A3DCB" w:rsidRDefault="005414E6" w:rsidP="005414E6">
                  <w:pPr>
                    <w:rPr>
                      <w:b/>
                      <w:i/>
                      <w:sz w:val="44"/>
                      <w:szCs w:val="44"/>
                      <w:vertAlign w:val="subscript"/>
                    </w:rPr>
                  </w:pPr>
                  <w:proofErr w:type="gramStart"/>
                  <w:r w:rsidRPr="004A3DCB">
                    <w:rPr>
                      <w:b/>
                      <w:i/>
                      <w:sz w:val="72"/>
                      <w:szCs w:val="72"/>
                      <w:lang w:val="en-US"/>
                    </w:rPr>
                    <w:t>S</w:t>
                  </w:r>
                  <w:proofErr w:type="spellStart"/>
                  <w:r w:rsidRPr="004A3DCB">
                    <w:rPr>
                      <w:b/>
                      <w:i/>
                      <w:sz w:val="44"/>
                      <w:szCs w:val="44"/>
                      <w:vertAlign w:val="subscript"/>
                    </w:rPr>
                    <w:t>б.п.ц</w:t>
                  </w:r>
                  <w:proofErr w:type="spellEnd"/>
                  <w:r w:rsidRPr="004A3DCB">
                    <w:rPr>
                      <w:b/>
                      <w:i/>
                      <w:sz w:val="44"/>
                      <w:szCs w:val="44"/>
                      <w:vertAlign w:val="subscript"/>
                    </w:rPr>
                    <w:t>.</w:t>
                  </w:r>
                  <w:proofErr w:type="gramEnd"/>
                </w:p>
              </w:txbxContent>
            </v:textbox>
          </v:shape>
        </w:pict>
      </w:r>
    </w:p>
    <w:p w:rsidR="005414E6" w:rsidRDefault="005414E6" w:rsidP="005414E6">
      <w:pPr>
        <w:ind w:left="1980"/>
        <w:jc w:val="center"/>
        <w:rPr>
          <w:b/>
          <w:sz w:val="24"/>
          <w:szCs w:val="24"/>
        </w:rPr>
      </w:pPr>
    </w:p>
    <w:p w:rsidR="005414E6" w:rsidRDefault="005414E6" w:rsidP="005414E6">
      <w:pPr>
        <w:ind w:left="1980"/>
        <w:jc w:val="center"/>
        <w:rPr>
          <w:b/>
          <w:sz w:val="24"/>
          <w:szCs w:val="24"/>
        </w:rPr>
      </w:pPr>
    </w:p>
    <w:p w:rsidR="005414E6" w:rsidRPr="00CD5229" w:rsidRDefault="005414E6" w:rsidP="005414E6">
      <w:pPr>
        <w:ind w:left="1980"/>
        <w:jc w:val="center"/>
        <w:rPr>
          <w:b/>
          <w:sz w:val="24"/>
          <w:szCs w:val="24"/>
        </w:rPr>
      </w:pPr>
    </w:p>
    <w:p w:rsidR="005414E6" w:rsidRPr="00CD5229" w:rsidRDefault="005414E6" w:rsidP="005414E6">
      <w:pPr>
        <w:ind w:left="1980"/>
        <w:rPr>
          <w:b/>
          <w:sz w:val="24"/>
          <w:szCs w:val="24"/>
        </w:rPr>
      </w:pPr>
      <w:r w:rsidRPr="008E3341">
        <w:rPr>
          <w:noProof/>
          <w:sz w:val="24"/>
          <w:szCs w:val="24"/>
        </w:rPr>
        <w:pict>
          <v:shape id="_x0000_s1045" type="#_x0000_t202" style="position:absolute;left:0;text-align:left;margin-left:351pt;margin-top:4.8pt;width:97.15pt;height:63pt;z-index:251658240;mso-wrap-style:none">
            <v:textbox style="mso-next-textbox:#_x0000_s1045">
              <w:txbxContent>
                <w:p w:rsidR="005414E6" w:rsidRDefault="005414E6" w:rsidP="005414E6">
                  <w:r w:rsidRPr="003C0CFE">
                    <w:rPr>
                      <w:position w:val="-24"/>
                    </w:rPr>
                    <w:object w:dxaOrig="600" w:dyaOrig="62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82.15pt;height:56.35pt" o:ole="">
                        <v:imagedata r:id="rId7" o:title=""/>
                      </v:shape>
                      <o:OLEObject Type="Embed" ProgID="Equation.3" ShapeID="_x0000_i1025" DrawAspect="Content" ObjectID="_1557594961" r:id="rId8"/>
                    </w:object>
                  </w:r>
                </w:p>
              </w:txbxContent>
            </v:textbox>
          </v:shape>
        </w:pict>
      </w:r>
      <w:r>
        <w:rPr>
          <w:b/>
          <w:noProof/>
          <w:sz w:val="24"/>
          <w:szCs w:val="24"/>
        </w:rPr>
        <w:pict>
          <v:shape id="_x0000_s1027" type="#_x0000_t202" style="position:absolute;left:0;text-align:left;margin-left:27pt;margin-top:4.8pt;width:81pt;height:45pt;z-index:251658240">
            <v:textbox style="mso-next-textbox:#_x0000_s1027">
              <w:txbxContent>
                <w:p w:rsidR="005414E6" w:rsidRPr="004A3DCB" w:rsidRDefault="005414E6" w:rsidP="005414E6">
                  <w:pPr>
                    <w:rPr>
                      <w:b/>
                      <w:i/>
                      <w:sz w:val="44"/>
                      <w:szCs w:val="44"/>
                      <w:vertAlign w:val="subscript"/>
                    </w:rPr>
                  </w:pPr>
                  <w:proofErr w:type="gramStart"/>
                  <w:r w:rsidRPr="004A3DCB">
                    <w:rPr>
                      <w:b/>
                      <w:i/>
                      <w:sz w:val="72"/>
                      <w:szCs w:val="72"/>
                      <w:lang w:val="en-US"/>
                    </w:rPr>
                    <w:t>S</w:t>
                  </w:r>
                  <w:r w:rsidRPr="004A3DCB">
                    <w:rPr>
                      <w:b/>
                      <w:i/>
                      <w:sz w:val="44"/>
                      <w:szCs w:val="44"/>
                      <w:vertAlign w:val="subscript"/>
                    </w:rPr>
                    <w:t>б.п.к.</w:t>
                  </w:r>
                  <w:proofErr w:type="gramEnd"/>
                </w:p>
              </w:txbxContent>
            </v:textbox>
          </v:shape>
        </w:pict>
      </w:r>
    </w:p>
    <w:p w:rsidR="005414E6" w:rsidRDefault="005414E6" w:rsidP="005414E6">
      <w:pPr>
        <w:ind w:left="1980"/>
        <w:rPr>
          <w:b/>
          <w:sz w:val="24"/>
          <w:szCs w:val="24"/>
        </w:rPr>
      </w:pPr>
      <w:r w:rsidRPr="00CD5229">
        <w:rPr>
          <w:b/>
          <w:sz w:val="24"/>
          <w:szCs w:val="24"/>
        </w:rPr>
        <w:t xml:space="preserve">    </w:t>
      </w:r>
    </w:p>
    <w:p w:rsidR="005414E6" w:rsidRPr="00CD5229" w:rsidRDefault="005414E6" w:rsidP="005414E6">
      <w:pPr>
        <w:ind w:left="1980"/>
        <w:rPr>
          <w:b/>
          <w:sz w:val="24"/>
          <w:szCs w:val="24"/>
        </w:rPr>
      </w:pPr>
    </w:p>
    <w:p w:rsidR="005414E6" w:rsidRPr="00CD5229" w:rsidRDefault="005414E6" w:rsidP="005414E6">
      <w:pPr>
        <w:ind w:left="1980"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33" type="#_x0000_t202" style="position:absolute;left:0;text-align:left;margin-left:342pt;margin-top:26pt;width:126pt;height:45pt;z-index:251658240">
            <v:textbox style="mso-next-textbox:#_x0000_s1033">
              <w:txbxContent>
                <w:p w:rsidR="005414E6" w:rsidRPr="00C87EDA" w:rsidRDefault="005414E6" w:rsidP="005414E6">
                  <w:pPr>
                    <w:rPr>
                      <w:b/>
                      <w:i/>
                      <w:sz w:val="52"/>
                      <w:szCs w:val="52"/>
                      <w:lang w:val="en-US"/>
                    </w:rPr>
                  </w:pPr>
                  <w:r>
                    <w:rPr>
                      <w:b/>
                      <w:i/>
                      <w:sz w:val="72"/>
                      <w:szCs w:val="72"/>
                      <w:lang w:val="en-US"/>
                    </w:rPr>
                    <w:t>πR</w:t>
                  </w:r>
                  <w:r w:rsidRPr="00A14809">
                    <w:rPr>
                      <w:b/>
                      <w:i/>
                      <w:sz w:val="72"/>
                      <w:szCs w:val="72"/>
                      <w:vertAlign w:val="superscript"/>
                      <w:lang w:val="en-US"/>
                    </w:rPr>
                    <w:t>²</w:t>
                  </w:r>
                  <w:r>
                    <w:rPr>
                      <w:b/>
                      <w:i/>
                      <w:sz w:val="72"/>
                      <w:szCs w:val="72"/>
                      <w:lang w:val="en-US"/>
                    </w:rPr>
                    <w:t>H</w:t>
                  </w:r>
                </w:p>
              </w:txbxContent>
            </v:textbox>
          </v:shape>
        </w:pict>
      </w:r>
      <w:r w:rsidRPr="008E3341">
        <w:rPr>
          <w:noProof/>
          <w:sz w:val="24"/>
          <w:szCs w:val="24"/>
        </w:rPr>
        <w:pict>
          <v:shape id="_x0000_s1028" type="#_x0000_t202" style="position:absolute;left:0;text-align:left;margin-left:27pt;margin-top:17pt;width:81pt;height:45pt;z-index:251658240">
            <v:textbox style="mso-next-textbox:#_x0000_s1028">
              <w:txbxContent>
                <w:p w:rsidR="005414E6" w:rsidRPr="004A3DCB" w:rsidRDefault="005414E6" w:rsidP="005414E6">
                  <w:pPr>
                    <w:rPr>
                      <w:b/>
                      <w:i/>
                      <w:sz w:val="44"/>
                      <w:szCs w:val="44"/>
                      <w:vertAlign w:val="subscript"/>
                    </w:rPr>
                  </w:pPr>
                  <w:proofErr w:type="gramStart"/>
                  <w:r w:rsidRPr="004A3DCB">
                    <w:rPr>
                      <w:b/>
                      <w:i/>
                      <w:sz w:val="72"/>
                      <w:szCs w:val="72"/>
                      <w:lang w:val="en-US"/>
                    </w:rPr>
                    <w:t>S</w:t>
                  </w:r>
                  <w:proofErr w:type="spellStart"/>
                  <w:r w:rsidRPr="004A3DCB">
                    <w:rPr>
                      <w:b/>
                      <w:i/>
                      <w:sz w:val="44"/>
                      <w:szCs w:val="44"/>
                      <w:vertAlign w:val="subscript"/>
                    </w:rPr>
                    <w:t>сф</w:t>
                  </w:r>
                  <w:proofErr w:type="spellEnd"/>
                  <w:r w:rsidRPr="004A3DCB">
                    <w:rPr>
                      <w:b/>
                      <w:i/>
                      <w:sz w:val="44"/>
                      <w:szCs w:val="44"/>
                      <w:vertAlign w:val="subscript"/>
                    </w:rPr>
                    <w:t>.</w:t>
                  </w:r>
                  <w:proofErr w:type="gramEnd"/>
                </w:p>
              </w:txbxContent>
            </v:textbox>
          </v:shape>
        </w:pict>
      </w:r>
    </w:p>
    <w:p w:rsidR="005414E6" w:rsidRDefault="005414E6" w:rsidP="005414E6">
      <w:pPr>
        <w:ind w:left="1980"/>
        <w:rPr>
          <w:sz w:val="24"/>
          <w:szCs w:val="24"/>
        </w:rPr>
      </w:pPr>
      <w:r w:rsidRPr="00CD5229">
        <w:rPr>
          <w:sz w:val="24"/>
          <w:szCs w:val="24"/>
        </w:rPr>
        <w:t xml:space="preserve">  </w:t>
      </w:r>
    </w:p>
    <w:p w:rsidR="005414E6" w:rsidRPr="00CD5229" w:rsidRDefault="005414E6" w:rsidP="005414E6">
      <w:pPr>
        <w:ind w:left="1980"/>
        <w:rPr>
          <w:sz w:val="24"/>
          <w:szCs w:val="24"/>
        </w:rPr>
      </w:pPr>
    </w:p>
    <w:p w:rsidR="005414E6" w:rsidRPr="00CD5229" w:rsidRDefault="005414E6" w:rsidP="005414E6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6" type="#_x0000_t202" style="position:absolute;margin-left:351pt;margin-top:29.25pt;width:117pt;height:63pt;z-index:251658240">
            <v:textbox style="mso-next-textbox:#_x0000_s1036">
              <w:txbxContent>
                <w:p w:rsidR="005414E6" w:rsidRDefault="005414E6" w:rsidP="005414E6">
                  <w:r w:rsidRPr="000C0605">
                    <w:rPr>
                      <w:position w:val="-24"/>
                      <w:sz w:val="52"/>
                      <w:szCs w:val="52"/>
                      <w:lang w:val="en-US"/>
                    </w:rPr>
                    <w:object w:dxaOrig="820" w:dyaOrig="620">
                      <v:shape id="_x0000_i1026" type="#_x0000_t75" style="width:108.8pt;height:59.5pt" o:ole="">
                        <v:imagedata r:id="rId9" o:title=""/>
                      </v:shape>
                      <o:OLEObject Type="Embed" ProgID="Equation.3" ShapeID="_x0000_i1026" DrawAspect="Content" ObjectID="_1557594962" r:id="rId10"/>
                    </w:objec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30" type="#_x0000_t202" style="position:absolute;margin-left:27pt;margin-top:29.25pt;width:81pt;height:45pt;z-index:251658240">
            <v:textbox style="mso-next-textbox:#_x0000_s1030">
              <w:txbxContent>
                <w:p w:rsidR="005414E6" w:rsidRPr="004A3DCB" w:rsidRDefault="005414E6" w:rsidP="005414E6">
                  <w:pPr>
                    <w:rPr>
                      <w:b/>
                      <w:i/>
                      <w:sz w:val="44"/>
                      <w:szCs w:val="44"/>
                      <w:vertAlign w:val="subscript"/>
                    </w:rPr>
                  </w:pPr>
                  <w:proofErr w:type="gramStart"/>
                  <w:r w:rsidRPr="004A3DCB">
                    <w:rPr>
                      <w:b/>
                      <w:i/>
                      <w:sz w:val="72"/>
                      <w:szCs w:val="72"/>
                      <w:lang w:val="en-US"/>
                    </w:rPr>
                    <w:t>S</w:t>
                  </w:r>
                  <w:proofErr w:type="spellStart"/>
                  <w:r w:rsidRPr="004A3DCB">
                    <w:rPr>
                      <w:b/>
                      <w:i/>
                      <w:sz w:val="44"/>
                      <w:szCs w:val="44"/>
                      <w:vertAlign w:val="subscript"/>
                    </w:rPr>
                    <w:t>п.п.ц</w:t>
                  </w:r>
                  <w:proofErr w:type="spellEnd"/>
                  <w:r w:rsidRPr="004A3DCB">
                    <w:rPr>
                      <w:b/>
                      <w:i/>
                      <w:sz w:val="44"/>
                      <w:szCs w:val="44"/>
                      <w:vertAlign w:val="subscript"/>
                    </w:rPr>
                    <w:t>.</w:t>
                  </w:r>
                  <w:proofErr w:type="gramEnd"/>
                </w:p>
              </w:txbxContent>
            </v:textbox>
          </v:shape>
        </w:pict>
      </w:r>
    </w:p>
    <w:p w:rsidR="005414E6" w:rsidRDefault="005414E6" w:rsidP="005414E6">
      <w:pPr>
        <w:rPr>
          <w:sz w:val="24"/>
          <w:szCs w:val="24"/>
        </w:rPr>
      </w:pPr>
    </w:p>
    <w:p w:rsidR="005414E6" w:rsidRPr="00CD5229" w:rsidRDefault="005414E6" w:rsidP="005414E6">
      <w:pPr>
        <w:rPr>
          <w:sz w:val="24"/>
          <w:szCs w:val="24"/>
        </w:rPr>
      </w:pPr>
    </w:p>
    <w:p w:rsidR="005414E6" w:rsidRDefault="005414E6" w:rsidP="005414E6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4" type="#_x0000_t202" style="position:absolute;margin-left:351pt;margin-top:50.45pt;width:126pt;height:45pt;z-index:251658240">
            <v:textbox style="mso-next-textbox:#_x0000_s1034">
              <w:txbxContent>
                <w:p w:rsidR="005414E6" w:rsidRPr="00C87EDA" w:rsidRDefault="005414E6" w:rsidP="005414E6">
                  <w:pPr>
                    <w:rPr>
                      <w:b/>
                      <w:i/>
                      <w:sz w:val="52"/>
                      <w:szCs w:val="52"/>
                      <w:lang w:val="en-US"/>
                    </w:rPr>
                  </w:pPr>
                  <w:r>
                    <w:rPr>
                      <w:b/>
                      <w:i/>
                      <w:sz w:val="72"/>
                      <w:szCs w:val="72"/>
                      <w:lang w:val="en-US"/>
                    </w:rPr>
                    <w:t>2πRH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29" type="#_x0000_t202" style="position:absolute;margin-left:27pt;margin-top:41.45pt;width:81pt;height:45pt;z-index:251658240">
            <v:textbox style="mso-next-textbox:#_x0000_s1029">
              <w:txbxContent>
                <w:p w:rsidR="005414E6" w:rsidRPr="004A3DCB" w:rsidRDefault="005414E6" w:rsidP="005414E6">
                  <w:pPr>
                    <w:rPr>
                      <w:b/>
                      <w:i/>
                      <w:sz w:val="44"/>
                      <w:szCs w:val="44"/>
                      <w:vertAlign w:val="subscript"/>
                    </w:rPr>
                  </w:pPr>
                  <w:r w:rsidRPr="004A3DCB">
                    <w:rPr>
                      <w:b/>
                      <w:i/>
                      <w:sz w:val="72"/>
                      <w:szCs w:val="72"/>
                      <w:lang w:val="en-US"/>
                    </w:rPr>
                    <w:t>V</w:t>
                  </w:r>
                  <w:proofErr w:type="spellStart"/>
                  <w:r>
                    <w:rPr>
                      <w:b/>
                      <w:i/>
                      <w:sz w:val="44"/>
                      <w:szCs w:val="44"/>
                      <w:vertAlign w:val="subscript"/>
                    </w:rPr>
                    <w:t>ц</w:t>
                  </w:r>
                  <w:proofErr w:type="spellEnd"/>
                </w:p>
              </w:txbxContent>
            </v:textbox>
          </v:shape>
        </w:pict>
      </w:r>
      <w:r w:rsidRPr="00CD5229">
        <w:rPr>
          <w:sz w:val="24"/>
          <w:szCs w:val="24"/>
        </w:rPr>
        <w:t xml:space="preserve">                                                    </w:t>
      </w:r>
    </w:p>
    <w:p w:rsidR="005414E6" w:rsidRPr="00CD5229" w:rsidRDefault="005414E6" w:rsidP="005414E6">
      <w:pPr>
        <w:rPr>
          <w:sz w:val="24"/>
          <w:szCs w:val="24"/>
        </w:rPr>
      </w:pPr>
      <w:r w:rsidRPr="00CD5229">
        <w:rPr>
          <w:sz w:val="24"/>
          <w:szCs w:val="24"/>
        </w:rPr>
        <w:t xml:space="preserve">                    </w:t>
      </w:r>
      <w:r w:rsidRPr="00CD5229">
        <w:rPr>
          <w:sz w:val="24"/>
          <w:szCs w:val="24"/>
        </w:rPr>
        <w:br w:type="textWrapping" w:clear="all"/>
      </w:r>
    </w:p>
    <w:p w:rsidR="005414E6" w:rsidRPr="00CD5229" w:rsidRDefault="005414E6" w:rsidP="005414E6">
      <w:pPr>
        <w:rPr>
          <w:sz w:val="24"/>
          <w:szCs w:val="24"/>
        </w:rPr>
      </w:pPr>
    </w:p>
    <w:p w:rsidR="005414E6" w:rsidRDefault="005414E6" w:rsidP="005414E6">
      <w:pPr>
        <w:rPr>
          <w:sz w:val="24"/>
          <w:szCs w:val="24"/>
        </w:rPr>
      </w:pPr>
    </w:p>
    <w:p w:rsidR="005414E6" w:rsidRPr="00CD5229" w:rsidRDefault="005414E6" w:rsidP="005414E6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7" type="#_x0000_t202" style="position:absolute;margin-left:297.95pt;margin-top:23.75pt;width:186pt;height:45pt;z-index:251658240">
            <v:textbox style="mso-next-textbox:#_x0000_s1037">
              <w:txbxContent>
                <w:p w:rsidR="005414E6" w:rsidRPr="00C87EDA" w:rsidRDefault="005414E6" w:rsidP="005414E6">
                  <w:pPr>
                    <w:rPr>
                      <w:b/>
                      <w:i/>
                      <w:sz w:val="52"/>
                      <w:szCs w:val="52"/>
                      <w:lang w:val="en-US"/>
                    </w:rPr>
                  </w:pPr>
                  <w:r>
                    <w:rPr>
                      <w:b/>
                      <w:i/>
                      <w:sz w:val="72"/>
                      <w:szCs w:val="72"/>
                      <w:lang w:val="en-US"/>
                    </w:rPr>
                    <w:t>2πR(R+H</w:t>
                  </w:r>
                  <w:proofErr w:type="gramStart"/>
                  <w:r>
                    <w:rPr>
                      <w:b/>
                      <w:i/>
                      <w:sz w:val="72"/>
                      <w:szCs w:val="72"/>
                      <w:lang w:val="en-US"/>
                    </w:rPr>
                    <w:t>)H</w:t>
                  </w:r>
                  <w:proofErr w:type="gramEnd"/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31" type="#_x0000_t202" style="position:absolute;margin-left:27pt;margin-top:23.75pt;width:81pt;height:45pt;z-index:251658240">
            <v:textbox style="mso-next-textbox:#_x0000_s1031">
              <w:txbxContent>
                <w:p w:rsidR="005414E6" w:rsidRPr="004A3DCB" w:rsidRDefault="005414E6" w:rsidP="005414E6">
                  <w:pPr>
                    <w:rPr>
                      <w:b/>
                      <w:i/>
                      <w:sz w:val="44"/>
                      <w:szCs w:val="44"/>
                      <w:vertAlign w:val="subscript"/>
                    </w:rPr>
                  </w:pPr>
                  <w:r w:rsidRPr="004A3DCB">
                    <w:rPr>
                      <w:b/>
                      <w:i/>
                      <w:sz w:val="72"/>
                      <w:szCs w:val="72"/>
                      <w:lang w:val="en-US"/>
                    </w:rPr>
                    <w:t>V</w:t>
                  </w:r>
                  <w:r w:rsidRPr="004A3DCB">
                    <w:rPr>
                      <w:b/>
                      <w:i/>
                      <w:sz w:val="44"/>
                      <w:szCs w:val="44"/>
                      <w:vertAlign w:val="subscript"/>
                    </w:rPr>
                    <w:t>к</w:t>
                  </w:r>
                </w:p>
              </w:txbxContent>
            </v:textbox>
          </v:shape>
        </w:pict>
      </w:r>
    </w:p>
    <w:p w:rsidR="005414E6" w:rsidRDefault="005414E6" w:rsidP="005414E6">
      <w:pPr>
        <w:rPr>
          <w:sz w:val="24"/>
          <w:szCs w:val="24"/>
        </w:rPr>
      </w:pPr>
    </w:p>
    <w:p w:rsidR="005414E6" w:rsidRPr="00CD5229" w:rsidRDefault="005414E6" w:rsidP="005414E6">
      <w:pPr>
        <w:rPr>
          <w:sz w:val="24"/>
          <w:szCs w:val="24"/>
        </w:rPr>
      </w:pPr>
    </w:p>
    <w:p w:rsidR="005414E6" w:rsidRDefault="005414E6" w:rsidP="005414E6">
      <w:pPr>
        <w:rPr>
          <w:sz w:val="24"/>
          <w:szCs w:val="24"/>
        </w:rPr>
      </w:pPr>
    </w:p>
    <w:p w:rsidR="005414E6" w:rsidRDefault="005414E6" w:rsidP="005414E6">
      <w:pPr>
        <w:rPr>
          <w:sz w:val="24"/>
          <w:szCs w:val="24"/>
        </w:rPr>
      </w:pPr>
    </w:p>
    <w:p w:rsidR="005414E6" w:rsidRPr="00CD5229" w:rsidRDefault="005414E6" w:rsidP="005414E6">
      <w:pPr>
        <w:rPr>
          <w:sz w:val="24"/>
          <w:szCs w:val="24"/>
        </w:rPr>
      </w:pPr>
      <w:r w:rsidRPr="008E3341">
        <w:rPr>
          <w:b/>
          <w:noProof/>
          <w:sz w:val="24"/>
          <w:szCs w:val="24"/>
        </w:rPr>
        <w:lastRenderedPageBreak/>
        <w:pict>
          <v:shape id="_x0000_s1035" type="#_x0000_t202" style="position:absolute;margin-left:351pt;margin-top:6.05pt;width:126pt;height:45pt;z-index:251658240">
            <v:textbox style="mso-next-textbox:#_x0000_s1035">
              <w:txbxContent>
                <w:p w:rsidR="005414E6" w:rsidRPr="00872E85" w:rsidRDefault="005414E6" w:rsidP="005414E6">
                  <w:pPr>
                    <w:rPr>
                      <w:b/>
                      <w:i/>
                      <w:sz w:val="52"/>
                      <w:szCs w:val="52"/>
                      <w:lang w:val="en-US"/>
                    </w:rPr>
                  </w:pPr>
                  <w:proofErr w:type="spellStart"/>
                  <w:proofErr w:type="gramStart"/>
                  <w:r>
                    <w:rPr>
                      <w:b/>
                      <w:i/>
                      <w:sz w:val="72"/>
                      <w:szCs w:val="72"/>
                      <w:lang w:val="en-US"/>
                    </w:rPr>
                    <w:t>πRL</w:t>
                  </w:r>
                  <w:proofErr w:type="spellEnd"/>
                  <w:proofErr w:type="gramEnd"/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44" type="#_x0000_t202" style="position:absolute;margin-left:36pt;margin-top:6.05pt;width:81pt;height:45pt;z-index:251658240">
            <v:textbox style="mso-next-textbox:#_x0000_s1044">
              <w:txbxContent>
                <w:p w:rsidR="005414E6" w:rsidRPr="007E2310" w:rsidRDefault="005414E6" w:rsidP="005414E6">
                  <w:pPr>
                    <w:rPr>
                      <w:b/>
                      <w:i/>
                      <w:sz w:val="44"/>
                      <w:szCs w:val="44"/>
                      <w:vertAlign w:val="subscript"/>
                    </w:rPr>
                  </w:pPr>
                  <w:r w:rsidRPr="004A3DCB">
                    <w:rPr>
                      <w:b/>
                      <w:i/>
                      <w:sz w:val="72"/>
                      <w:szCs w:val="72"/>
                      <w:lang w:val="en-US"/>
                    </w:rPr>
                    <w:t>V</w:t>
                  </w:r>
                  <w:proofErr w:type="spellStart"/>
                  <w:r>
                    <w:rPr>
                      <w:b/>
                      <w:i/>
                      <w:sz w:val="44"/>
                      <w:szCs w:val="44"/>
                      <w:vertAlign w:val="subscript"/>
                    </w:rPr>
                    <w:t>ш</w:t>
                  </w:r>
                  <w:proofErr w:type="spellEnd"/>
                </w:p>
              </w:txbxContent>
            </v:textbox>
          </v:shape>
        </w:pict>
      </w:r>
      <w:r w:rsidRPr="00CD5229">
        <w:rPr>
          <w:sz w:val="24"/>
          <w:szCs w:val="24"/>
        </w:rPr>
        <w:tab/>
      </w:r>
    </w:p>
    <w:p w:rsidR="005414E6" w:rsidRDefault="005414E6" w:rsidP="005414E6">
      <w:pPr>
        <w:rPr>
          <w:sz w:val="24"/>
          <w:szCs w:val="24"/>
        </w:rPr>
      </w:pPr>
    </w:p>
    <w:p w:rsidR="005414E6" w:rsidRDefault="005414E6" w:rsidP="005414E6">
      <w:pPr>
        <w:rPr>
          <w:sz w:val="24"/>
          <w:szCs w:val="24"/>
        </w:rPr>
      </w:pPr>
    </w:p>
    <w:p w:rsidR="005414E6" w:rsidRPr="00CD5229" w:rsidRDefault="005414E6" w:rsidP="005414E6">
      <w:pPr>
        <w:rPr>
          <w:sz w:val="24"/>
          <w:szCs w:val="24"/>
        </w:rPr>
      </w:pPr>
    </w:p>
    <w:p w:rsidR="005414E6" w:rsidRPr="00CD5229" w:rsidRDefault="005414E6" w:rsidP="005414E6">
      <w:pPr>
        <w:ind w:left="-851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9" type="#_x0000_t202" style="position:absolute;left:0;text-align:left;margin-left:284.15pt;margin-top:8.6pt;width:207pt;height:45pt;z-index:251658240">
            <v:textbox style="mso-next-textbox:#_x0000_s1039">
              <w:txbxContent>
                <w:p w:rsidR="005414E6" w:rsidRPr="00872E85" w:rsidRDefault="005414E6" w:rsidP="005414E6">
                  <w:pPr>
                    <w:rPr>
                      <w:b/>
                      <w:i/>
                      <w:sz w:val="52"/>
                      <w:szCs w:val="52"/>
                      <w:lang w:val="en-US"/>
                    </w:rPr>
                  </w:pPr>
                  <w:r w:rsidRPr="004A3DCB">
                    <w:rPr>
                      <w:b/>
                      <w:i/>
                      <w:sz w:val="72"/>
                      <w:szCs w:val="72"/>
                      <w:lang w:val="en-US"/>
                    </w:rPr>
                    <w:t>S</w:t>
                  </w:r>
                  <w:r w:rsidRPr="004A3DCB">
                    <w:rPr>
                      <w:b/>
                      <w:i/>
                      <w:sz w:val="44"/>
                      <w:szCs w:val="44"/>
                      <w:vertAlign w:val="subscript"/>
                    </w:rPr>
                    <w:t>б.п.к.</w:t>
                  </w:r>
                  <w:r w:rsidRPr="00E36922">
                    <w:rPr>
                      <w:b/>
                      <w:i/>
                      <w:sz w:val="72"/>
                      <w:szCs w:val="72"/>
                      <w:lang w:val="en-US"/>
                    </w:rPr>
                    <w:t xml:space="preserve"> </w:t>
                  </w:r>
                  <w:r>
                    <w:rPr>
                      <w:b/>
                      <w:i/>
                      <w:sz w:val="72"/>
                      <w:szCs w:val="72"/>
                      <w:lang w:val="en-US"/>
                    </w:rPr>
                    <w:t xml:space="preserve">= </w:t>
                  </w:r>
                  <w:proofErr w:type="spellStart"/>
                  <w:r>
                    <w:rPr>
                      <w:b/>
                      <w:i/>
                      <w:sz w:val="72"/>
                      <w:szCs w:val="72"/>
                      <w:lang w:val="en-US"/>
                    </w:rPr>
                    <w:t>πR∙L</w:t>
                  </w:r>
                  <w:proofErr w:type="spellEnd"/>
                </w:p>
                <w:p w:rsidR="005414E6" w:rsidRPr="004A3DCB" w:rsidRDefault="005414E6" w:rsidP="005414E6">
                  <w:pPr>
                    <w:rPr>
                      <w:b/>
                      <w:i/>
                      <w:sz w:val="44"/>
                      <w:szCs w:val="44"/>
                      <w:vertAlign w:val="subscript"/>
                    </w:rPr>
                  </w:pP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38" type="#_x0000_t202" style="position:absolute;left:0;text-align:left;margin-left:18pt;margin-top:-.4pt;width:3in;height:54pt;z-index:251658240">
            <v:textbox style="mso-next-textbox:#_x0000_s1038">
              <w:txbxContent>
                <w:p w:rsidR="005414E6" w:rsidRPr="00E36922" w:rsidRDefault="005414E6" w:rsidP="005414E6">
                  <w:pPr>
                    <w:rPr>
                      <w:b/>
                      <w:i/>
                      <w:sz w:val="72"/>
                      <w:szCs w:val="72"/>
                      <w:lang w:val="en-US"/>
                    </w:rPr>
                  </w:pPr>
                  <w:r w:rsidRPr="004A3DCB">
                    <w:rPr>
                      <w:b/>
                      <w:i/>
                      <w:sz w:val="72"/>
                      <w:szCs w:val="72"/>
                      <w:lang w:val="en-US"/>
                    </w:rPr>
                    <w:t>S</w:t>
                  </w:r>
                  <w:proofErr w:type="spellStart"/>
                  <w:r w:rsidRPr="004A3DCB">
                    <w:rPr>
                      <w:b/>
                      <w:i/>
                      <w:sz w:val="44"/>
                      <w:szCs w:val="44"/>
                      <w:vertAlign w:val="subscript"/>
                    </w:rPr>
                    <w:t>б.п.ц</w:t>
                  </w:r>
                  <w:proofErr w:type="spellEnd"/>
                  <w:r w:rsidRPr="004A3DCB">
                    <w:rPr>
                      <w:b/>
                      <w:i/>
                      <w:sz w:val="44"/>
                      <w:szCs w:val="44"/>
                      <w:vertAlign w:val="subscript"/>
                    </w:rPr>
                    <w:t>.</w:t>
                  </w:r>
                  <w:r>
                    <w:rPr>
                      <w:b/>
                      <w:i/>
                      <w:sz w:val="44"/>
                      <w:szCs w:val="44"/>
                      <w:vertAlign w:val="subscript"/>
                      <w:lang w:val="en-US"/>
                    </w:rPr>
                    <w:t xml:space="preserve"> </w:t>
                  </w:r>
                  <w:r>
                    <w:rPr>
                      <w:b/>
                      <w:i/>
                      <w:sz w:val="72"/>
                      <w:szCs w:val="72"/>
                      <w:lang w:val="en-US"/>
                    </w:rPr>
                    <w:t>=</w:t>
                  </w:r>
                  <w:r w:rsidRPr="00E36922">
                    <w:rPr>
                      <w:b/>
                      <w:i/>
                      <w:sz w:val="72"/>
                      <w:szCs w:val="72"/>
                      <w:lang w:val="en-US"/>
                    </w:rPr>
                    <w:t xml:space="preserve"> </w:t>
                  </w:r>
                  <w:r>
                    <w:rPr>
                      <w:b/>
                      <w:i/>
                      <w:sz w:val="72"/>
                      <w:szCs w:val="72"/>
                      <w:lang w:val="en-US"/>
                    </w:rPr>
                    <w:t>2πR∙H</w:t>
                  </w:r>
                </w:p>
                <w:p w:rsidR="005414E6" w:rsidRPr="00A066DC" w:rsidRDefault="005414E6" w:rsidP="005414E6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</w:p>
    <w:p w:rsidR="005414E6" w:rsidRDefault="005414E6" w:rsidP="005414E6">
      <w:pPr>
        <w:rPr>
          <w:sz w:val="24"/>
          <w:szCs w:val="24"/>
        </w:rPr>
      </w:pPr>
    </w:p>
    <w:p w:rsidR="005414E6" w:rsidRPr="00CD5229" w:rsidRDefault="005414E6" w:rsidP="005414E6">
      <w:pPr>
        <w:rPr>
          <w:sz w:val="24"/>
          <w:szCs w:val="24"/>
        </w:rPr>
      </w:pPr>
    </w:p>
    <w:p w:rsidR="005414E6" w:rsidRPr="00CD5229" w:rsidRDefault="005414E6" w:rsidP="005414E6">
      <w:pPr>
        <w:ind w:left="-993"/>
        <w:rPr>
          <w:sz w:val="24"/>
          <w:szCs w:val="24"/>
        </w:rPr>
      </w:pPr>
    </w:p>
    <w:p w:rsidR="005414E6" w:rsidRPr="00CD5229" w:rsidRDefault="005414E6" w:rsidP="005414E6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41" type="#_x0000_t202" style="position:absolute;margin-left:246.85pt;margin-top:5.6pt;width:261pt;height:54pt;z-index:251658240">
            <v:textbox style="mso-next-textbox:#_x0000_s1041">
              <w:txbxContent>
                <w:p w:rsidR="005414E6" w:rsidRPr="00E36922" w:rsidRDefault="005414E6" w:rsidP="005414E6">
                  <w:pPr>
                    <w:rPr>
                      <w:b/>
                      <w:i/>
                      <w:sz w:val="44"/>
                      <w:szCs w:val="44"/>
                      <w:lang w:val="en-US"/>
                    </w:rPr>
                  </w:pPr>
                  <w:r w:rsidRPr="004A3DCB">
                    <w:rPr>
                      <w:b/>
                      <w:i/>
                      <w:sz w:val="72"/>
                      <w:szCs w:val="72"/>
                      <w:lang w:val="en-US"/>
                    </w:rPr>
                    <w:t>S</w:t>
                  </w:r>
                  <w:proofErr w:type="spellStart"/>
                  <w:r w:rsidRPr="004A3DCB">
                    <w:rPr>
                      <w:b/>
                      <w:i/>
                      <w:sz w:val="44"/>
                      <w:szCs w:val="44"/>
                      <w:vertAlign w:val="subscript"/>
                    </w:rPr>
                    <w:t>п.п.ц</w:t>
                  </w:r>
                  <w:proofErr w:type="spellEnd"/>
                  <w:r w:rsidRPr="004A3DCB">
                    <w:rPr>
                      <w:b/>
                      <w:i/>
                      <w:sz w:val="44"/>
                      <w:szCs w:val="44"/>
                      <w:vertAlign w:val="subscript"/>
                    </w:rPr>
                    <w:t>.</w:t>
                  </w:r>
                  <w:r>
                    <w:rPr>
                      <w:b/>
                      <w:i/>
                      <w:sz w:val="44"/>
                      <w:szCs w:val="44"/>
                      <w:lang w:val="en-US"/>
                    </w:rPr>
                    <w:t xml:space="preserve"> </w:t>
                  </w:r>
                  <w:r w:rsidRPr="00E36922">
                    <w:rPr>
                      <w:b/>
                      <w:i/>
                      <w:sz w:val="72"/>
                      <w:szCs w:val="72"/>
                      <w:lang w:val="en-US"/>
                    </w:rPr>
                    <w:t>=</w:t>
                  </w:r>
                  <w:r>
                    <w:rPr>
                      <w:b/>
                      <w:i/>
                      <w:sz w:val="44"/>
                      <w:szCs w:val="44"/>
                      <w:lang w:val="en-US"/>
                    </w:rPr>
                    <w:t xml:space="preserve"> </w:t>
                  </w:r>
                  <w:r>
                    <w:rPr>
                      <w:b/>
                      <w:i/>
                      <w:sz w:val="72"/>
                      <w:szCs w:val="72"/>
                      <w:lang w:val="en-US"/>
                    </w:rPr>
                    <w:t>2πR(R+H)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40" type="#_x0000_t202" style="position:absolute;margin-left:18pt;margin-top:5.6pt;width:198pt;height:54pt;z-index:251658240">
            <v:textbox style="mso-next-textbox:#_x0000_s1040">
              <w:txbxContent>
                <w:p w:rsidR="005414E6" w:rsidRPr="008B100B" w:rsidRDefault="005414E6" w:rsidP="005414E6">
                  <w:pPr>
                    <w:rPr>
                      <w:b/>
                      <w:i/>
                      <w:sz w:val="52"/>
                      <w:szCs w:val="52"/>
                      <w:vertAlign w:val="superscript"/>
                      <w:lang w:val="en-US"/>
                    </w:rPr>
                  </w:pPr>
                  <w:r w:rsidRPr="004A3DCB">
                    <w:rPr>
                      <w:b/>
                      <w:i/>
                      <w:sz w:val="72"/>
                      <w:szCs w:val="72"/>
                      <w:lang w:val="en-US"/>
                    </w:rPr>
                    <w:t>S</w:t>
                  </w:r>
                  <w:proofErr w:type="spellStart"/>
                  <w:r w:rsidRPr="004A3DCB">
                    <w:rPr>
                      <w:b/>
                      <w:i/>
                      <w:sz w:val="44"/>
                      <w:szCs w:val="44"/>
                      <w:vertAlign w:val="subscript"/>
                    </w:rPr>
                    <w:t>сф</w:t>
                  </w:r>
                  <w:proofErr w:type="spellEnd"/>
                  <w:r w:rsidRPr="004A3DCB">
                    <w:rPr>
                      <w:b/>
                      <w:i/>
                      <w:sz w:val="44"/>
                      <w:szCs w:val="44"/>
                      <w:vertAlign w:val="subscript"/>
                    </w:rPr>
                    <w:t>.</w:t>
                  </w:r>
                  <w:r>
                    <w:rPr>
                      <w:b/>
                      <w:i/>
                      <w:sz w:val="44"/>
                      <w:szCs w:val="44"/>
                      <w:lang w:val="en-US"/>
                    </w:rPr>
                    <w:t xml:space="preserve"> </w:t>
                  </w:r>
                  <w:proofErr w:type="gramStart"/>
                  <w:r w:rsidRPr="00E36922">
                    <w:rPr>
                      <w:b/>
                      <w:i/>
                      <w:sz w:val="72"/>
                      <w:szCs w:val="72"/>
                      <w:lang w:val="en-US"/>
                    </w:rPr>
                    <w:t>=</w:t>
                  </w:r>
                  <w:r>
                    <w:rPr>
                      <w:b/>
                      <w:i/>
                      <w:sz w:val="72"/>
                      <w:szCs w:val="72"/>
                      <w:lang w:val="en-US"/>
                    </w:rPr>
                    <w:t xml:space="preserve"> </w:t>
                  </w:r>
                  <w:r>
                    <w:rPr>
                      <w:b/>
                      <w:i/>
                      <w:sz w:val="44"/>
                      <w:szCs w:val="44"/>
                      <w:lang w:val="en-US"/>
                    </w:rPr>
                    <w:t xml:space="preserve"> </w:t>
                  </w:r>
                  <w:r>
                    <w:rPr>
                      <w:b/>
                      <w:i/>
                      <w:sz w:val="72"/>
                      <w:szCs w:val="72"/>
                      <w:lang w:val="en-US"/>
                    </w:rPr>
                    <w:t>4πR</w:t>
                  </w:r>
                  <w:r w:rsidRPr="00A14809">
                    <w:rPr>
                      <w:b/>
                      <w:i/>
                      <w:sz w:val="72"/>
                      <w:szCs w:val="72"/>
                      <w:vertAlign w:val="superscript"/>
                      <w:lang w:val="en-US"/>
                    </w:rPr>
                    <w:t>²</w:t>
                  </w:r>
                  <w:proofErr w:type="gramEnd"/>
                </w:p>
                <w:p w:rsidR="005414E6" w:rsidRPr="00E36922" w:rsidRDefault="005414E6" w:rsidP="005414E6">
                  <w:pPr>
                    <w:rPr>
                      <w:b/>
                      <w:i/>
                      <w:sz w:val="44"/>
                      <w:szCs w:val="44"/>
                      <w:lang w:val="en-US"/>
                    </w:rPr>
                  </w:pPr>
                </w:p>
              </w:txbxContent>
            </v:textbox>
          </v:shape>
        </w:pict>
      </w:r>
    </w:p>
    <w:p w:rsidR="005414E6" w:rsidRPr="00CD5229" w:rsidRDefault="005414E6" w:rsidP="005414E6">
      <w:pPr>
        <w:rPr>
          <w:sz w:val="24"/>
          <w:szCs w:val="24"/>
        </w:rPr>
      </w:pPr>
    </w:p>
    <w:p w:rsidR="005414E6" w:rsidRDefault="005414E6" w:rsidP="005414E6">
      <w:pPr>
        <w:rPr>
          <w:sz w:val="24"/>
          <w:szCs w:val="24"/>
        </w:rPr>
      </w:pPr>
    </w:p>
    <w:p w:rsidR="005414E6" w:rsidRPr="00CD5229" w:rsidRDefault="005414E6" w:rsidP="005414E6">
      <w:pPr>
        <w:rPr>
          <w:sz w:val="24"/>
          <w:szCs w:val="24"/>
        </w:rPr>
      </w:pPr>
    </w:p>
    <w:p w:rsidR="005414E6" w:rsidRPr="00CD5229" w:rsidRDefault="005414E6" w:rsidP="005414E6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42" type="#_x0000_t202" style="position:absolute;margin-left:261.05pt;margin-top:14.9pt;width:189pt;height:63pt;z-index:251658240">
            <v:textbox style="mso-next-textbox:#_x0000_s1042">
              <w:txbxContent>
                <w:p w:rsidR="005414E6" w:rsidRPr="00C87EDA" w:rsidRDefault="005414E6" w:rsidP="005414E6">
                  <w:pPr>
                    <w:rPr>
                      <w:b/>
                      <w:i/>
                      <w:sz w:val="52"/>
                      <w:szCs w:val="52"/>
                      <w:lang w:val="en-US"/>
                    </w:rPr>
                  </w:pPr>
                  <w:r w:rsidRPr="004A3DCB">
                    <w:rPr>
                      <w:b/>
                      <w:i/>
                      <w:sz w:val="72"/>
                      <w:szCs w:val="72"/>
                      <w:lang w:val="en-US"/>
                    </w:rPr>
                    <w:t>V</w:t>
                  </w:r>
                  <w:proofErr w:type="spellStart"/>
                  <w:r>
                    <w:rPr>
                      <w:b/>
                      <w:i/>
                      <w:sz w:val="44"/>
                      <w:szCs w:val="44"/>
                      <w:vertAlign w:val="subscript"/>
                    </w:rPr>
                    <w:t>ц</w:t>
                  </w:r>
                  <w:proofErr w:type="spellEnd"/>
                  <w:r w:rsidRPr="002111DF">
                    <w:rPr>
                      <w:b/>
                      <w:i/>
                      <w:sz w:val="72"/>
                      <w:szCs w:val="72"/>
                      <w:lang w:val="en-US"/>
                    </w:rPr>
                    <w:t xml:space="preserve"> </w:t>
                  </w:r>
                  <w:r>
                    <w:rPr>
                      <w:b/>
                      <w:i/>
                      <w:sz w:val="72"/>
                      <w:szCs w:val="72"/>
                      <w:lang w:val="en-US"/>
                    </w:rPr>
                    <w:t>= πR</w:t>
                  </w:r>
                  <w:r w:rsidRPr="00A14809">
                    <w:rPr>
                      <w:b/>
                      <w:i/>
                      <w:sz w:val="72"/>
                      <w:szCs w:val="72"/>
                      <w:vertAlign w:val="superscript"/>
                      <w:lang w:val="en-US"/>
                    </w:rPr>
                    <w:t>²</w:t>
                  </w:r>
                  <w:r>
                    <w:rPr>
                      <w:b/>
                      <w:i/>
                      <w:sz w:val="72"/>
                      <w:szCs w:val="72"/>
                      <w:lang w:val="en-US"/>
                    </w:rPr>
                    <w:t>H</w:t>
                  </w:r>
                </w:p>
                <w:p w:rsidR="005414E6" w:rsidRPr="002111DF" w:rsidRDefault="005414E6" w:rsidP="005414E6">
                  <w:pPr>
                    <w:rPr>
                      <w:b/>
                      <w:i/>
                      <w:sz w:val="44"/>
                      <w:szCs w:val="44"/>
                    </w:rPr>
                  </w:pP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43" type="#_x0000_t202" style="position:absolute;margin-left:18pt;margin-top:14.9pt;width:3in;height:63pt;z-index:251658240">
            <v:textbox style="mso-next-textbox:#_x0000_s1043">
              <w:txbxContent>
                <w:p w:rsidR="005414E6" w:rsidRPr="002111DF" w:rsidRDefault="005414E6" w:rsidP="005414E6">
                  <w:pPr>
                    <w:rPr>
                      <w:b/>
                      <w:i/>
                      <w:sz w:val="44"/>
                      <w:szCs w:val="44"/>
                      <w:lang w:val="en-US"/>
                    </w:rPr>
                  </w:pPr>
                  <w:r w:rsidRPr="004A3DCB">
                    <w:rPr>
                      <w:b/>
                      <w:i/>
                      <w:sz w:val="72"/>
                      <w:szCs w:val="72"/>
                      <w:lang w:val="en-US"/>
                    </w:rPr>
                    <w:t>V</w:t>
                  </w:r>
                  <w:r w:rsidRPr="004A3DCB">
                    <w:rPr>
                      <w:b/>
                      <w:i/>
                      <w:sz w:val="44"/>
                      <w:szCs w:val="44"/>
                      <w:vertAlign w:val="subscript"/>
                    </w:rPr>
                    <w:t>к</w:t>
                  </w:r>
                  <w:r>
                    <w:rPr>
                      <w:b/>
                      <w:i/>
                      <w:sz w:val="44"/>
                      <w:szCs w:val="44"/>
                      <w:lang w:val="en-US"/>
                    </w:rPr>
                    <w:t xml:space="preserve"> </w:t>
                  </w:r>
                  <w:r>
                    <w:rPr>
                      <w:b/>
                      <w:i/>
                      <w:sz w:val="72"/>
                      <w:szCs w:val="72"/>
                      <w:lang w:val="en-US"/>
                    </w:rPr>
                    <w:t xml:space="preserve">= </w:t>
                  </w:r>
                  <w:r w:rsidRPr="000C0605">
                    <w:rPr>
                      <w:position w:val="-24"/>
                      <w:sz w:val="52"/>
                      <w:szCs w:val="52"/>
                      <w:lang w:val="en-US"/>
                    </w:rPr>
                    <w:object w:dxaOrig="960" w:dyaOrig="620">
                      <v:shape id="_x0000_i1027" type="#_x0000_t75" style="width:127.55pt;height:59.5pt" o:ole="">
                        <v:imagedata r:id="rId11" o:title=""/>
                      </v:shape>
                      <o:OLEObject Type="Embed" ProgID="Equation.3" ShapeID="_x0000_i1027" DrawAspect="Content" ObjectID="_1557594963" r:id="rId12"/>
                    </w:object>
                  </w:r>
                </w:p>
              </w:txbxContent>
            </v:textbox>
          </v:shape>
        </w:pict>
      </w:r>
    </w:p>
    <w:p w:rsidR="005414E6" w:rsidRPr="00CD5229" w:rsidRDefault="005414E6" w:rsidP="005414E6">
      <w:pPr>
        <w:rPr>
          <w:sz w:val="24"/>
          <w:szCs w:val="24"/>
        </w:rPr>
      </w:pPr>
    </w:p>
    <w:p w:rsidR="005414E6" w:rsidRDefault="005414E6" w:rsidP="005414E6">
      <w:pPr>
        <w:tabs>
          <w:tab w:val="left" w:pos="9660"/>
        </w:tabs>
        <w:rPr>
          <w:sz w:val="24"/>
          <w:szCs w:val="24"/>
        </w:rPr>
      </w:pPr>
    </w:p>
    <w:p w:rsidR="005414E6" w:rsidRDefault="005414E6" w:rsidP="005414E6">
      <w:pPr>
        <w:tabs>
          <w:tab w:val="left" w:pos="9660"/>
        </w:tabs>
        <w:rPr>
          <w:sz w:val="24"/>
          <w:szCs w:val="24"/>
        </w:rPr>
      </w:pPr>
    </w:p>
    <w:p w:rsidR="005414E6" w:rsidRDefault="005414E6" w:rsidP="005414E6">
      <w:pPr>
        <w:tabs>
          <w:tab w:val="left" w:pos="9660"/>
        </w:tabs>
        <w:rPr>
          <w:sz w:val="24"/>
          <w:szCs w:val="24"/>
        </w:rPr>
      </w:pPr>
    </w:p>
    <w:p w:rsidR="005414E6" w:rsidRPr="00CD5229" w:rsidRDefault="005414E6" w:rsidP="005414E6">
      <w:pPr>
        <w:tabs>
          <w:tab w:val="left" w:pos="9660"/>
        </w:tabs>
        <w:rPr>
          <w:sz w:val="24"/>
          <w:szCs w:val="24"/>
        </w:rPr>
      </w:pPr>
      <w:r w:rsidRPr="00CD5229">
        <w:rPr>
          <w:sz w:val="24"/>
          <w:szCs w:val="24"/>
        </w:rPr>
        <w:t>2. Повторив формулы, учащиеся переходят к решению  проблемной задачи (с арбузами).</w:t>
      </w:r>
      <w:r w:rsidRPr="00CD5229">
        <w:rPr>
          <w:sz w:val="24"/>
          <w:szCs w:val="24"/>
        </w:rPr>
        <w:tab/>
      </w:r>
    </w:p>
    <w:p w:rsidR="005414E6" w:rsidRPr="00CD5229" w:rsidRDefault="005414E6" w:rsidP="005414E6">
      <w:pPr>
        <w:autoSpaceDE w:val="0"/>
        <w:autoSpaceDN w:val="0"/>
        <w:adjustRightInd w:val="0"/>
        <w:rPr>
          <w:rFonts w:ascii="Times New Roman CYR" w:hAnsi="Times New Roman CYR" w:cs="Times New Roman CYR"/>
          <w:color w:val="002060"/>
          <w:sz w:val="24"/>
          <w:szCs w:val="24"/>
        </w:rPr>
      </w:pPr>
      <w:r w:rsidRPr="00CD5229">
        <w:rPr>
          <w:rFonts w:ascii="Times New Roman CYR" w:hAnsi="Times New Roman CYR" w:cs="Times New Roman CYR"/>
          <w:color w:val="002060"/>
          <w:sz w:val="24"/>
          <w:szCs w:val="24"/>
        </w:rPr>
        <w:t xml:space="preserve">Это с практической точки зрения, а рассмотрим эту задачу  с  геометрической стороны. </w:t>
      </w:r>
    </w:p>
    <w:p w:rsidR="005414E6" w:rsidRPr="00CD5229" w:rsidRDefault="005414E6" w:rsidP="005414E6">
      <w:pPr>
        <w:autoSpaceDE w:val="0"/>
        <w:autoSpaceDN w:val="0"/>
        <w:adjustRightInd w:val="0"/>
        <w:rPr>
          <w:rFonts w:ascii="Times New Roman CYR" w:hAnsi="Times New Roman CYR" w:cs="Times New Roman CYR"/>
          <w:color w:val="002060"/>
          <w:sz w:val="24"/>
          <w:szCs w:val="24"/>
        </w:rPr>
      </w:pPr>
      <w:r w:rsidRPr="00CD5229">
        <w:rPr>
          <w:rFonts w:ascii="Arial CYR" w:hAnsi="Arial CYR" w:cs="Arial CYR"/>
          <w:noProof/>
          <w:color w:val="002060"/>
          <w:sz w:val="24"/>
          <w:szCs w:val="24"/>
        </w:rPr>
        <w:drawing>
          <wp:inline distT="0" distB="0" distL="0" distR="0">
            <wp:extent cx="2420470" cy="379116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700" cy="379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D5229">
        <w:rPr>
          <w:rFonts w:ascii="Arial CYR" w:hAnsi="Arial CYR" w:cs="Arial CYR"/>
          <w:color w:val="002060"/>
          <w:sz w:val="24"/>
          <w:szCs w:val="24"/>
        </w:rPr>
        <w:t xml:space="preserve">            </w:t>
      </w:r>
      <w:r w:rsidRPr="00CD5229">
        <w:rPr>
          <w:rFonts w:ascii="Times New Roman CYR" w:hAnsi="Times New Roman CYR" w:cs="Times New Roman CYR"/>
          <w:b/>
          <w:bCs/>
          <w:color w:val="002060"/>
          <w:sz w:val="24"/>
          <w:szCs w:val="24"/>
        </w:rPr>
        <w:t>&gt;</w:t>
      </w:r>
      <w:r w:rsidRPr="00CD5229">
        <w:rPr>
          <w:rFonts w:ascii="Arial CYR" w:hAnsi="Arial CYR" w:cs="Arial CYR"/>
          <w:color w:val="002060"/>
          <w:sz w:val="24"/>
          <w:szCs w:val="24"/>
        </w:rPr>
        <w:t xml:space="preserve">          </w:t>
      </w:r>
      <w:r w:rsidRPr="00CD5229">
        <w:rPr>
          <w:rFonts w:ascii="Arial CYR" w:hAnsi="Arial CYR" w:cs="Arial CYR"/>
          <w:noProof/>
          <w:color w:val="002060"/>
          <w:sz w:val="24"/>
          <w:szCs w:val="24"/>
        </w:rPr>
        <w:drawing>
          <wp:inline distT="0" distB="0" distL="0" distR="0">
            <wp:extent cx="1321654" cy="30787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463" cy="308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4E6" w:rsidRPr="00CD5229" w:rsidRDefault="005414E6" w:rsidP="005414E6">
      <w:pPr>
        <w:autoSpaceDE w:val="0"/>
        <w:autoSpaceDN w:val="0"/>
        <w:adjustRightInd w:val="0"/>
        <w:rPr>
          <w:rFonts w:ascii="Times New Roman CYR" w:hAnsi="Times New Roman CYR" w:cs="Times New Roman CYR"/>
          <w:color w:val="002060"/>
          <w:sz w:val="24"/>
          <w:szCs w:val="24"/>
        </w:rPr>
      </w:pPr>
      <w:r w:rsidRPr="00CD5229">
        <w:rPr>
          <w:rFonts w:ascii="Times New Roman CYR" w:hAnsi="Times New Roman CYR" w:cs="Times New Roman CYR"/>
          <w:b/>
          <w:bCs/>
          <w:color w:val="002060"/>
          <w:sz w:val="24"/>
          <w:szCs w:val="24"/>
        </w:rPr>
        <w:t xml:space="preserve">                                                                         в  9  раз  </w:t>
      </w:r>
    </w:p>
    <w:p w:rsidR="005414E6" w:rsidRPr="00CD5229" w:rsidRDefault="005414E6" w:rsidP="005414E6">
      <w:pPr>
        <w:autoSpaceDE w:val="0"/>
        <w:autoSpaceDN w:val="0"/>
        <w:adjustRightInd w:val="0"/>
        <w:rPr>
          <w:rFonts w:ascii="Times New Roman CYR" w:hAnsi="Times New Roman CYR" w:cs="Times New Roman CYR"/>
          <w:color w:val="002060"/>
          <w:sz w:val="24"/>
          <w:szCs w:val="24"/>
        </w:rPr>
      </w:pPr>
      <w:r w:rsidRPr="00CD5229">
        <w:rPr>
          <w:rFonts w:ascii="Times New Roman CYR" w:hAnsi="Times New Roman CYR" w:cs="Times New Roman CYR"/>
          <w:color w:val="002060"/>
          <w:sz w:val="24"/>
          <w:szCs w:val="24"/>
        </w:rPr>
        <w:t xml:space="preserve">Пример этой  задачи помогает  нам  быть  практичными  в  жизни, а сейчас это немало  важно. </w:t>
      </w:r>
    </w:p>
    <w:p w:rsidR="005414E6" w:rsidRDefault="005414E6" w:rsidP="005414E6">
      <w:pPr>
        <w:autoSpaceDE w:val="0"/>
        <w:autoSpaceDN w:val="0"/>
        <w:adjustRightInd w:val="0"/>
        <w:rPr>
          <w:rFonts w:ascii="Times New Roman CYR" w:hAnsi="Times New Roman CYR" w:cs="Times New Roman CYR"/>
          <w:color w:val="002060"/>
          <w:sz w:val="24"/>
          <w:szCs w:val="24"/>
        </w:rPr>
      </w:pPr>
      <w:r w:rsidRPr="00CD5229">
        <w:rPr>
          <w:rFonts w:ascii="Times New Roman CYR" w:hAnsi="Times New Roman CYR" w:cs="Times New Roman CYR"/>
          <w:color w:val="002060"/>
          <w:sz w:val="24"/>
          <w:szCs w:val="24"/>
        </w:rPr>
        <w:t>Думаю,  вы  убедились, как  важно  знать  формулы. А сейчас мы с вами  проверим, как  вы  усвоили  остальные формулы.</w:t>
      </w:r>
    </w:p>
    <w:p w:rsidR="005414E6" w:rsidRDefault="005414E6" w:rsidP="005414E6">
      <w:pPr>
        <w:autoSpaceDE w:val="0"/>
        <w:autoSpaceDN w:val="0"/>
        <w:adjustRightInd w:val="0"/>
        <w:rPr>
          <w:rFonts w:ascii="Times New Roman CYR" w:hAnsi="Times New Roman CYR" w:cs="Times New Roman CYR"/>
          <w:color w:val="002060"/>
          <w:sz w:val="24"/>
          <w:szCs w:val="24"/>
        </w:rPr>
      </w:pPr>
    </w:p>
    <w:p w:rsidR="005414E6" w:rsidRDefault="005414E6" w:rsidP="005414E6">
      <w:pPr>
        <w:autoSpaceDE w:val="0"/>
        <w:autoSpaceDN w:val="0"/>
        <w:adjustRightInd w:val="0"/>
        <w:rPr>
          <w:rFonts w:ascii="Times New Roman CYR" w:hAnsi="Times New Roman CYR" w:cs="Times New Roman CYR"/>
          <w:color w:val="002060"/>
          <w:sz w:val="24"/>
          <w:szCs w:val="24"/>
        </w:rPr>
      </w:pPr>
    </w:p>
    <w:p w:rsidR="005414E6" w:rsidRDefault="005414E6" w:rsidP="005414E6">
      <w:pPr>
        <w:autoSpaceDE w:val="0"/>
        <w:autoSpaceDN w:val="0"/>
        <w:adjustRightInd w:val="0"/>
        <w:rPr>
          <w:rFonts w:ascii="Times New Roman CYR" w:hAnsi="Times New Roman CYR" w:cs="Times New Roman CYR"/>
          <w:color w:val="002060"/>
          <w:sz w:val="24"/>
          <w:szCs w:val="24"/>
        </w:rPr>
      </w:pP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4909185</wp:posOffset>
            </wp:positionH>
            <wp:positionV relativeFrom="paragraph">
              <wp:posOffset>418465</wp:posOffset>
            </wp:positionV>
            <wp:extent cx="1163955" cy="1044575"/>
            <wp:effectExtent l="19050" t="0" r="0" b="0"/>
            <wp:wrapSquare wrapText="bothSides"/>
            <wp:docPr id="14" name="Рисунок 14" descr="https://mathb-ege.sdamgia.ru/get_file?id=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mathb-ege.sdamgia.ru/get_file?id=918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104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D5229">
        <w:rPr>
          <w:rFonts w:ascii="Times New Roman" w:eastAsia="Times New Roman" w:hAnsi="Times New Roman" w:cs="Times New Roman"/>
          <w:b/>
          <w:bCs/>
          <w:sz w:val="24"/>
          <w:szCs w:val="24"/>
        </w:rPr>
        <w:t>III. Деятельность учащихся по самостоятельному применению знаний и умений при решении простейших геометрических задач</w:t>
      </w:r>
      <w:proofErr w:type="gramStart"/>
      <w:r w:rsidRPr="00CD5229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CD5229">
        <w:rPr>
          <w:rFonts w:ascii="Times New Roman" w:eastAsia="Times New Roman" w:hAnsi="Times New Roman" w:cs="Times New Roman"/>
          <w:bCs/>
          <w:sz w:val="24"/>
          <w:szCs w:val="24"/>
        </w:rPr>
        <w:t>(</w:t>
      </w:r>
      <w:proofErr w:type="gramEnd"/>
      <w:r w:rsidRPr="00CD5229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предлагаются учащимся решить две задачи из экзамена на нахождение площади поверхности и объёма. </w:t>
      </w:r>
      <w:proofErr w:type="gramStart"/>
      <w:r w:rsidRPr="00CD5229">
        <w:rPr>
          <w:rFonts w:ascii="Times New Roman" w:eastAsia="Times New Roman" w:hAnsi="Times New Roman" w:cs="Times New Roman"/>
          <w:bCs/>
          <w:sz w:val="24"/>
          <w:szCs w:val="24"/>
        </w:rPr>
        <w:t>Задача оформляется и решается на доске по всем правилам её записи.).</w:t>
      </w:r>
      <w:proofErr w:type="gramEnd"/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t>Най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softHyphen/>
        <w:t>ди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softHyphen/>
        <w:t>те объем мно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softHyphen/>
        <w:t>го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softHyphen/>
        <w:t>гран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softHyphen/>
        <w:t>ни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softHyphen/>
        <w:t>ка, изоб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softHyphen/>
        <w:t>ра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softHyphen/>
        <w:t>жен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softHyphen/>
        <w:t>но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softHyphen/>
        <w:t>го на ри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softHyphen/>
        <w:t>сун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softHyphen/>
        <w:t>ке (все дву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softHyphen/>
        <w:t>гран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softHyphen/>
        <w:t>ные углы пря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мые).          </w:t>
      </w:r>
      <w:r w:rsidRPr="00CD5229">
        <w:rPr>
          <w:rFonts w:ascii="Times New Roman" w:eastAsia="Times New Roman" w:hAnsi="Times New Roman" w:cs="Times New Roman"/>
          <w:spacing w:val="28"/>
          <w:sz w:val="24"/>
          <w:szCs w:val="24"/>
        </w:rPr>
        <w:t>Ответ: 78</w:t>
      </w: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5055235</wp:posOffset>
            </wp:positionH>
            <wp:positionV relativeFrom="paragraph">
              <wp:posOffset>3175</wp:posOffset>
            </wp:positionV>
            <wp:extent cx="902970" cy="1144905"/>
            <wp:effectExtent l="19050" t="0" r="0" b="0"/>
            <wp:wrapSquare wrapText="bothSides"/>
            <wp:docPr id="4" name="Рисунок 1" descr="https://mathb-ege.sdamgia.ru/get_file?id=7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athb-ege.sdamgia.ru/get_file?id=729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1144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D522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t>Най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softHyphen/>
        <w:t>ди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softHyphen/>
        <w:t>те пло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softHyphen/>
        <w:t>щадь по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softHyphen/>
        <w:t>верх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softHyphen/>
        <w:t>но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softHyphen/>
        <w:t>сти мно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softHyphen/>
        <w:t>го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softHyphen/>
        <w:t>гран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softHyphen/>
        <w:t>ни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softHyphen/>
        <w:t>ка, изоб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softHyphen/>
        <w:t>ра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softHyphen/>
        <w:t>жен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softHyphen/>
        <w:t>но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softHyphen/>
        <w:t>го на ри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softHyphen/>
        <w:t>сун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softHyphen/>
        <w:t>ке (все дву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softHyphen/>
        <w:t>гран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softHyphen/>
        <w:t>ные углы пря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softHyphen/>
        <w:t>мые). Ответ: 18</w:t>
      </w: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4144645</wp:posOffset>
            </wp:positionH>
            <wp:positionV relativeFrom="paragraph">
              <wp:posOffset>-466725</wp:posOffset>
            </wp:positionV>
            <wp:extent cx="956310" cy="1313815"/>
            <wp:effectExtent l="19050" t="0" r="0" b="0"/>
            <wp:wrapSquare wrapText="bothSides"/>
            <wp:docPr id="11" name="Рисунок 11" descr="https://mathb-ege.sdamgia.ru/get_file?id=9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mathb-ege.sdamgia.ru/get_file?id=90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D522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</w:t>
      </w:r>
      <w:r w:rsidRPr="00CD5229">
        <w:rPr>
          <w:rFonts w:ascii="Times New Roman" w:eastAsia="Times New Roman" w:hAnsi="Times New Roman" w:cs="Times New Roman"/>
          <w:color w:val="000000"/>
          <w:sz w:val="24"/>
          <w:szCs w:val="24"/>
        </w:rPr>
        <w:t>. Най</w:t>
      </w:r>
      <w:r w:rsidRPr="00CD5229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ди</w:t>
      </w:r>
      <w:r w:rsidRPr="00CD5229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те объем </w:t>
      </w:r>
      <w:r w:rsidRPr="00CD5229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113030" cy="144145"/>
            <wp:effectExtent l="19050" t="0" r="1270" b="0"/>
            <wp:docPr id="12" name="Рисунок 12" descr="https://ege.sdamgia.ru/formula/52/5206560a306a2e085a437fd258eb57ce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ege.sdamgia.ru/formula/52/5206560a306a2e085a437fd258eb57cep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" cy="144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D5229">
        <w:rPr>
          <w:rFonts w:ascii="Times New Roman" w:eastAsia="Times New Roman" w:hAnsi="Times New Roman" w:cs="Times New Roman"/>
          <w:color w:val="000000"/>
          <w:sz w:val="24"/>
          <w:szCs w:val="24"/>
        </w:rPr>
        <w:t> части ко</w:t>
      </w:r>
      <w:r w:rsidRPr="00CD5229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ну</w:t>
      </w:r>
      <w:r w:rsidRPr="00CD5229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са, изоб</w:t>
      </w:r>
      <w:r w:rsidRPr="00CD5229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ра</w:t>
      </w:r>
      <w:r w:rsidRPr="00CD5229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жен</w:t>
      </w:r>
      <w:r w:rsidRPr="00CD5229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ной на ри</w:t>
      </w:r>
      <w:r w:rsidRPr="00CD5229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сун</w:t>
      </w:r>
      <w:r w:rsidRPr="00CD5229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ке. </w:t>
      </w: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b/>
          <w:bCs/>
          <w:sz w:val="24"/>
          <w:szCs w:val="24"/>
        </w:rPr>
        <w:t>(324П)</w:t>
      </w: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b/>
          <w:bCs/>
          <w:sz w:val="24"/>
          <w:szCs w:val="24"/>
        </w:rPr>
        <w:t>VI. Деятельность учащихся по самостоятельному применению знаний и умений при решении геометрических задач практического содержания.</w:t>
      </w: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sz w:val="24"/>
          <w:szCs w:val="24"/>
        </w:rPr>
        <w:t>Учащимся предлагается решить практическую задачу.</w:t>
      </w: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Задача: 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t xml:space="preserve">  Определить площадь поверхности </w:t>
      </w:r>
      <w:proofErr w:type="spellStart"/>
      <w:r w:rsidRPr="00CD5229">
        <w:rPr>
          <w:rFonts w:ascii="Times New Roman" w:eastAsia="Times New Roman" w:hAnsi="Times New Roman" w:cs="Times New Roman"/>
          <w:sz w:val="24"/>
          <w:szCs w:val="24"/>
        </w:rPr>
        <w:t>тетрапакета</w:t>
      </w:r>
      <w:proofErr w:type="spellEnd"/>
      <w:r w:rsidRPr="00CD5229">
        <w:rPr>
          <w:rFonts w:ascii="Times New Roman" w:eastAsia="Times New Roman" w:hAnsi="Times New Roman" w:cs="Times New Roman"/>
          <w:sz w:val="24"/>
          <w:szCs w:val="24"/>
        </w:rPr>
        <w:t xml:space="preserve"> для молока </w:t>
      </w:r>
    </w:p>
    <w:p w:rsidR="005414E6" w:rsidRPr="00CD5229" w:rsidRDefault="005414E6" w:rsidP="005414E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sz w:val="24"/>
          <w:szCs w:val="24"/>
        </w:rPr>
        <w:t>Закрепить практические навыки вычисления площади поверхности многогранников, формирование умений у учащихся вести исследовательскую работу;</w:t>
      </w:r>
    </w:p>
    <w:p w:rsidR="005414E6" w:rsidRPr="00CD5229" w:rsidRDefault="005414E6" w:rsidP="005414E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sz w:val="24"/>
          <w:szCs w:val="24"/>
        </w:rPr>
        <w:t xml:space="preserve">Определить количество картона, необходимое для изготовления </w:t>
      </w:r>
      <w:proofErr w:type="spellStart"/>
      <w:r w:rsidRPr="00CD5229">
        <w:rPr>
          <w:rFonts w:ascii="Times New Roman" w:eastAsia="Times New Roman" w:hAnsi="Times New Roman" w:cs="Times New Roman"/>
          <w:sz w:val="24"/>
          <w:szCs w:val="24"/>
        </w:rPr>
        <w:t>тетрапакетов</w:t>
      </w:r>
      <w:proofErr w:type="spellEnd"/>
      <w:r w:rsidRPr="00CD5229">
        <w:rPr>
          <w:rFonts w:ascii="Times New Roman" w:eastAsia="Times New Roman" w:hAnsi="Times New Roman" w:cs="Times New Roman"/>
          <w:sz w:val="24"/>
          <w:szCs w:val="24"/>
        </w:rPr>
        <w:t xml:space="preserve">  различной формы. </w:t>
      </w:r>
    </w:p>
    <w:p w:rsidR="005414E6" w:rsidRPr="00CD5229" w:rsidRDefault="005414E6" w:rsidP="005414E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sz w:val="24"/>
          <w:szCs w:val="24"/>
        </w:rPr>
        <w:t xml:space="preserve">Выяснить экономическую выгоду. </w:t>
      </w: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sz w:val="24"/>
          <w:szCs w:val="24"/>
        </w:rPr>
        <w:t xml:space="preserve">Ход работы: </w:t>
      </w:r>
    </w:p>
    <w:p w:rsidR="005414E6" w:rsidRPr="00CD5229" w:rsidRDefault="005414E6" w:rsidP="005414E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sz w:val="24"/>
          <w:szCs w:val="24"/>
        </w:rPr>
        <w:t>Определить основные формулы для работы</w:t>
      </w:r>
    </w:p>
    <w:p w:rsidR="005414E6" w:rsidRPr="00CD5229" w:rsidRDefault="005414E6" w:rsidP="005414E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sz w:val="24"/>
          <w:szCs w:val="24"/>
        </w:rPr>
        <w:t xml:space="preserve">Измерить размеры </w:t>
      </w:r>
      <w:proofErr w:type="spellStart"/>
      <w:r w:rsidRPr="00CD5229">
        <w:rPr>
          <w:rFonts w:ascii="Times New Roman" w:eastAsia="Times New Roman" w:hAnsi="Times New Roman" w:cs="Times New Roman"/>
          <w:sz w:val="24"/>
          <w:szCs w:val="24"/>
        </w:rPr>
        <w:t>тетрапакетов</w:t>
      </w:r>
      <w:proofErr w:type="spellEnd"/>
    </w:p>
    <w:p w:rsidR="005414E6" w:rsidRPr="00CD5229" w:rsidRDefault="005414E6" w:rsidP="005414E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sz w:val="24"/>
          <w:szCs w:val="24"/>
        </w:rPr>
        <w:t>Сделать необходимые вычисления и заполнить таблицу</w:t>
      </w: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sz w:val="24"/>
          <w:szCs w:val="24"/>
        </w:rPr>
        <w:t xml:space="preserve">Таблица 1. Определение площади поверхности </w:t>
      </w:r>
      <w:proofErr w:type="spellStart"/>
      <w:r w:rsidRPr="00CD5229">
        <w:rPr>
          <w:rFonts w:ascii="Times New Roman" w:eastAsia="Times New Roman" w:hAnsi="Times New Roman" w:cs="Times New Roman"/>
          <w:sz w:val="24"/>
          <w:szCs w:val="24"/>
        </w:rPr>
        <w:t>тетрапакета</w:t>
      </w:r>
      <w:proofErr w:type="spellEnd"/>
      <w:r w:rsidRPr="00CD5229">
        <w:rPr>
          <w:rFonts w:ascii="Times New Roman" w:eastAsia="Times New Roman" w:hAnsi="Times New Roman" w:cs="Times New Roman"/>
          <w:sz w:val="24"/>
          <w:szCs w:val="24"/>
        </w:rPr>
        <w:t xml:space="preserve">, имеющего форму  прямоугольного параллелепипеда (вместимость  0,2 литра) </w:t>
      </w:r>
    </w:p>
    <w:tbl>
      <w:tblPr>
        <w:tblW w:w="0" w:type="auto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917"/>
        <w:gridCol w:w="767"/>
        <w:gridCol w:w="974"/>
        <w:gridCol w:w="880"/>
        <w:gridCol w:w="1376"/>
        <w:gridCol w:w="1462"/>
        <w:gridCol w:w="2416"/>
      </w:tblGrid>
      <w:tr w:rsidR="005414E6" w:rsidRPr="00CD5229" w:rsidTr="009A62B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</w:t>
            </w: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пакетов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Длина</w:t>
            </w: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(а)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Ширина</w:t>
            </w: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</w:t>
            </w:r>
            <w:proofErr w:type="spellStart"/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  <w:proofErr w:type="spellEnd"/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Высота</w:t>
            </w: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</w:t>
            </w:r>
            <w:proofErr w:type="spellStart"/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h</w:t>
            </w:r>
            <w:proofErr w:type="spellEnd"/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S основания</w:t>
            </w: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(2аb)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S боковой</w:t>
            </w: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Поверхности</w:t>
            </w: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(2аh + 2</w:t>
            </w: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</w:t>
            </w:r>
            <w:proofErr w:type="spellStart"/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h</w:t>
            </w:r>
            <w:proofErr w:type="spellEnd"/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 полной поверхности </w:t>
            </w: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2(</w:t>
            </w:r>
            <w:proofErr w:type="spellStart"/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ав</w:t>
            </w:r>
            <w:proofErr w:type="spellEnd"/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</w:t>
            </w:r>
            <w:proofErr w:type="spellStart"/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h</w:t>
            </w:r>
            <w:proofErr w:type="spellEnd"/>
            <w:proofErr w:type="gramEnd"/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</w:t>
            </w:r>
            <w:proofErr w:type="spellStart"/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bh</w:t>
            </w:r>
            <w:proofErr w:type="spellEnd"/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5414E6" w:rsidRPr="00CD5229" w:rsidTr="009A62B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    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168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192</w:t>
            </w:r>
          </w:p>
        </w:tc>
      </w:tr>
      <w:tr w:rsidR="005414E6" w:rsidRPr="00CD5229" w:rsidTr="009A62B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  3000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576000</w:t>
            </w:r>
          </w:p>
        </w:tc>
      </w:tr>
    </w:tbl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Таблица 2. Определение площади поверхности </w:t>
      </w:r>
      <w:proofErr w:type="spellStart"/>
      <w:r w:rsidRPr="00CD5229">
        <w:rPr>
          <w:rFonts w:ascii="Times New Roman" w:eastAsia="Times New Roman" w:hAnsi="Times New Roman" w:cs="Times New Roman"/>
          <w:sz w:val="24"/>
          <w:szCs w:val="24"/>
        </w:rPr>
        <w:t>тетрапакета</w:t>
      </w:r>
      <w:proofErr w:type="spellEnd"/>
      <w:r w:rsidRPr="00CD5229">
        <w:rPr>
          <w:rFonts w:ascii="Times New Roman" w:eastAsia="Times New Roman" w:hAnsi="Times New Roman" w:cs="Times New Roman"/>
          <w:sz w:val="24"/>
          <w:szCs w:val="24"/>
        </w:rPr>
        <w:t xml:space="preserve">, имеющего форму  </w:t>
      </w:r>
      <w:r w:rsidRPr="00CD5229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t>тетраэдра, при условии, что все его грани равные треугольники</w:t>
      </w:r>
      <w:proofErr w:type="gramStart"/>
      <w:r w:rsidRPr="00CD5229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CD5229">
        <w:rPr>
          <w:rFonts w:ascii="Times New Roman" w:eastAsia="Times New Roman" w:hAnsi="Times New Roman" w:cs="Times New Roman"/>
          <w:sz w:val="24"/>
          <w:szCs w:val="24"/>
        </w:rPr>
        <w:t>  (</w:t>
      </w:r>
      <w:proofErr w:type="gramStart"/>
      <w:r w:rsidRPr="00CD5229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CD5229">
        <w:rPr>
          <w:rFonts w:ascii="Times New Roman" w:eastAsia="Times New Roman" w:hAnsi="Times New Roman" w:cs="Times New Roman"/>
          <w:sz w:val="24"/>
          <w:szCs w:val="24"/>
        </w:rPr>
        <w:t xml:space="preserve">местимость  0,2  литра) </w:t>
      </w:r>
    </w:p>
    <w:tbl>
      <w:tblPr>
        <w:tblW w:w="0" w:type="auto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917"/>
        <w:gridCol w:w="1020"/>
        <w:gridCol w:w="1620"/>
        <w:gridCol w:w="1951"/>
        <w:gridCol w:w="2222"/>
      </w:tblGrid>
      <w:tr w:rsidR="005414E6" w:rsidRPr="00CD5229" w:rsidTr="009A62B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</w:t>
            </w: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пакетов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Сторона</w:t>
            </w: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грани  </w:t>
            </w: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(а, </w:t>
            </w:r>
            <w:proofErr w:type="spellStart"/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  <w:proofErr w:type="spellEnd"/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, с)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Полупериметр</w:t>
            </w: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Грани   </w:t>
            </w:r>
            <w:proofErr w:type="gramStart"/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/2</w:t>
            </w: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(3a/2)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S1</w:t>
            </w: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одной грани</w:t>
            </w: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(по </w:t>
            </w:r>
            <w:proofErr w:type="spellStart"/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ф-ле</w:t>
            </w:r>
            <w:proofErr w:type="spellEnd"/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Геррона</w:t>
            </w:r>
            <w:proofErr w:type="spellEnd"/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 </w:t>
            </w: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полной поверхности</w:t>
            </w: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(S1 *4)</w:t>
            </w:r>
          </w:p>
        </w:tc>
      </w:tr>
      <w:tr w:rsidR="005414E6" w:rsidRPr="00CD5229" w:rsidTr="009A62B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    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10, 13,13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  18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</w:tr>
      <w:tr w:rsidR="005414E6" w:rsidRPr="00CD5229" w:rsidTr="009A62B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  3000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5414E6" w:rsidRPr="00CD5229" w:rsidRDefault="005414E6" w:rsidP="009A6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229">
              <w:rPr>
                <w:rFonts w:ascii="Times New Roman" w:eastAsia="Times New Roman" w:hAnsi="Times New Roman" w:cs="Times New Roman"/>
                <w:sz w:val="24"/>
                <w:szCs w:val="24"/>
              </w:rPr>
              <w:t>720000</w:t>
            </w:r>
          </w:p>
        </w:tc>
      </w:tr>
    </w:tbl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b/>
          <w:sz w:val="24"/>
          <w:szCs w:val="24"/>
        </w:rPr>
        <w:t>Вывод: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t xml:space="preserve">  экономически более выгоден пакет, имеющий форму прямоугольного параллелепипеда. </w:t>
      </w:r>
    </w:p>
    <w:p w:rsidR="005414E6" w:rsidRPr="00CD5229" w:rsidRDefault="005414E6" w:rsidP="005414E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b/>
          <w:sz w:val="24"/>
          <w:szCs w:val="24"/>
        </w:rPr>
        <w:t xml:space="preserve">Дополнительно ответить на вопросы: </w:t>
      </w:r>
    </w:p>
    <w:p w:rsidR="005414E6" w:rsidRPr="00CD5229" w:rsidRDefault="005414E6" w:rsidP="005414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sz w:val="24"/>
          <w:szCs w:val="24"/>
        </w:rPr>
        <w:t>Определим экономически выгодную упаковку. Найдем, сколько завод будет  экономить картона в день, если будет выпускать 3000 пакетов молока.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br/>
        <w:t>Экономия на одном пакете составляет:  48 (см</w:t>
      </w:r>
      <w:r w:rsidRPr="00CD522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br/>
        <w:t>Экономия на выпуске 3000 пакетов по 0,2 литра</w:t>
      </w:r>
      <w:proofErr w:type="gramStart"/>
      <w:r w:rsidRPr="00CD5229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CD5229">
        <w:rPr>
          <w:rFonts w:ascii="Times New Roman" w:eastAsia="Times New Roman" w:hAnsi="Times New Roman" w:cs="Times New Roman"/>
          <w:sz w:val="24"/>
          <w:szCs w:val="24"/>
        </w:rPr>
        <w:t xml:space="preserve"> 3000 </w:t>
      </w:r>
      <w:proofErr w:type="spellStart"/>
      <w:r w:rsidRPr="00CD5229">
        <w:rPr>
          <w:rFonts w:ascii="Times New Roman" w:eastAsia="Times New Roman" w:hAnsi="Times New Roman" w:cs="Times New Roman"/>
          <w:sz w:val="24"/>
          <w:szCs w:val="24"/>
        </w:rPr>
        <w:t>х</w:t>
      </w:r>
      <w:proofErr w:type="spellEnd"/>
      <w:r w:rsidRPr="00CD5229">
        <w:rPr>
          <w:rFonts w:ascii="Times New Roman" w:eastAsia="Times New Roman" w:hAnsi="Times New Roman" w:cs="Times New Roman"/>
          <w:sz w:val="24"/>
          <w:szCs w:val="24"/>
        </w:rPr>
        <w:t xml:space="preserve"> 48 = 144000(см</w:t>
      </w:r>
      <w:r w:rsidRPr="00CD522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br/>
        <w:t>Для сравнения: площадь одного листа картона  5246 см</w:t>
      </w:r>
      <w:r w:rsidRPr="00CD522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D522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V</w:t>
      </w:r>
      <w:r w:rsidRPr="00CD5229">
        <w:rPr>
          <w:rFonts w:ascii="Times New Roman" w:eastAsia="Times New Roman" w:hAnsi="Times New Roman" w:cs="Times New Roman"/>
          <w:b/>
          <w:bCs/>
          <w:sz w:val="24"/>
          <w:szCs w:val="24"/>
        </w:rPr>
        <w:t>.  Деятельность</w:t>
      </w:r>
      <w:proofErr w:type="gramEnd"/>
      <w:r w:rsidRPr="00CD522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учащихся по самостоятельному применению знаний и умений при решении простейших геометрических задач. Работа устно.</w:t>
      </w: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sz w:val="24"/>
          <w:szCs w:val="24"/>
        </w:rPr>
        <w:t>Учащимся предлагается устно решить несколько задач из сборника «Банк открытых заданий ЕГЭ по математике». Работать предлагается в парах или индивидуально. Обязательно необходимо подчеркнуть, что при решении задач необходимо применять формулы площадей.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br/>
        <w:t xml:space="preserve"> Учитель показывает чертеж из сборника, дети говорят ответ.</w:t>
      </w: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i/>
          <w:sz w:val="24"/>
          <w:szCs w:val="24"/>
        </w:rPr>
        <w:t>Одну задачу рассматриваем совместно. Для этого вспомним</w:t>
      </w:r>
      <w:proofErr w:type="gramStart"/>
      <w:r w:rsidRPr="00CD5229">
        <w:rPr>
          <w:rFonts w:ascii="Times New Roman" w:eastAsia="Times New Roman" w:hAnsi="Times New Roman" w:cs="Times New Roman"/>
          <w:i/>
          <w:sz w:val="24"/>
          <w:szCs w:val="24"/>
        </w:rPr>
        <w:t xml:space="preserve"> ,</w:t>
      </w:r>
      <w:proofErr w:type="gramEnd"/>
      <w:r w:rsidRPr="00CD5229">
        <w:rPr>
          <w:rFonts w:ascii="Times New Roman" w:eastAsia="Times New Roman" w:hAnsi="Times New Roman" w:cs="Times New Roman"/>
          <w:i/>
          <w:sz w:val="24"/>
          <w:szCs w:val="24"/>
        </w:rPr>
        <w:t>что все многогранники состоят из плоских фигур. И чтобы найти их площадь поверхности, необходимо знать формулы площади плоских фигур</w:t>
      </w:r>
      <w:proofErr w:type="gramStart"/>
      <w:r w:rsidRPr="00CD5229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proofErr w:type="gramEnd"/>
      <w:r w:rsidRPr="00CD5229">
        <w:rPr>
          <w:rFonts w:ascii="Times New Roman" w:eastAsia="Times New Roman" w:hAnsi="Times New Roman" w:cs="Times New Roman"/>
          <w:i/>
          <w:sz w:val="24"/>
          <w:szCs w:val="24"/>
        </w:rPr>
        <w:t xml:space="preserve"> (</w:t>
      </w:r>
      <w:proofErr w:type="gramStart"/>
      <w:r w:rsidRPr="00CD5229">
        <w:rPr>
          <w:rFonts w:ascii="Times New Roman" w:eastAsia="Times New Roman" w:hAnsi="Times New Roman" w:cs="Times New Roman"/>
          <w:i/>
          <w:sz w:val="24"/>
          <w:szCs w:val="24"/>
        </w:rPr>
        <w:t>п</w:t>
      </w:r>
      <w:proofErr w:type="gramEnd"/>
      <w:r w:rsidRPr="00CD5229">
        <w:rPr>
          <w:rFonts w:ascii="Times New Roman" w:eastAsia="Times New Roman" w:hAnsi="Times New Roman" w:cs="Times New Roman"/>
          <w:i/>
          <w:sz w:val="24"/>
          <w:szCs w:val="24"/>
        </w:rPr>
        <w:t>рямоугольник, треугольник, трапеция, параллелограмм, прямоугольный треугольник).</w:t>
      </w: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sz w:val="24"/>
          <w:szCs w:val="24"/>
        </w:rPr>
        <w:t xml:space="preserve">Вопросы, задаваемые при обсуждении задач: </w:t>
      </w:r>
    </w:p>
    <w:p w:rsidR="005414E6" w:rsidRPr="00CD5229" w:rsidRDefault="005414E6" w:rsidP="005414E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D5229">
        <w:rPr>
          <w:rFonts w:ascii="Times New Roman" w:eastAsia="Times New Roman" w:hAnsi="Times New Roman" w:cs="Times New Roman"/>
          <w:sz w:val="24"/>
          <w:szCs w:val="24"/>
        </w:rPr>
        <w:t>Площадь</w:t>
      </w:r>
      <w:proofErr w:type="gramEnd"/>
      <w:r w:rsidRPr="00CD5229">
        <w:rPr>
          <w:rFonts w:ascii="Times New Roman" w:eastAsia="Times New Roman" w:hAnsi="Times New Roman" w:cs="Times New Roman"/>
          <w:sz w:val="24"/>
          <w:szCs w:val="24"/>
        </w:rPr>
        <w:t xml:space="preserve"> какой фигуры находили? </w:t>
      </w:r>
    </w:p>
    <w:p w:rsidR="005414E6" w:rsidRPr="00CD5229" w:rsidRDefault="005414E6" w:rsidP="005414E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sz w:val="24"/>
          <w:szCs w:val="24"/>
        </w:rPr>
        <w:t xml:space="preserve">Какую формулу применяли? </w:t>
      </w:r>
    </w:p>
    <w:p w:rsidR="005414E6" w:rsidRPr="00CD5229" w:rsidRDefault="005414E6" w:rsidP="005414E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sz w:val="24"/>
          <w:szCs w:val="24"/>
        </w:rPr>
        <w:t xml:space="preserve">Можно ли решить данную задачу другим способом? </w:t>
      </w: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Предлагаемые задачи для устной работы</w:t>
      </w:r>
      <w:r w:rsidRPr="00CD5229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i/>
          <w:iCs/>
          <w:sz w:val="24"/>
          <w:szCs w:val="24"/>
        </w:rPr>
        <w:t>(количество заданий можно увеличить или уменьшить в зависимости от времени урока)</w:t>
      </w:r>
      <w:r w:rsidRPr="00CD52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sz w:val="24"/>
          <w:szCs w:val="24"/>
        </w:rPr>
        <w:t xml:space="preserve">На клетчатой бумаге с клетками размером 1 см </w:t>
      </w:r>
      <w:proofErr w:type="spellStart"/>
      <w:r w:rsidRPr="00CD5229">
        <w:rPr>
          <w:rFonts w:ascii="Times New Roman" w:eastAsia="Times New Roman" w:hAnsi="Times New Roman" w:cs="Times New Roman"/>
          <w:sz w:val="24"/>
          <w:szCs w:val="24"/>
        </w:rPr>
        <w:t>х</w:t>
      </w:r>
      <w:proofErr w:type="spellEnd"/>
      <w:r w:rsidRPr="00CD5229">
        <w:rPr>
          <w:rFonts w:ascii="Times New Roman" w:eastAsia="Times New Roman" w:hAnsi="Times New Roman" w:cs="Times New Roman"/>
          <w:sz w:val="24"/>
          <w:szCs w:val="24"/>
        </w:rPr>
        <w:t xml:space="preserve"> 1 см изображена фигура.  Найдите его площадь.</w:t>
      </w: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544830</wp:posOffset>
            </wp:positionH>
            <wp:positionV relativeFrom="paragraph">
              <wp:posOffset>153670</wp:posOffset>
            </wp:positionV>
            <wp:extent cx="4253230" cy="4694555"/>
            <wp:effectExtent l="19050" t="0" r="0" b="0"/>
            <wp:wrapSquare wrapText="bothSides"/>
            <wp:docPr id="1" name="Рисунок 1" descr="http://festival.1september.ru/articles/570728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estival.1september.ru/articles/570728/img1.gif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230" cy="4694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gramStart"/>
      <w:r w:rsidRPr="00CD522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VI</w:t>
      </w:r>
      <w:r w:rsidRPr="00CD5229">
        <w:rPr>
          <w:rFonts w:ascii="Times New Roman" w:eastAsia="Times New Roman" w:hAnsi="Times New Roman" w:cs="Times New Roman"/>
          <w:b/>
          <w:bCs/>
          <w:sz w:val="24"/>
          <w:szCs w:val="24"/>
        </w:rPr>
        <w:t>.Подведение итогов урока.</w:t>
      </w:r>
      <w:proofErr w:type="gramEnd"/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2227580</wp:posOffset>
            </wp:positionH>
            <wp:positionV relativeFrom="paragraph">
              <wp:posOffset>469900</wp:posOffset>
            </wp:positionV>
            <wp:extent cx="1263650" cy="437515"/>
            <wp:effectExtent l="19050" t="0" r="0" b="0"/>
            <wp:wrapSquare wrapText="bothSides"/>
            <wp:docPr id="3" name="Рисунок 1" descr="https://ege.sdamgia.ru/formula/55/55582a554e44189e9e5d73fbbf2bc3d2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ge.sdamgia.ru/formula/55/55582a554e44189e9e5d73fbbf2bc3d2p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437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D5229">
        <w:rPr>
          <w:rFonts w:ascii="Times New Roman" w:eastAsia="Times New Roman" w:hAnsi="Times New Roman" w:cs="Times New Roman"/>
          <w:bCs/>
          <w:noProof/>
          <w:sz w:val="24"/>
          <w:szCs w:val="24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5070475</wp:posOffset>
            </wp:positionH>
            <wp:positionV relativeFrom="paragraph">
              <wp:posOffset>432435</wp:posOffset>
            </wp:positionV>
            <wp:extent cx="764540" cy="422275"/>
            <wp:effectExtent l="19050" t="0" r="0" b="0"/>
            <wp:wrapSquare wrapText="bothSides"/>
            <wp:docPr id="6" name="Рисунок 1" descr="https://ege.sdamgia.ru/formula/42/42f79640ca40dea2126e307f2c1172fc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ge.sdamgia.ru/formula/42/42f79640ca40dea2126e307f2c1172fcp.pn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40" cy="42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D5229">
        <w:rPr>
          <w:rFonts w:ascii="Times New Roman" w:eastAsia="Times New Roman" w:hAnsi="Times New Roman" w:cs="Times New Roman"/>
          <w:bCs/>
          <w:noProof/>
          <w:sz w:val="24"/>
          <w:szCs w:val="24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4071620</wp:posOffset>
            </wp:positionH>
            <wp:positionV relativeFrom="paragraph">
              <wp:posOffset>394335</wp:posOffset>
            </wp:positionV>
            <wp:extent cx="464820" cy="514350"/>
            <wp:effectExtent l="19050" t="0" r="0" b="0"/>
            <wp:wrapSquare wrapText="bothSides"/>
            <wp:docPr id="5" name="Рисунок 1" descr="https://ege.sdamgia.ru/formula/6c/6ccf3889ad3d84bdc13ad9247f3d929c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ge.sdamgia.ru/formula/6c/6ccf3889ad3d84bdc13ad9247f3d929cp.pn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D5229">
        <w:rPr>
          <w:rFonts w:ascii="Times New Roman" w:eastAsia="Times New Roman" w:hAnsi="Times New Roman" w:cs="Times New Roman"/>
          <w:bCs/>
          <w:sz w:val="24"/>
          <w:szCs w:val="24"/>
        </w:rPr>
        <w:t>При наличии оставшегося времени можно разобрать задания №1 экзаменационной работы.</w:t>
      </w: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color w:val="000000"/>
          <w:sz w:val="24"/>
          <w:szCs w:val="24"/>
        </w:rPr>
        <w:t>Най</w:t>
      </w:r>
      <w:r w:rsidRPr="00CD5229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ди</w:t>
      </w:r>
      <w:r w:rsidRPr="00CD5229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те зна</w:t>
      </w:r>
      <w:r w:rsidRPr="00CD5229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че</w:t>
      </w:r>
      <w:r w:rsidRPr="00CD5229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ние вы</w:t>
      </w:r>
      <w:r w:rsidRPr="00CD5229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ра</w:t>
      </w:r>
      <w:r w:rsidRPr="00CD5229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же</w:t>
      </w:r>
      <w:r w:rsidRPr="00CD5229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ния </w:t>
      </w:r>
    </w:p>
    <w:p w:rsidR="005414E6" w:rsidRPr="00CD5229" w:rsidRDefault="005414E6" w:rsidP="00541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2066290</wp:posOffset>
            </wp:positionH>
            <wp:positionV relativeFrom="paragraph">
              <wp:posOffset>280670</wp:posOffset>
            </wp:positionV>
            <wp:extent cx="879475" cy="422275"/>
            <wp:effectExtent l="19050" t="0" r="0" b="0"/>
            <wp:wrapSquare wrapText="bothSides"/>
            <wp:docPr id="7" name="Рисунок 1" descr="https://ege.sdamgia.ru/formula/91/91422970c72865edb68998da0a867b3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ge.sdamgia.ru/formula/91/91422970c72865edb68998da0a867b39p.pn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42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D522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5414E6" w:rsidRPr="00CD5229" w:rsidRDefault="005414E6" w:rsidP="005414E6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5414E6" w:rsidRPr="00062F6D" w:rsidRDefault="005414E6" w:rsidP="00062F6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C4164" w:rsidRDefault="009C4164"/>
    <w:sectPr w:rsidR="009C41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C68A7"/>
    <w:multiLevelType w:val="multilevel"/>
    <w:tmpl w:val="5B401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EA7BED"/>
    <w:multiLevelType w:val="multilevel"/>
    <w:tmpl w:val="FF7A9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8F32F0"/>
    <w:multiLevelType w:val="multilevel"/>
    <w:tmpl w:val="1750C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6744E8"/>
    <w:multiLevelType w:val="multilevel"/>
    <w:tmpl w:val="98CAF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2B0C4D"/>
    <w:multiLevelType w:val="multilevel"/>
    <w:tmpl w:val="28966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00180F"/>
    <w:multiLevelType w:val="multilevel"/>
    <w:tmpl w:val="60DAF7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A0140E"/>
    <w:multiLevelType w:val="multilevel"/>
    <w:tmpl w:val="13D66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13E2074"/>
    <w:multiLevelType w:val="multilevel"/>
    <w:tmpl w:val="80E8A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F117678"/>
    <w:multiLevelType w:val="multilevel"/>
    <w:tmpl w:val="5A62B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694008F"/>
    <w:multiLevelType w:val="multilevel"/>
    <w:tmpl w:val="4B902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3C650B3"/>
    <w:multiLevelType w:val="multilevel"/>
    <w:tmpl w:val="544A0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3"/>
  </w:num>
  <w:num w:numId="5">
    <w:abstractNumId w:val="10"/>
  </w:num>
  <w:num w:numId="6">
    <w:abstractNumId w:val="5"/>
  </w:num>
  <w:num w:numId="7">
    <w:abstractNumId w:val="4"/>
  </w:num>
  <w:num w:numId="8">
    <w:abstractNumId w:val="7"/>
  </w:num>
  <w:num w:numId="9">
    <w:abstractNumId w:val="8"/>
  </w:num>
  <w:num w:numId="10">
    <w:abstractNumId w:val="0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916086"/>
    <w:rsid w:val="00062F6D"/>
    <w:rsid w:val="005414E6"/>
    <w:rsid w:val="005A71D7"/>
    <w:rsid w:val="00802B21"/>
    <w:rsid w:val="00916086"/>
    <w:rsid w:val="009C4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1">
    <w:name w:val="c21"/>
    <w:basedOn w:val="a"/>
    <w:rsid w:val="00916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916086"/>
  </w:style>
  <w:style w:type="character" w:customStyle="1" w:styleId="apple-converted-space">
    <w:name w:val="apple-converted-space"/>
    <w:basedOn w:val="a0"/>
    <w:rsid w:val="00916086"/>
  </w:style>
  <w:style w:type="paragraph" w:customStyle="1" w:styleId="c15">
    <w:name w:val="c15"/>
    <w:basedOn w:val="a"/>
    <w:rsid w:val="00916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2">
    <w:name w:val="c22"/>
    <w:basedOn w:val="a"/>
    <w:rsid w:val="00916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6">
    <w:name w:val="c16"/>
    <w:basedOn w:val="a"/>
    <w:rsid w:val="00916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916086"/>
  </w:style>
  <w:style w:type="paragraph" w:styleId="a3">
    <w:name w:val="Normal (Web)"/>
    <w:basedOn w:val="a"/>
    <w:uiPriority w:val="99"/>
    <w:semiHidden/>
    <w:unhideWhenUsed/>
    <w:rsid w:val="00062F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62F6D"/>
    <w:rPr>
      <w:b/>
      <w:bCs/>
    </w:rPr>
  </w:style>
  <w:style w:type="character" w:styleId="a5">
    <w:name w:val="Hyperlink"/>
    <w:basedOn w:val="a0"/>
    <w:uiPriority w:val="99"/>
    <w:semiHidden/>
    <w:unhideWhenUsed/>
    <w:rsid w:val="005A71D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414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14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3625">
          <w:marLeft w:val="0"/>
          <w:marRight w:val="0"/>
          <w:marTop w:val="94"/>
          <w:marBottom w:val="94"/>
          <w:divBdr>
            <w:top w:val="single" w:sz="6" w:space="0" w:color="D1D1D1"/>
            <w:left w:val="single" w:sz="6" w:space="0" w:color="D1D1D1"/>
            <w:bottom w:val="single" w:sz="6" w:space="0" w:color="D1D1D1"/>
            <w:right w:val="single" w:sz="6" w:space="0" w:color="D1D1D1"/>
          </w:divBdr>
          <w:divsChild>
            <w:div w:id="1341852828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336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592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588024">
          <w:marLeft w:val="0"/>
          <w:marRight w:val="0"/>
          <w:marTop w:val="78"/>
          <w:marBottom w:val="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6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wmf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2.wmf"/><Relationship Id="rId12" Type="http://schemas.openxmlformats.org/officeDocument/2006/relationships/oleObject" Target="embeddings/oleObject3.bin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wmf"/><Relationship Id="rId24" Type="http://schemas.openxmlformats.org/officeDocument/2006/relationships/fontTable" Target="fontTable.xml"/><Relationship Id="rId5" Type="http://schemas.openxmlformats.org/officeDocument/2006/relationships/hyperlink" Target="http://www.argo-m.ru/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oleObject" Target="embeddings/oleObject2.bin"/><Relationship Id="rId19" Type="http://schemas.openxmlformats.org/officeDocument/2006/relationships/image" Target="media/image11.gi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6.wmf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13</Pages>
  <Words>3262</Words>
  <Characters>18594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zZz</cp:lastModifiedBy>
  <cp:revision>6</cp:revision>
  <dcterms:created xsi:type="dcterms:W3CDTF">2017-05-29T09:39:00Z</dcterms:created>
  <dcterms:modified xsi:type="dcterms:W3CDTF">2017-05-29T10:30:00Z</dcterms:modified>
</cp:coreProperties>
</file>