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CCF" w:rsidRPr="005547CB" w:rsidRDefault="00C71ADD" w:rsidP="001E3FF4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iCs/>
          <w:sz w:val="28"/>
          <w:szCs w:val="28"/>
          <w:lang w:val="uk-UA"/>
        </w:rPr>
        <w:t>Полянская</w:t>
      </w:r>
      <w:proofErr w:type="spellEnd"/>
      <w:r w:rsidR="00016A52" w:rsidRPr="005547CB">
        <w:rPr>
          <w:rFonts w:ascii="Times New Roman" w:eastAsia="Calibri" w:hAnsi="Times New Roman" w:cs="Times New Roman"/>
          <w:iCs/>
          <w:sz w:val="28"/>
          <w:szCs w:val="28"/>
          <w:lang w:val="uk-UA"/>
        </w:rPr>
        <w:t xml:space="preserve"> Людмила </w:t>
      </w:r>
      <w:proofErr w:type="spellStart"/>
      <w:r w:rsidR="00016A52" w:rsidRPr="005547CB">
        <w:rPr>
          <w:rFonts w:ascii="Times New Roman" w:eastAsia="Calibri" w:hAnsi="Times New Roman" w:cs="Times New Roman"/>
          <w:iCs/>
          <w:sz w:val="28"/>
          <w:szCs w:val="28"/>
          <w:lang w:val="uk-UA"/>
        </w:rPr>
        <w:t>Эдуардовна</w:t>
      </w:r>
      <w:proofErr w:type="spellEnd"/>
    </w:p>
    <w:p w:rsidR="00AF2CCF" w:rsidRPr="00904A4F" w:rsidRDefault="00AF2CCF" w:rsidP="001E3F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дефектолог</w:t>
      </w:r>
      <w:r w:rsidRPr="00904A4F">
        <w:rPr>
          <w:rFonts w:ascii="Times New Roman" w:hAnsi="Times New Roman" w:cs="Times New Roman"/>
          <w:sz w:val="24"/>
          <w:szCs w:val="24"/>
        </w:rPr>
        <w:t xml:space="preserve"> МОУ «</w:t>
      </w:r>
      <w:proofErr w:type="gramStart"/>
      <w:r w:rsidRPr="00904A4F">
        <w:rPr>
          <w:rFonts w:ascii="Times New Roman" w:hAnsi="Times New Roman" w:cs="Times New Roman"/>
          <w:sz w:val="24"/>
          <w:szCs w:val="24"/>
        </w:rPr>
        <w:t>С</w:t>
      </w:r>
      <w:r w:rsidR="00C71AD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16BBA">
        <w:rPr>
          <w:rFonts w:ascii="Times New Roman" w:hAnsi="Times New Roman" w:cs="Times New Roman"/>
          <w:sz w:val="24"/>
          <w:szCs w:val="24"/>
        </w:rPr>
        <w:t>К</w:t>
      </w:r>
      <w:r w:rsidR="00C71ADD">
        <w:rPr>
          <w:rFonts w:ascii="Times New Roman" w:hAnsi="Times New Roman" w:cs="Times New Roman"/>
          <w:sz w:val="24"/>
          <w:szCs w:val="24"/>
        </w:rPr>
        <w:t>)О</w:t>
      </w:r>
      <w:r w:rsidRPr="00904A4F">
        <w:rPr>
          <w:rFonts w:ascii="Times New Roman" w:hAnsi="Times New Roman" w:cs="Times New Roman"/>
          <w:sz w:val="24"/>
          <w:szCs w:val="24"/>
        </w:rPr>
        <w:t>Ш</w:t>
      </w:r>
      <w:r w:rsidR="00816BBA">
        <w:rPr>
          <w:rFonts w:ascii="Times New Roman" w:hAnsi="Times New Roman" w:cs="Times New Roman"/>
          <w:sz w:val="24"/>
          <w:szCs w:val="24"/>
        </w:rPr>
        <w:t>И</w:t>
      </w:r>
      <w:r w:rsidRPr="00904A4F">
        <w:rPr>
          <w:rFonts w:ascii="Times New Roman" w:hAnsi="Times New Roman" w:cs="Times New Roman"/>
          <w:sz w:val="24"/>
          <w:szCs w:val="24"/>
        </w:rPr>
        <w:t xml:space="preserve"> №</w:t>
      </w:r>
      <w:r w:rsidR="00C71ADD">
        <w:rPr>
          <w:rFonts w:ascii="Times New Roman" w:hAnsi="Times New Roman" w:cs="Times New Roman"/>
          <w:sz w:val="24"/>
          <w:szCs w:val="24"/>
        </w:rPr>
        <w:t>3</w:t>
      </w:r>
      <w:r w:rsidRPr="00904A4F">
        <w:rPr>
          <w:rFonts w:ascii="Times New Roman" w:hAnsi="Times New Roman" w:cs="Times New Roman"/>
          <w:sz w:val="24"/>
          <w:szCs w:val="24"/>
        </w:rPr>
        <w:t xml:space="preserve">» г. </w:t>
      </w:r>
      <w:r w:rsidR="00816BBA">
        <w:rPr>
          <w:rFonts w:ascii="Times New Roman" w:hAnsi="Times New Roman" w:cs="Times New Roman"/>
          <w:sz w:val="24"/>
          <w:szCs w:val="24"/>
        </w:rPr>
        <w:t>Магнитогорск.</w:t>
      </w:r>
    </w:p>
    <w:p w:rsidR="00C71D9E" w:rsidRPr="00C71ADD" w:rsidRDefault="00C71ADD" w:rsidP="00285F5F">
      <w:pPr>
        <w:pStyle w:val="a5"/>
        <w:jc w:val="right"/>
        <w:divId w:val="2088845326"/>
        <w:rPr>
          <w:rStyle w:val="y2iqfc"/>
          <w:rFonts w:ascii="Times New Roman" w:hAnsi="Times New Roman"/>
          <w:color w:val="202124"/>
          <w:sz w:val="24"/>
          <w:szCs w:val="24"/>
          <w:lang w:val="en-US"/>
        </w:rPr>
      </w:pPr>
      <w:proofErr w:type="spellStart"/>
      <w:r>
        <w:rPr>
          <w:rStyle w:val="y2iqfc"/>
          <w:rFonts w:ascii="Times New Roman" w:hAnsi="Times New Roman"/>
          <w:color w:val="202124"/>
          <w:sz w:val="24"/>
          <w:szCs w:val="24"/>
          <w:lang w:val="en-US"/>
        </w:rPr>
        <w:t>Polyanskaya</w:t>
      </w:r>
      <w:proofErr w:type="spellEnd"/>
      <w:r w:rsidR="00C71D9E" w:rsidRPr="00C71ADD">
        <w:rPr>
          <w:rStyle w:val="y2iqfc"/>
          <w:rFonts w:ascii="Times New Roman" w:hAnsi="Times New Roman"/>
          <w:color w:val="202124"/>
          <w:sz w:val="24"/>
          <w:szCs w:val="24"/>
          <w:lang w:val="en-US"/>
        </w:rPr>
        <w:t xml:space="preserve"> </w:t>
      </w:r>
      <w:proofErr w:type="spellStart"/>
      <w:r w:rsidR="00C71D9E" w:rsidRPr="00BE1610">
        <w:rPr>
          <w:rStyle w:val="y2iqfc"/>
          <w:rFonts w:ascii="Times New Roman" w:hAnsi="Times New Roman"/>
          <w:color w:val="202124"/>
          <w:sz w:val="24"/>
          <w:szCs w:val="24"/>
          <w:lang/>
        </w:rPr>
        <w:t>Ludmila</w:t>
      </w:r>
      <w:proofErr w:type="spellEnd"/>
      <w:r w:rsidR="00C71D9E" w:rsidRPr="00C71ADD">
        <w:rPr>
          <w:rStyle w:val="y2iqfc"/>
          <w:rFonts w:ascii="Times New Roman" w:hAnsi="Times New Roman"/>
          <w:color w:val="202124"/>
          <w:sz w:val="24"/>
          <w:szCs w:val="24"/>
          <w:lang w:val="en-US"/>
        </w:rPr>
        <w:t xml:space="preserve"> </w:t>
      </w:r>
      <w:proofErr w:type="spellStart"/>
      <w:r w:rsidR="00C71D9E" w:rsidRPr="00BE1610">
        <w:rPr>
          <w:rStyle w:val="y2iqfc"/>
          <w:rFonts w:ascii="Times New Roman" w:hAnsi="Times New Roman"/>
          <w:color w:val="202124"/>
          <w:sz w:val="24"/>
          <w:szCs w:val="24"/>
          <w:lang/>
        </w:rPr>
        <w:t>Eduardovna</w:t>
      </w:r>
      <w:proofErr w:type="spellEnd"/>
    </w:p>
    <w:p w:rsidR="00C71D9E" w:rsidRPr="00BE1610" w:rsidRDefault="00C71D9E" w:rsidP="00285F5F">
      <w:pPr>
        <w:pStyle w:val="a5"/>
        <w:jc w:val="right"/>
        <w:divId w:val="2088845326"/>
        <w:rPr>
          <w:rStyle w:val="y2iqfc"/>
          <w:rFonts w:ascii="Times New Roman" w:hAnsi="Times New Roman"/>
          <w:color w:val="202124"/>
          <w:sz w:val="24"/>
          <w:szCs w:val="24"/>
          <w:lang/>
        </w:rPr>
      </w:pPr>
      <w:r w:rsidRPr="00BE1610">
        <w:rPr>
          <w:rStyle w:val="y2iqfc"/>
          <w:rFonts w:ascii="Times New Roman" w:hAnsi="Times New Roman"/>
          <w:color w:val="202124"/>
          <w:sz w:val="24"/>
          <w:szCs w:val="24"/>
          <w:lang/>
        </w:rPr>
        <w:t xml:space="preserve">Teacher </w:t>
      </w:r>
      <w:proofErr w:type="spellStart"/>
      <w:r w:rsidR="00C71ADD">
        <w:rPr>
          <w:rStyle w:val="y2iqfc"/>
          <w:rFonts w:ascii="Times New Roman" w:hAnsi="Times New Roman"/>
          <w:color w:val="202124"/>
          <w:sz w:val="24"/>
          <w:szCs w:val="24"/>
          <w:lang/>
        </w:rPr>
        <w:t>defectologist</w:t>
      </w:r>
      <w:proofErr w:type="spellEnd"/>
      <w:r w:rsidR="00C71ADD">
        <w:rPr>
          <w:rStyle w:val="y2iqfc"/>
          <w:rFonts w:ascii="Times New Roman" w:hAnsi="Times New Roman"/>
          <w:color w:val="202124"/>
          <w:sz w:val="24"/>
          <w:szCs w:val="24"/>
          <w:lang/>
        </w:rPr>
        <w:t xml:space="preserve"> MOU "S</w:t>
      </w:r>
      <w:r w:rsidR="00C71ADD">
        <w:rPr>
          <w:rStyle w:val="y2iqfc"/>
          <w:rFonts w:ascii="Times New Roman" w:hAnsi="Times New Roman"/>
          <w:color w:val="202124"/>
          <w:sz w:val="24"/>
          <w:szCs w:val="24"/>
        </w:rPr>
        <w:t>(</w:t>
      </w:r>
      <w:r w:rsidR="00C71ADD">
        <w:rPr>
          <w:rStyle w:val="y2iqfc"/>
          <w:rFonts w:ascii="Times New Roman" w:hAnsi="Times New Roman"/>
          <w:color w:val="202124"/>
          <w:sz w:val="24"/>
          <w:szCs w:val="24"/>
          <w:lang/>
        </w:rPr>
        <w:t>K</w:t>
      </w:r>
      <w:r w:rsidR="00C71ADD">
        <w:rPr>
          <w:rStyle w:val="y2iqfc"/>
          <w:rFonts w:ascii="Times New Roman" w:hAnsi="Times New Roman"/>
          <w:color w:val="202124"/>
          <w:sz w:val="24"/>
          <w:szCs w:val="24"/>
        </w:rPr>
        <w:t>)О</w:t>
      </w:r>
      <w:r w:rsidR="00C71ADD">
        <w:rPr>
          <w:rStyle w:val="y2iqfc"/>
          <w:rFonts w:ascii="Times New Roman" w:hAnsi="Times New Roman"/>
          <w:color w:val="202124"/>
          <w:sz w:val="24"/>
          <w:szCs w:val="24"/>
          <w:lang/>
        </w:rPr>
        <w:t>SHI No. 3</w:t>
      </w:r>
      <w:r w:rsidRPr="00BE1610">
        <w:rPr>
          <w:rStyle w:val="y2iqfc"/>
          <w:rFonts w:ascii="Times New Roman" w:hAnsi="Times New Roman"/>
          <w:color w:val="202124"/>
          <w:sz w:val="24"/>
          <w:szCs w:val="24"/>
          <w:lang/>
        </w:rPr>
        <w:t>", Magnitogorsk.</w:t>
      </w:r>
    </w:p>
    <w:p w:rsidR="00CC27A0" w:rsidRPr="00C71ADD" w:rsidRDefault="00C71ADD" w:rsidP="00CC27A0">
      <w:pPr>
        <w:pStyle w:val="a5"/>
        <w:jc w:val="right"/>
        <w:divId w:val="2088845326"/>
        <w:rPr>
          <w:lang w:val="en-US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/>
        </w:rPr>
        <w:t>\</w:t>
      </w:r>
    </w:p>
    <w:p w:rsidR="00016A52" w:rsidRDefault="00016A52" w:rsidP="002B2EE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ПОВЫШЕНИЕ ПРОФЕССИОНАЛЬНОЙ КОМПЕТЕНЦИИ</w:t>
      </w:r>
      <w:r w:rsidR="001722C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ПЕДАГОГОВ В КОРРЕКЦИОННОМ УЧ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РЕЖДЕНИИ  В ПРОЦЕССЕ ВЗАИМОДЕЙСТВИЯ РАБОТЫ С СЕМЬЁЙ</w:t>
      </w:r>
    </w:p>
    <w:p w:rsidR="00016A52" w:rsidRPr="000E7B5D" w:rsidRDefault="000E7B5D" w:rsidP="000E7B5D">
      <w:pPr>
        <w:shd w:val="clear" w:color="auto" w:fill="FFFFFF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5773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IMPROVING THE PROFESSIONAL COMPETENCE OF TEACHERS IN A CORRECTIONAL INSTITUTION IN THE PROCESS OF INTERACTION OF WORK WITH THE FAMILY</w:t>
      </w:r>
    </w:p>
    <w:p w:rsidR="00016A52" w:rsidRPr="00016A52" w:rsidRDefault="00016A52" w:rsidP="002B2EED">
      <w:pPr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6A52">
        <w:rPr>
          <w:rFonts w:ascii="Times New Roman" w:eastAsia="Calibri" w:hAnsi="Times New Roman" w:cs="Times New Roman"/>
          <w:b/>
          <w:sz w:val="28"/>
          <w:szCs w:val="28"/>
        </w:rPr>
        <w:t>Аннотация</w:t>
      </w:r>
    </w:p>
    <w:p w:rsidR="00016A52" w:rsidRDefault="00016A52" w:rsidP="000A4146">
      <w:pPr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6A52">
        <w:rPr>
          <w:rFonts w:ascii="Times New Roman" w:eastAsia="Calibri" w:hAnsi="Times New Roman" w:cs="Times New Roman"/>
          <w:i/>
          <w:sz w:val="28"/>
          <w:szCs w:val="28"/>
        </w:rPr>
        <w:t xml:space="preserve">Введение </w:t>
      </w:r>
      <w:r w:rsidRPr="00016A52">
        <w:rPr>
          <w:rFonts w:ascii="Times New Roman" w:eastAsia="Calibri" w:hAnsi="Times New Roman" w:cs="Times New Roman"/>
          <w:sz w:val="28"/>
          <w:szCs w:val="28"/>
        </w:rPr>
        <w:t>В статье рассмотрена проб</w:t>
      </w:r>
      <w:r w:rsidR="001722C3">
        <w:rPr>
          <w:rFonts w:ascii="Times New Roman" w:eastAsia="Calibri" w:hAnsi="Times New Roman" w:cs="Times New Roman"/>
          <w:sz w:val="28"/>
          <w:szCs w:val="28"/>
        </w:rPr>
        <w:t>лема профессиональной компетенции педагогов в коррекционном учреждении в процессе взаимодействия работы с семьёй</w:t>
      </w:r>
      <w:r w:rsidR="000A414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B6726" w:rsidRDefault="00DB6726" w:rsidP="001E3FF4">
      <w:pPr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86EB5">
        <w:rPr>
          <w:rFonts w:ascii="Times New Roman" w:eastAsia="Calibri" w:hAnsi="Times New Roman" w:cs="Times New Roman"/>
          <w:b/>
          <w:sz w:val="28"/>
          <w:szCs w:val="28"/>
          <w:lang w:val="en-US"/>
        </w:rPr>
        <w:t>Annotation</w:t>
      </w:r>
      <w:r w:rsidRPr="00586EB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B01910" w:rsidRPr="00DB6726" w:rsidRDefault="00DB6726" w:rsidP="000A4146">
      <w:pPr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86EB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Introduction The article considers the problem of professional competence of teachers in a correctional institution in the process of interaction of work with the family. </w:t>
      </w:r>
    </w:p>
    <w:p w:rsidR="00016A52" w:rsidRDefault="00016A52" w:rsidP="002B2EED">
      <w:pPr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16A52">
        <w:rPr>
          <w:rFonts w:ascii="Times New Roman" w:eastAsia="Calibri" w:hAnsi="Times New Roman" w:cs="Times New Roman"/>
          <w:b/>
          <w:sz w:val="28"/>
          <w:szCs w:val="28"/>
        </w:rPr>
        <w:t>Ключевые слова:</w:t>
      </w:r>
      <w:r w:rsidRPr="00016A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722C3" w:rsidRPr="001722C3">
        <w:rPr>
          <w:rFonts w:ascii="Times New Roman" w:eastAsia="Calibri" w:hAnsi="Times New Roman" w:cs="Times New Roman"/>
          <w:sz w:val="28"/>
          <w:szCs w:val="28"/>
        </w:rPr>
        <w:t>педагог, профессиональная компетентность, семья, взаимодействие, родители.</w:t>
      </w:r>
    </w:p>
    <w:p w:rsidR="00586EB5" w:rsidRPr="00586EB5" w:rsidRDefault="00586EB5" w:rsidP="00586EB5">
      <w:pPr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86EB5">
        <w:rPr>
          <w:rFonts w:ascii="Times New Roman" w:eastAsia="Calibri" w:hAnsi="Times New Roman" w:cs="Times New Roman"/>
          <w:b/>
          <w:sz w:val="28"/>
          <w:szCs w:val="28"/>
          <w:lang w:val="en-US"/>
        </w:rPr>
        <w:t>Keywords:</w:t>
      </w:r>
      <w:r w:rsidRPr="00586EB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teacher, professional competence, family, interaction, parents. 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Модернизация образования выступает сегодня не только государственным требованием, но и важнейшим условием благополучия и развития каждого человека, страны, человечества в постоянно меняющихся условиях внешней и внутренней среды общества. Новые задачи и направления развития образования определяют и особые требования к личности и профессиональной компетентности педагога.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отмечает Т. Кротова, коренное изменение роли и функций педагога, определяет необходимость корректировки задач работы по повышению его профессиональной компетентности: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уровня психолого-педагогической культуры педагогов;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процесса самопознания и рефлексии;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профилактика «синдрома эмоционального выгорания»;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формирование мировоззренческих и </w:t>
      </w:r>
      <w:proofErr w:type="spellStart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деятельностных</w:t>
      </w:r>
      <w:proofErr w:type="spellEnd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 личностно -ориентированного взаимодействия педагога с детьми, их родителями, другими участниками образовательного процесса;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формирование у педагогов мотивации достижения;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развитие профессиональной инициативы и творческого потенциала личности педагогов </w:t>
      </w:r>
      <w:r w:rsidR="00AA30BC"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].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научно-методической литературы показывает, что проблема развития профессиональной компетентности педагогов в настоящее время является одной из актуальных. Профессионал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ьная компетентность педагога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позиции современных ученых, включает совокупность взаимосвязанных профессионально значимых теоретических знаний и практических умений, которые позволяют осуществлять профессиональные функции и самосовершенствоваться [1]. Доказано, что умение взаимодействовать с семьями воспитанников способно оказать положительное влияние на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есь воспитательный процесс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в тоже же время, взаимодействие с семьями является одной из самых сложных составляющих работы педагога, что обусловлено дефицитом знаний и умений, позволяющих организовать эффективное взаимодействие, отсутствием собственных стремлений, мотивации педагога.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определенном этапе времени возникает ситуация, когда первым </w:t>
      </w:r>
      <w:proofErr w:type="spellStart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внесемейным</w:t>
      </w:r>
      <w:proofErr w:type="spellEnd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окружением для ребенка становится группа взрослых и свер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стников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педагоги направляют свою деятельность не только на воспитание, развитие и формирование личности детей, но и на организацию личностно-ориентированного взаимодействия с родителями воспитанников. Такое взаимодействие проявляется через оказание адресной психолого-педагогической помощи конкретным семьям, индивидуальное консультирование родителей по интересующим их вопросам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воспитания ребенка [2, 4]. Однако, 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для каждого ребенка остается самым значимым социальным институтом, поскольку именно в семье формируется представление о нравственных качествах, ценностях, первый опыт общения и взаимодействия [5]. Чтобы успешнее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развивался ребенок,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 необходимо строить воспитание на основе взаимопонимания, грамотно применять психолого-педагогические знания, иметь достаточный уровень общей культуры, ориентироваться в методических вопросах</w:t>
      </w:r>
      <w:r w:rsidR="00BC491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понимать специфику работы в коррекционном учреждении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A17DF" w:rsidRPr="00BA17DF" w:rsidRDefault="00BA17DF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повышению профессиональной компетентности на теоретическом этапе своей целью преследовала обогащение знаний </w:t>
      </w:r>
      <w:r w:rsidR="00AA30BC"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 об</w:t>
      </w: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взаимодействия с родителями.</w:t>
      </w:r>
    </w:p>
    <w:p w:rsidR="00BA17DF" w:rsidRPr="00BA17DF" w:rsidRDefault="00BA17DF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 мы использовали следующие формы работы:</w:t>
      </w:r>
    </w:p>
    <w:p w:rsidR="00BC4917" w:rsidRDefault="00BA17DF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Самоанализ «Мои трудности в работе с родителями», который был направлен на выявление трудностей, имеющихся у педагогов во взаимодействии с родителями, а также на осознание педагогами наличия данных трудностей.</w:t>
      </w:r>
    </w:p>
    <w:p w:rsidR="00BA17DF" w:rsidRDefault="00BA17DF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Круглый стол «Взаимодействие с родителями ». </w:t>
      </w:r>
    </w:p>
    <w:p w:rsidR="00BA17DF" w:rsidRDefault="00BA17DF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Дискуссия «Эффективные формы работы с родителями». </w:t>
      </w:r>
    </w:p>
    <w:p w:rsidR="00BA17DF" w:rsidRDefault="00BA17DF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Консультация «Планирование работы с родителями» </w:t>
      </w:r>
    </w:p>
    <w:p w:rsidR="00BA17DF" w:rsidRPr="00BA17DF" w:rsidRDefault="00BA17DF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Дискуссия «Критерии оценки эффективности в работе с родителями» обозначила критерии оценки эффективности в работе с родителями. </w:t>
      </w:r>
    </w:p>
    <w:p w:rsidR="00BA17DF" w:rsidRPr="00BA17DF" w:rsidRDefault="00BA17DF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Таким образом, теоретический этап работы с педагогами был закончен, в результате чего были сформированы основные представления об организации взаимодействия с родителями, систематизированы, обобщены и уточнены знания, имеющиеся у педагогов.</w:t>
      </w:r>
    </w:p>
    <w:p w:rsidR="00BA17DF" w:rsidRPr="00BA17DF" w:rsidRDefault="00BA17DF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практическом этапе педагоги самостоятельно организовывали работу с родителями и совершали обмен опытом в ходе разнообразных форм работ.</w:t>
      </w:r>
    </w:p>
    <w:p w:rsidR="00BC4917" w:rsidRDefault="00BA17DF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Третьим завершающим этапом работы по повышению профессиональной компетентности являлся аналитический этап. Целью этого этапа являлось обобщение и систематизация знаний и умений, которые были получены и сформированы в результате проведенной работы.</w:t>
      </w:r>
    </w:p>
    <w:p w:rsidR="00BA17DF" w:rsidRPr="00BA17DF" w:rsidRDefault="00BA17DF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изучения уровня профессиональной компетентности педагогов показали, что большинство педагогов обладают достаточным запасом профессиональных педагогических знаний и умений, но у них отмечается недостаточная активность в отношении саморазвития, приверженность традиционных подходам в обучении и воспитании, недостаточная эффективность организации взаимодействия с родителями.</w:t>
      </w:r>
    </w:p>
    <w:p w:rsidR="008C0121" w:rsidRPr="008C0121" w:rsidRDefault="00617CA4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C0121"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Асаева</w:t>
      </w:r>
      <w:proofErr w:type="spellEnd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И.Н. Профессиона</w:t>
      </w:r>
      <w:r w:rsidR="00617CA4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льная компетентность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ее влияние н</w:t>
      </w:r>
      <w:r w:rsidR="00617C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повышение качества </w:t>
      </w: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// Педагогические инновации в дошкольном и начальном образовании: Материалы регион. </w:t>
      </w:r>
      <w:proofErr w:type="spellStart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науч.-практ</w:t>
      </w:r>
      <w:proofErr w:type="spellEnd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</w:t>
      </w:r>
      <w:proofErr w:type="spellEnd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Тобольский гос. </w:t>
      </w:r>
      <w:proofErr w:type="spellStart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ин-т. - Тобольск, 2008. – С. 33-35.</w:t>
      </w:r>
    </w:p>
    <w:p w:rsidR="008C0121" w:rsidRPr="008C0121" w:rsidRDefault="008C0121" w:rsidP="002B2E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Гладкова Ю. Педагог и семья. Проблемы взаимодействия // Дошкольное воспитание. 2008. - № 4. – С. 103-110.</w:t>
      </w:r>
    </w:p>
    <w:p w:rsidR="00AA30BC" w:rsidRPr="00AA30BC" w:rsidRDefault="00617CA4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C0121"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A30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30BC" w:rsidRPr="00AA30BC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Зимняя, И.А. Педагогическая психология [Текст] / И.А. Зимняя. -Ростов н/Д.: Феникс, 1997. - 480 с.</w:t>
      </w:r>
    </w:p>
    <w:p w:rsidR="008C0121" w:rsidRDefault="00617CA4" w:rsidP="002B2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C0121" w:rsidRPr="008C0121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Карпова М.О. Необходимость личностно-ориентированного взаимодействия педагогов с семьями воспитанников // Актуальные вопросы перспективных научных исследований: Сборник научных трудов по материалам II-ой Международной научно-практической конференции. – Смоленск, 2017. - С. 37-39.</w:t>
      </w:r>
    </w:p>
    <w:p w:rsidR="00617CA4" w:rsidRDefault="00617CA4" w:rsidP="002B2EED">
      <w:pPr>
        <w:pStyle w:val="af3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7CA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Ломакина, О.Е. Профессиональная компетентность учителя: теория и практика [Текст]: учебно-метод. пособие / О.Е. Ломакина. - Волгоград: Перемена, 2000. –C. 152</w:t>
      </w:r>
    </w:p>
    <w:p w:rsidR="00577319" w:rsidRDefault="00577319" w:rsidP="00577319">
      <w:pPr>
        <w:pStyle w:val="af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77319" w:rsidSect="002B2EED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AA59B8"/>
    <w:lvl w:ilvl="0">
      <w:numFmt w:val="bullet"/>
      <w:lvlText w:val="•"/>
      <w:legacy w:legacy="1" w:legacySpace="0" w:legacyIndent="122"/>
      <w:lvlJc w:val="left"/>
      <w:rPr>
        <w:rFonts w:ascii="Times New Roman" w:hAnsi="Times New Roman" w:hint="default"/>
      </w:rPr>
    </w:lvl>
  </w:abstractNum>
  <w:abstractNum w:abstractNumId="1">
    <w:nsid w:val="01C16B82"/>
    <w:multiLevelType w:val="multilevel"/>
    <w:tmpl w:val="934A1E5E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cs="Times New Roman" w:hint="default"/>
      </w:rPr>
    </w:lvl>
  </w:abstractNum>
  <w:abstractNum w:abstractNumId="2">
    <w:nsid w:val="05472978"/>
    <w:multiLevelType w:val="multilevel"/>
    <w:tmpl w:val="3506AF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84C00EC"/>
    <w:multiLevelType w:val="hybridMultilevel"/>
    <w:tmpl w:val="A2122238"/>
    <w:lvl w:ilvl="0" w:tplc="29C034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D64C9D"/>
    <w:multiLevelType w:val="hybridMultilevel"/>
    <w:tmpl w:val="BCDA891E"/>
    <w:lvl w:ilvl="0" w:tplc="B1988056">
      <w:start w:val="1"/>
      <w:numFmt w:val="bullet"/>
      <w:lvlText w:val=""/>
      <w:lvlJc w:val="left"/>
      <w:pPr>
        <w:tabs>
          <w:tab w:val="num" w:pos="725"/>
        </w:tabs>
        <w:ind w:left="725" w:hanging="360"/>
      </w:pPr>
      <w:rPr>
        <w:rFonts w:ascii="Symbol" w:hAnsi="Symbol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A1F5175"/>
    <w:multiLevelType w:val="multilevel"/>
    <w:tmpl w:val="561E186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>
    <w:nsid w:val="1ECC3E19"/>
    <w:multiLevelType w:val="hybridMultilevel"/>
    <w:tmpl w:val="43F200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F9E2C63"/>
    <w:multiLevelType w:val="hybridMultilevel"/>
    <w:tmpl w:val="F962BF94"/>
    <w:lvl w:ilvl="0" w:tplc="917E24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10433DC"/>
    <w:multiLevelType w:val="hybridMultilevel"/>
    <w:tmpl w:val="764A4F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84DF2"/>
    <w:multiLevelType w:val="hybridMultilevel"/>
    <w:tmpl w:val="6D7C9B20"/>
    <w:lvl w:ilvl="0" w:tplc="9CAAD4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8C23742"/>
    <w:multiLevelType w:val="hybridMultilevel"/>
    <w:tmpl w:val="E7E616F0"/>
    <w:lvl w:ilvl="0" w:tplc="71D0A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27E19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06844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E12147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32E814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788F7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ABEE47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8AA96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B6CF5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38E26A86"/>
    <w:multiLevelType w:val="hybridMultilevel"/>
    <w:tmpl w:val="701C4E38"/>
    <w:lvl w:ilvl="0" w:tplc="1AB03B0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DB45115"/>
    <w:multiLevelType w:val="multilevel"/>
    <w:tmpl w:val="8C6C6F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629638C"/>
    <w:multiLevelType w:val="hybridMultilevel"/>
    <w:tmpl w:val="51D8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ACE1871"/>
    <w:multiLevelType w:val="hybridMultilevel"/>
    <w:tmpl w:val="82FEC5DA"/>
    <w:lvl w:ilvl="0" w:tplc="BD8EA4C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19A436F"/>
    <w:multiLevelType w:val="multilevel"/>
    <w:tmpl w:val="84286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14C7737"/>
    <w:multiLevelType w:val="multilevel"/>
    <w:tmpl w:val="7C0A0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9E6910"/>
    <w:multiLevelType w:val="singleLevel"/>
    <w:tmpl w:val="C570ED82"/>
    <w:lvl w:ilvl="0">
      <w:numFmt w:val="decimal"/>
      <w:lvlText w:val="%1"/>
      <w:legacy w:legacy="1" w:legacySpace="0" w:legacyIndent="168"/>
      <w:lvlJc w:val="left"/>
      <w:rPr>
        <w:rFonts w:ascii="Times New Roman" w:hAnsi="Times New Roman" w:cs="Times New Roman" w:hint="default"/>
      </w:rPr>
    </w:lvl>
  </w:abstractNum>
  <w:abstractNum w:abstractNumId="18">
    <w:nsid w:val="695A7916"/>
    <w:multiLevelType w:val="hybridMultilevel"/>
    <w:tmpl w:val="53E2883C"/>
    <w:lvl w:ilvl="0" w:tplc="5D502C3C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9">
    <w:nsid w:val="6BFC79A6"/>
    <w:multiLevelType w:val="multilevel"/>
    <w:tmpl w:val="680AD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ECC5B80"/>
    <w:multiLevelType w:val="hybridMultilevel"/>
    <w:tmpl w:val="EF900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06C3EB2"/>
    <w:multiLevelType w:val="hybridMultilevel"/>
    <w:tmpl w:val="034E3A70"/>
    <w:lvl w:ilvl="0" w:tplc="DA6866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>
    <w:nsid w:val="73BE1283"/>
    <w:multiLevelType w:val="multilevel"/>
    <w:tmpl w:val="A67C50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74617EFA"/>
    <w:multiLevelType w:val="multilevel"/>
    <w:tmpl w:val="F62EEBE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2"/>
  </w:num>
  <w:num w:numId="2">
    <w:abstractNumId w:val="22"/>
  </w:num>
  <w:num w:numId="3">
    <w:abstractNumId w:val="7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hint="default"/>
          <w:b/>
        </w:rPr>
      </w:lvl>
    </w:lvlOverride>
  </w:num>
  <w:num w:numId="6">
    <w:abstractNumId w:val="17"/>
  </w:num>
  <w:num w:numId="7">
    <w:abstractNumId w:val="16"/>
  </w:num>
  <w:num w:numId="8">
    <w:abstractNumId w:val="15"/>
  </w:num>
  <w:num w:numId="9">
    <w:abstractNumId w:val="19"/>
  </w:num>
  <w:num w:numId="10">
    <w:abstractNumId w:val="6"/>
  </w:num>
  <w:num w:numId="11">
    <w:abstractNumId w:val="1"/>
  </w:num>
  <w:num w:numId="12">
    <w:abstractNumId w:val="11"/>
  </w:num>
  <w:num w:numId="13">
    <w:abstractNumId w:val="3"/>
  </w:num>
  <w:num w:numId="14">
    <w:abstractNumId w:val="14"/>
  </w:num>
  <w:num w:numId="15">
    <w:abstractNumId w:val="9"/>
  </w:num>
  <w:num w:numId="16">
    <w:abstractNumId w:val="21"/>
  </w:num>
  <w:num w:numId="17">
    <w:abstractNumId w:val="20"/>
  </w:num>
  <w:num w:numId="18">
    <w:abstractNumId w:val="10"/>
  </w:num>
  <w:num w:numId="19">
    <w:abstractNumId w:val="5"/>
  </w:num>
  <w:num w:numId="20">
    <w:abstractNumId w:val="4"/>
  </w:num>
  <w:num w:numId="21">
    <w:abstractNumId w:val="18"/>
  </w:num>
  <w:num w:numId="22">
    <w:abstractNumId w:val="23"/>
  </w:num>
  <w:num w:numId="23">
    <w:abstractNumId w:val="13"/>
  </w:num>
  <w:num w:numId="24">
    <w:abstractNumId w:val="12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C2015F"/>
    <w:rsid w:val="00016A52"/>
    <w:rsid w:val="000A4146"/>
    <w:rsid w:val="000E7B5D"/>
    <w:rsid w:val="001722C3"/>
    <w:rsid w:val="00177DC3"/>
    <w:rsid w:val="002231A5"/>
    <w:rsid w:val="002264D8"/>
    <w:rsid w:val="00233E59"/>
    <w:rsid w:val="0024724C"/>
    <w:rsid w:val="00247795"/>
    <w:rsid w:val="00285F5F"/>
    <w:rsid w:val="002B2EED"/>
    <w:rsid w:val="00332828"/>
    <w:rsid w:val="00360C49"/>
    <w:rsid w:val="00381DE0"/>
    <w:rsid w:val="005547CB"/>
    <w:rsid w:val="00577319"/>
    <w:rsid w:val="00586EB5"/>
    <w:rsid w:val="00617CA4"/>
    <w:rsid w:val="00686191"/>
    <w:rsid w:val="0069507B"/>
    <w:rsid w:val="006C77A5"/>
    <w:rsid w:val="00773EEC"/>
    <w:rsid w:val="00815EE7"/>
    <w:rsid w:val="00816BBA"/>
    <w:rsid w:val="008C0121"/>
    <w:rsid w:val="00A958B9"/>
    <w:rsid w:val="00AA30BC"/>
    <w:rsid w:val="00AF2CCF"/>
    <w:rsid w:val="00B01910"/>
    <w:rsid w:val="00BA17DF"/>
    <w:rsid w:val="00BC4917"/>
    <w:rsid w:val="00BE1610"/>
    <w:rsid w:val="00C2015F"/>
    <w:rsid w:val="00C52BA9"/>
    <w:rsid w:val="00C71ADD"/>
    <w:rsid w:val="00C71D9E"/>
    <w:rsid w:val="00CC27A0"/>
    <w:rsid w:val="00CD5436"/>
    <w:rsid w:val="00DA5719"/>
    <w:rsid w:val="00DB6726"/>
    <w:rsid w:val="00EF409D"/>
    <w:rsid w:val="00F44847"/>
    <w:rsid w:val="00F51C45"/>
    <w:rsid w:val="00F94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BA9"/>
  </w:style>
  <w:style w:type="paragraph" w:styleId="1">
    <w:name w:val="heading 1"/>
    <w:basedOn w:val="a"/>
    <w:next w:val="a"/>
    <w:link w:val="10"/>
    <w:uiPriority w:val="9"/>
    <w:qFormat/>
    <w:rsid w:val="00A958B9"/>
    <w:pPr>
      <w:keepNext/>
      <w:spacing w:before="240" w:after="60" w:line="360" w:lineRule="auto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autoRedefine/>
    <w:uiPriority w:val="9"/>
    <w:qFormat/>
    <w:rsid w:val="00A958B9"/>
    <w:pPr>
      <w:shd w:val="clear" w:color="auto" w:fill="FFFFFF"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58B9"/>
    <w:pPr>
      <w:keepNext/>
      <w:spacing w:before="240" w:after="60" w:line="360" w:lineRule="auto"/>
      <w:jc w:val="both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A958B9"/>
    <w:pPr>
      <w:keepNext/>
      <w:widowControl w:val="0"/>
      <w:autoSpaceDE w:val="0"/>
      <w:autoSpaceDN w:val="0"/>
      <w:adjustRightInd w:val="0"/>
      <w:spacing w:before="240" w:after="60" w:line="360" w:lineRule="auto"/>
      <w:jc w:val="both"/>
      <w:outlineLvl w:val="3"/>
    </w:pPr>
    <w:rPr>
      <w:rFonts w:ascii="Arial" w:eastAsia="Times New Roman" w:hAnsi="Arial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58B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958B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A958B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958B9"/>
    <w:rPr>
      <w:rFonts w:ascii="Arial" w:eastAsia="Times New Roman" w:hAnsi="Arial" w:cs="Times New Roman"/>
      <w:b/>
      <w:b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958B9"/>
  </w:style>
  <w:style w:type="paragraph" w:styleId="a3">
    <w:name w:val="Normal (Web)"/>
    <w:basedOn w:val="a"/>
    <w:uiPriority w:val="99"/>
    <w:rsid w:val="00A958B9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4">
    <w:name w:val="Emphasis"/>
    <w:basedOn w:val="a0"/>
    <w:uiPriority w:val="20"/>
    <w:qFormat/>
    <w:rsid w:val="00A958B9"/>
    <w:rPr>
      <w:rFonts w:cs="Times New Roman"/>
      <w:i/>
      <w:iCs/>
    </w:rPr>
  </w:style>
  <w:style w:type="paragraph" w:styleId="a5">
    <w:name w:val="No Spacing"/>
    <w:uiPriority w:val="1"/>
    <w:qFormat/>
    <w:rsid w:val="00A958B9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uiPriority w:val="99"/>
    <w:rsid w:val="00A958B9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A958B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2">
    <w:name w:val="Абзац списка1"/>
    <w:basedOn w:val="a"/>
    <w:rsid w:val="00A958B9"/>
    <w:pPr>
      <w:spacing w:after="0" w:line="360" w:lineRule="auto"/>
      <w:ind w:left="720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8">
    <w:name w:val="Plain Text"/>
    <w:basedOn w:val="a"/>
    <w:link w:val="a9"/>
    <w:uiPriority w:val="99"/>
    <w:rsid w:val="00A958B9"/>
    <w:pPr>
      <w:spacing w:after="0" w:line="36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A958B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A958B9"/>
    <w:rPr>
      <w:rFonts w:cs="Times New Roman"/>
      <w:b/>
      <w:bCs/>
    </w:rPr>
  </w:style>
  <w:style w:type="character" w:styleId="ab">
    <w:name w:val="Hyperlink"/>
    <w:basedOn w:val="a0"/>
    <w:uiPriority w:val="99"/>
    <w:unhideWhenUsed/>
    <w:rsid w:val="00A958B9"/>
    <w:rPr>
      <w:rFonts w:cs="Times New Roman"/>
      <w:color w:val="0000FF"/>
      <w:u w:val="single"/>
    </w:rPr>
  </w:style>
  <w:style w:type="paragraph" w:customStyle="1" w:styleId="c1">
    <w:name w:val="c1"/>
    <w:basedOn w:val="a"/>
    <w:rsid w:val="00A958B9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c12">
    <w:name w:val="c12"/>
    <w:basedOn w:val="a0"/>
    <w:rsid w:val="00A958B9"/>
    <w:rPr>
      <w:rFonts w:cs="Times New Roman"/>
    </w:rPr>
  </w:style>
  <w:style w:type="character" w:customStyle="1" w:styleId="c8">
    <w:name w:val="c8"/>
    <w:basedOn w:val="a0"/>
    <w:rsid w:val="00A958B9"/>
    <w:rPr>
      <w:rFonts w:cs="Times New Roman"/>
    </w:rPr>
  </w:style>
  <w:style w:type="character" w:customStyle="1" w:styleId="c6">
    <w:name w:val="c6"/>
    <w:basedOn w:val="a0"/>
    <w:rsid w:val="00A958B9"/>
    <w:rPr>
      <w:rFonts w:cs="Times New Roman"/>
    </w:rPr>
  </w:style>
  <w:style w:type="paragraph" w:styleId="ac">
    <w:name w:val="header"/>
    <w:basedOn w:val="a"/>
    <w:link w:val="ad"/>
    <w:uiPriority w:val="99"/>
    <w:rsid w:val="00A958B9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rsid w:val="00A958B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e">
    <w:name w:val="footer"/>
    <w:basedOn w:val="a"/>
    <w:link w:val="af"/>
    <w:uiPriority w:val="99"/>
    <w:rsid w:val="00A958B9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rsid w:val="00A958B9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c4">
    <w:name w:val="c4"/>
    <w:basedOn w:val="a0"/>
    <w:rsid w:val="00A958B9"/>
    <w:rPr>
      <w:rFonts w:cs="Times New Roman"/>
    </w:rPr>
  </w:style>
  <w:style w:type="character" w:customStyle="1" w:styleId="c2">
    <w:name w:val="c2"/>
    <w:basedOn w:val="a0"/>
    <w:rsid w:val="00A958B9"/>
    <w:rPr>
      <w:rFonts w:cs="Times New Roman"/>
    </w:rPr>
  </w:style>
  <w:style w:type="paragraph" w:styleId="af0">
    <w:name w:val="Subtitle"/>
    <w:basedOn w:val="a"/>
    <w:next w:val="a6"/>
    <w:link w:val="af1"/>
    <w:uiPriority w:val="11"/>
    <w:qFormat/>
    <w:rsid w:val="00A958B9"/>
    <w:pPr>
      <w:suppressAutoHyphens/>
      <w:spacing w:after="0" w:line="360" w:lineRule="auto"/>
      <w:jc w:val="center"/>
    </w:pPr>
    <w:rPr>
      <w:rFonts w:ascii="Arial" w:eastAsia="Times New Roman" w:hAnsi="Arial" w:cs="Times New Roman"/>
      <w:b/>
      <w:bCs/>
      <w:sz w:val="28"/>
      <w:szCs w:val="28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A958B9"/>
    <w:rPr>
      <w:rFonts w:ascii="Arial" w:eastAsia="Times New Roman" w:hAnsi="Arial" w:cs="Times New Roman"/>
      <w:b/>
      <w:bCs/>
      <w:sz w:val="28"/>
      <w:szCs w:val="28"/>
      <w:lang w:eastAsia="ar-SA"/>
    </w:rPr>
  </w:style>
  <w:style w:type="table" w:styleId="af2">
    <w:name w:val="Table Grid"/>
    <w:basedOn w:val="a1"/>
    <w:uiPriority w:val="39"/>
    <w:rsid w:val="00A958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">
    <w:name w:val="Нет списка2"/>
    <w:next w:val="a2"/>
    <w:uiPriority w:val="99"/>
    <w:semiHidden/>
    <w:unhideWhenUsed/>
    <w:rsid w:val="00016A52"/>
  </w:style>
  <w:style w:type="table" w:customStyle="1" w:styleId="13">
    <w:name w:val="Сетка таблицы1"/>
    <w:basedOn w:val="a1"/>
    <w:next w:val="af2"/>
    <w:uiPriority w:val="39"/>
    <w:rsid w:val="0001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617CA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C71D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1D9E"/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1D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4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265</cp:lastModifiedBy>
  <cp:revision>3</cp:revision>
  <dcterms:created xsi:type="dcterms:W3CDTF">2022-02-27T21:39:00Z</dcterms:created>
  <dcterms:modified xsi:type="dcterms:W3CDTF">2024-02-22T04:44:00Z</dcterms:modified>
</cp:coreProperties>
</file>