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353" w:rsidRPr="00331158" w:rsidRDefault="004F7353" w:rsidP="0033115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1158">
        <w:rPr>
          <w:rFonts w:ascii="Times New Roman" w:hAnsi="Times New Roman" w:cs="Times New Roman"/>
          <w:sz w:val="24"/>
          <w:szCs w:val="24"/>
        </w:rPr>
        <w:t>ФОРМИРОВАНИЕ ФУНКЦИОНАЛЬНОЙ ГРАМОТНОСТИ ПОСРЕДСТВОМ СМЫСЛОВОГО ЧТЕНИЯ НА УРОКАХ АНГЛИЙСКОГО ЯЗЫКА</w:t>
      </w:r>
      <w:r w:rsidR="00C857CF" w:rsidRPr="00331158">
        <w:rPr>
          <w:rFonts w:ascii="Times New Roman" w:hAnsi="Times New Roman" w:cs="Times New Roman"/>
          <w:sz w:val="24"/>
          <w:szCs w:val="24"/>
        </w:rPr>
        <w:t>.</w:t>
      </w:r>
    </w:p>
    <w:p w:rsidR="004F7353" w:rsidRPr="00331158" w:rsidRDefault="004F7353" w:rsidP="0033115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1158">
        <w:rPr>
          <w:rFonts w:ascii="Times New Roman" w:hAnsi="Times New Roman" w:cs="Times New Roman"/>
          <w:sz w:val="24"/>
          <w:szCs w:val="24"/>
        </w:rPr>
        <w:t xml:space="preserve"> Одной из ключевых задач современного образования является формирование у </w:t>
      </w:r>
      <w:r w:rsidRPr="00331158">
        <w:rPr>
          <w:rFonts w:ascii="Times New Roman" w:hAnsi="Times New Roman" w:cs="Times New Roman"/>
          <w:sz w:val="24"/>
          <w:szCs w:val="24"/>
        </w:rPr>
        <w:t>учащихся</w:t>
      </w:r>
      <w:r w:rsidRPr="00331158">
        <w:rPr>
          <w:rFonts w:ascii="Times New Roman" w:hAnsi="Times New Roman" w:cs="Times New Roman"/>
          <w:sz w:val="24"/>
          <w:szCs w:val="24"/>
        </w:rPr>
        <w:t xml:space="preserve"> не только навыков владения иностранным языком, но и их функциональной грамотности - способности применять языковые знания в реальных коммуникативных ситуациях. Одним из эффективных методов достижения этой цели на уроках английского языка является использование смыслового чтения. </w:t>
      </w:r>
    </w:p>
    <w:p w:rsidR="004F7353" w:rsidRPr="00331158" w:rsidRDefault="004F7353" w:rsidP="0033115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1158">
        <w:rPr>
          <w:rFonts w:ascii="Times New Roman" w:hAnsi="Times New Roman" w:cs="Times New Roman"/>
          <w:sz w:val="24"/>
          <w:szCs w:val="24"/>
        </w:rPr>
        <w:t xml:space="preserve">Смысловое чтение предполагает не только понимание отдельных слов и фраз, но и выявление общего смысла текста, понимание его контекста и цели. Этот метод обучения позволяет развивать навыки работы с реальными текстами, а также повышать их уровень языковой компетенции. Одним из основных преимуществ смыслового чтения является его </w:t>
      </w:r>
      <w:proofErr w:type="spellStart"/>
      <w:r w:rsidRPr="00331158">
        <w:rPr>
          <w:rFonts w:ascii="Times New Roman" w:hAnsi="Times New Roman" w:cs="Times New Roman"/>
          <w:sz w:val="24"/>
          <w:szCs w:val="24"/>
        </w:rPr>
        <w:t>контекстуальность</w:t>
      </w:r>
      <w:proofErr w:type="spellEnd"/>
      <w:r w:rsidRPr="00331158">
        <w:rPr>
          <w:rFonts w:ascii="Times New Roman" w:hAnsi="Times New Roman" w:cs="Times New Roman"/>
          <w:sz w:val="24"/>
          <w:szCs w:val="24"/>
        </w:rPr>
        <w:t>. Учащиеся работают с аутентичными текстами, которые передают не только языковую информацию, но и культурные особенности страны, где используется английский язык. Это помо</w:t>
      </w:r>
      <w:r w:rsidRPr="00331158">
        <w:rPr>
          <w:rFonts w:ascii="Times New Roman" w:hAnsi="Times New Roman" w:cs="Times New Roman"/>
          <w:sz w:val="24"/>
          <w:szCs w:val="24"/>
        </w:rPr>
        <w:t xml:space="preserve">гает им </w:t>
      </w:r>
      <w:r w:rsidRPr="00331158">
        <w:rPr>
          <w:rFonts w:ascii="Times New Roman" w:hAnsi="Times New Roman" w:cs="Times New Roman"/>
          <w:sz w:val="24"/>
          <w:szCs w:val="24"/>
        </w:rPr>
        <w:t xml:space="preserve"> улучшить </w:t>
      </w:r>
      <w:r w:rsidRPr="00331158">
        <w:rPr>
          <w:rFonts w:ascii="Times New Roman" w:hAnsi="Times New Roman" w:cs="Times New Roman"/>
          <w:sz w:val="24"/>
          <w:szCs w:val="24"/>
        </w:rPr>
        <w:t>свои языковые навыки и</w:t>
      </w:r>
      <w:r w:rsidRPr="00331158">
        <w:rPr>
          <w:rFonts w:ascii="Times New Roman" w:hAnsi="Times New Roman" w:cs="Times New Roman"/>
          <w:sz w:val="24"/>
          <w:szCs w:val="24"/>
        </w:rPr>
        <w:t xml:space="preserve"> понять культурный контекст, в котором используется английский язык. Кроме того, смысловое чтение способствует развитию навыков самостоятельной работы и анализа текста. Учащиеся учатся выделять основные идеи, делать выводы на основе прочитанного, а также искать дополнительную информацию для углубленного понимания текста. </w:t>
      </w:r>
    </w:p>
    <w:p w:rsidR="00780A38" w:rsidRPr="00331158" w:rsidRDefault="00AF09D8" w:rsidP="0033115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1158">
        <w:rPr>
          <w:rFonts w:ascii="Times New Roman" w:hAnsi="Times New Roman" w:cs="Times New Roman"/>
          <w:sz w:val="24"/>
          <w:szCs w:val="24"/>
        </w:rPr>
        <w:t>В научной литературе</w:t>
      </w:r>
      <w:r w:rsidRPr="00331158">
        <w:rPr>
          <w:rFonts w:ascii="Times New Roman" w:hAnsi="Times New Roman" w:cs="Times New Roman"/>
          <w:sz w:val="24"/>
          <w:szCs w:val="24"/>
        </w:rPr>
        <w:t xml:space="preserve"> «стратегии смыслового чтения» понимаются как различные комбинации приемов, которые используют учащиеся для восприятия графически оф</w:t>
      </w:r>
      <w:r w:rsidR="006A3AC1">
        <w:rPr>
          <w:rFonts w:ascii="Times New Roman" w:hAnsi="Times New Roman" w:cs="Times New Roman"/>
          <w:sz w:val="24"/>
          <w:szCs w:val="24"/>
        </w:rPr>
        <w:t>ормленной текстовой информац</w:t>
      </w:r>
      <w:proofErr w:type="gramStart"/>
      <w:r w:rsidR="006A3AC1">
        <w:rPr>
          <w:rFonts w:ascii="Times New Roman" w:hAnsi="Times New Roman" w:cs="Times New Roman"/>
          <w:sz w:val="24"/>
          <w:szCs w:val="24"/>
        </w:rPr>
        <w:t xml:space="preserve">ии  и </w:t>
      </w:r>
      <w:r w:rsidRPr="00331158">
        <w:rPr>
          <w:rFonts w:ascii="Times New Roman" w:hAnsi="Times New Roman" w:cs="Times New Roman"/>
          <w:sz w:val="24"/>
          <w:szCs w:val="24"/>
        </w:rPr>
        <w:t xml:space="preserve"> ее</w:t>
      </w:r>
      <w:proofErr w:type="gramEnd"/>
      <w:r w:rsidRPr="00331158">
        <w:rPr>
          <w:rFonts w:ascii="Times New Roman" w:hAnsi="Times New Roman" w:cs="Times New Roman"/>
          <w:sz w:val="24"/>
          <w:szCs w:val="24"/>
        </w:rPr>
        <w:t xml:space="preserve"> переработки в личностно-смысловые установки в соответствии с коммуникативно</w:t>
      </w:r>
      <w:r w:rsidRPr="00331158">
        <w:rPr>
          <w:rFonts w:ascii="Times New Roman" w:hAnsi="Times New Roman" w:cs="Times New Roman"/>
          <w:sz w:val="24"/>
          <w:szCs w:val="24"/>
        </w:rPr>
        <w:t>-</w:t>
      </w:r>
      <w:r w:rsidRPr="00331158">
        <w:rPr>
          <w:rFonts w:ascii="Times New Roman" w:hAnsi="Times New Roman" w:cs="Times New Roman"/>
          <w:sz w:val="24"/>
          <w:szCs w:val="24"/>
        </w:rPr>
        <w:t>познавательной задачей. Всем известны стратегии кластер, заполнение таблицы «Знаю – Хочу узнать – Узнал», а также «</w:t>
      </w:r>
      <w:proofErr w:type="spellStart"/>
      <w:r w:rsidRPr="00331158">
        <w:rPr>
          <w:rFonts w:ascii="Times New Roman" w:hAnsi="Times New Roman" w:cs="Times New Roman"/>
          <w:sz w:val="24"/>
          <w:szCs w:val="24"/>
        </w:rPr>
        <w:t>Fishbone</w:t>
      </w:r>
      <w:proofErr w:type="spellEnd"/>
      <w:r w:rsidRPr="00331158">
        <w:rPr>
          <w:rFonts w:ascii="Times New Roman" w:hAnsi="Times New Roman" w:cs="Times New Roman"/>
          <w:sz w:val="24"/>
          <w:szCs w:val="24"/>
        </w:rPr>
        <w:t xml:space="preserve">» (рыба). </w:t>
      </w:r>
      <w:proofErr w:type="gramStart"/>
      <w:r w:rsidRPr="00331158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Pr="0033115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31158">
        <w:rPr>
          <w:rFonts w:ascii="Times New Roman" w:hAnsi="Times New Roman" w:cs="Times New Roman"/>
          <w:sz w:val="24"/>
          <w:szCs w:val="24"/>
        </w:rPr>
        <w:t>обучению</w:t>
      </w:r>
      <w:proofErr w:type="gramEnd"/>
      <w:r w:rsidRPr="00331158">
        <w:rPr>
          <w:rFonts w:ascii="Times New Roman" w:hAnsi="Times New Roman" w:cs="Times New Roman"/>
          <w:sz w:val="24"/>
          <w:szCs w:val="24"/>
        </w:rPr>
        <w:t xml:space="preserve"> иноязычному чтению авторы современных учебно-методических комплексов активно используют стратегии смыс</w:t>
      </w:r>
      <w:r w:rsidR="00780A38" w:rsidRPr="00331158">
        <w:rPr>
          <w:rFonts w:ascii="Times New Roman" w:hAnsi="Times New Roman" w:cs="Times New Roman"/>
          <w:sz w:val="24"/>
          <w:szCs w:val="24"/>
        </w:rPr>
        <w:t>лового чтения и работы с текстом.</w:t>
      </w:r>
    </w:p>
    <w:p w:rsidR="00D43B7B" w:rsidRPr="00331158" w:rsidRDefault="00D43B7B" w:rsidP="00331158">
      <w:pPr>
        <w:shd w:val="clear" w:color="auto" w:fill="FFFFFF"/>
        <w:spacing w:after="15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0A38">
        <w:rPr>
          <w:rFonts w:ascii="Times New Roman" w:eastAsia="Times New Roman" w:hAnsi="Times New Roman" w:cs="Times New Roman"/>
          <w:sz w:val="24"/>
          <w:szCs w:val="24"/>
          <w:lang w:eastAsia="ru-RU"/>
        </w:rPr>
        <w:t>Смысловое чтение включает следующую уровневую систему ст</w:t>
      </w:r>
      <w:r w:rsidRPr="00331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ратегий работы с информацией:  </w:t>
      </w:r>
      <w:proofErr w:type="spellStart"/>
      <w:r w:rsidRPr="0033115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предтекстовые</w:t>
      </w:r>
      <w:proofErr w:type="spellEnd"/>
      <w:r w:rsidRPr="00331158">
        <w:rPr>
          <w:rFonts w:ascii="Times New Roman" w:eastAsia="Times New Roman" w:hAnsi="Times New Roman" w:cs="Times New Roman"/>
          <w:sz w:val="24"/>
          <w:szCs w:val="24"/>
          <w:lang w:eastAsia="ru-RU"/>
        </w:rPr>
        <w:t>,  текстовые,</w:t>
      </w:r>
      <w:r w:rsidRPr="00780A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80A3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посттекстовые</w:t>
      </w:r>
      <w:proofErr w:type="spellEnd"/>
      <w:r w:rsidRPr="00780A3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80A38" w:rsidRPr="00331158" w:rsidRDefault="00780A38" w:rsidP="00331158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311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</w:t>
      </w:r>
      <w:r w:rsidRPr="00AF09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редтекстовые</w:t>
      </w:r>
      <w:proofErr w:type="spellEnd"/>
      <w:r w:rsidRPr="00AF0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стратегии направлены на включение активного восприятия информации, заключенной в тексте</w:t>
      </w:r>
      <w:r w:rsidRPr="00331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E255CF" w:rsidRPr="00331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актуализацию </w:t>
      </w:r>
      <w:r w:rsidR="00E255CF" w:rsidRPr="00331158">
        <w:rPr>
          <w:rFonts w:ascii="Times New Roman" w:hAnsi="Times New Roman" w:cs="Times New Roman"/>
          <w:sz w:val="24"/>
          <w:szCs w:val="24"/>
          <w:shd w:val="clear" w:color="auto" w:fill="FFFFFF"/>
        </w:rPr>
        <w:t>предшествующих знаний и опыта, понятий и словаря текста, а также на создание мотивации к чтению</w:t>
      </w:r>
      <w:r w:rsidRPr="00AF0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E255CF" w:rsidRPr="00331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E255CF" w:rsidRPr="00331158">
        <w:rPr>
          <w:rFonts w:ascii="Times New Roman" w:eastAsia="Times New Roman" w:hAnsi="Times New Roman" w:cs="Times New Roman"/>
          <w:sz w:val="24"/>
          <w:szCs w:val="24"/>
          <w:lang w:eastAsia="ru-RU"/>
        </w:rPr>
        <w:t>К наиболее распростр</w:t>
      </w:r>
      <w:r w:rsidR="006A3AC1">
        <w:rPr>
          <w:rFonts w:ascii="Times New Roman" w:eastAsia="Times New Roman" w:hAnsi="Times New Roman" w:cs="Times New Roman"/>
          <w:sz w:val="24"/>
          <w:szCs w:val="24"/>
          <w:lang w:eastAsia="ru-RU"/>
        </w:rPr>
        <w:t>аненным стратегиям относятся:</w:t>
      </w:r>
      <w:r w:rsidR="00C857CF" w:rsidRPr="00331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предвосхищение</w:t>
      </w:r>
      <w:r w:rsidR="00E255CF" w:rsidRPr="00331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содержания; </w:t>
      </w:r>
      <w:r w:rsidRPr="00AF09D8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выбор предложений: верно-не верно, согласен-не согласен, до-после;</w:t>
      </w:r>
      <w:r w:rsidR="006A3A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мозговой штурм; батарея вопросов; алфавит за круглым столом; рассечение вопроса; </w:t>
      </w:r>
      <w:r w:rsidR="00E255CF" w:rsidRPr="00331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составление глоссария. </w:t>
      </w:r>
      <w:proofErr w:type="gramEnd"/>
    </w:p>
    <w:p w:rsidR="00C857CF" w:rsidRPr="00331158" w:rsidRDefault="00A50098" w:rsidP="0033115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115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Текстовые </w:t>
      </w:r>
      <w:r w:rsidRPr="00331158">
        <w:rPr>
          <w:rFonts w:ascii="Times New Roman" w:hAnsi="Times New Roman" w:cs="Times New Roman"/>
          <w:sz w:val="24"/>
          <w:szCs w:val="24"/>
        </w:rPr>
        <w:t>стратегии направлены на понимание текста и формирование его интерпретации у читающего, размышление во время чтения о том, что и как читает обучающийся и насколько хо</w:t>
      </w:r>
      <w:r w:rsidR="00810713" w:rsidRPr="00331158">
        <w:rPr>
          <w:rFonts w:ascii="Times New Roman" w:hAnsi="Times New Roman" w:cs="Times New Roman"/>
          <w:sz w:val="24"/>
          <w:szCs w:val="24"/>
        </w:rPr>
        <w:t xml:space="preserve">рошо понимает прочитанное. </w:t>
      </w:r>
      <w:r w:rsidRPr="00331158">
        <w:rPr>
          <w:rFonts w:ascii="Times New Roman" w:hAnsi="Times New Roman" w:cs="Times New Roman"/>
          <w:sz w:val="24"/>
          <w:szCs w:val="24"/>
        </w:rPr>
        <w:t xml:space="preserve"> Во время чтения </w:t>
      </w:r>
      <w:r w:rsidR="00810713" w:rsidRPr="00331158">
        <w:rPr>
          <w:rFonts w:ascii="Times New Roman" w:hAnsi="Times New Roman" w:cs="Times New Roman"/>
          <w:sz w:val="24"/>
          <w:szCs w:val="24"/>
        </w:rPr>
        <w:t xml:space="preserve">возможно применение следующих стратегий: </w:t>
      </w:r>
      <w:proofErr w:type="spellStart"/>
      <w:r w:rsidR="00810713" w:rsidRPr="00331158">
        <w:rPr>
          <w:rFonts w:ascii="Times New Roman" w:hAnsi="Times New Roman" w:cs="Times New Roman"/>
          <w:sz w:val="24"/>
          <w:szCs w:val="24"/>
        </w:rPr>
        <w:t>и</w:t>
      </w:r>
      <w:r w:rsidRPr="00331158">
        <w:rPr>
          <w:rFonts w:ascii="Times New Roman" w:hAnsi="Times New Roman" w:cs="Times New Roman"/>
          <w:sz w:val="24"/>
          <w:szCs w:val="24"/>
        </w:rPr>
        <w:t>нсерт</w:t>
      </w:r>
      <w:proofErr w:type="spellEnd"/>
      <w:r w:rsidRPr="00331158">
        <w:rPr>
          <w:rFonts w:ascii="Times New Roman" w:hAnsi="Times New Roman" w:cs="Times New Roman"/>
          <w:sz w:val="24"/>
          <w:szCs w:val="24"/>
        </w:rPr>
        <w:t xml:space="preserve"> </w:t>
      </w:r>
      <w:r w:rsidR="00810713" w:rsidRPr="00331158">
        <w:rPr>
          <w:rFonts w:ascii="Times New Roman" w:hAnsi="Times New Roman" w:cs="Times New Roman"/>
          <w:sz w:val="24"/>
          <w:szCs w:val="24"/>
        </w:rPr>
        <w:t>(</w:t>
      </w:r>
      <w:r w:rsidRPr="00331158">
        <w:rPr>
          <w:rFonts w:ascii="Times New Roman" w:hAnsi="Times New Roman" w:cs="Times New Roman"/>
          <w:sz w:val="24"/>
          <w:szCs w:val="24"/>
        </w:rPr>
        <w:t>умение систематизировать и анализировать информацию</w:t>
      </w:r>
      <w:r w:rsidR="00810713" w:rsidRPr="00331158">
        <w:rPr>
          <w:rFonts w:ascii="Times New Roman" w:hAnsi="Times New Roman" w:cs="Times New Roman"/>
          <w:sz w:val="24"/>
          <w:szCs w:val="24"/>
        </w:rPr>
        <w:t>), дерево предсказаний  (</w:t>
      </w:r>
      <w:r w:rsidR="00810713" w:rsidRPr="00331158">
        <w:rPr>
          <w:rFonts w:ascii="Times New Roman" w:hAnsi="Times New Roman" w:cs="Times New Roman"/>
          <w:sz w:val="24"/>
          <w:szCs w:val="24"/>
        </w:rPr>
        <w:t>предположения по поводу развития сю</w:t>
      </w:r>
      <w:r w:rsidR="00810713" w:rsidRPr="00331158">
        <w:rPr>
          <w:rFonts w:ascii="Times New Roman" w:hAnsi="Times New Roman" w:cs="Times New Roman"/>
          <w:sz w:val="24"/>
          <w:szCs w:val="24"/>
        </w:rPr>
        <w:t>жетной линии  текста</w:t>
      </w:r>
      <w:proofErr w:type="gramStart"/>
      <w:r w:rsidR="00810713" w:rsidRPr="00331158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="00810713" w:rsidRPr="00331158">
        <w:rPr>
          <w:rFonts w:ascii="Times New Roman" w:hAnsi="Times New Roman" w:cs="Times New Roman"/>
          <w:sz w:val="24"/>
          <w:szCs w:val="24"/>
        </w:rPr>
        <w:t>, кластер (</w:t>
      </w:r>
      <w:r w:rsidR="00810713" w:rsidRPr="00331158">
        <w:rPr>
          <w:rFonts w:ascii="Times New Roman" w:hAnsi="Times New Roman" w:cs="Times New Roman"/>
          <w:sz w:val="24"/>
          <w:szCs w:val="24"/>
        </w:rPr>
        <w:t>выделение смысловых единиц текста и графическое оформление в оп</w:t>
      </w:r>
      <w:r w:rsidR="00810713" w:rsidRPr="00331158">
        <w:rPr>
          <w:rFonts w:ascii="Times New Roman" w:hAnsi="Times New Roman" w:cs="Times New Roman"/>
          <w:sz w:val="24"/>
          <w:szCs w:val="24"/>
        </w:rPr>
        <w:t>ределенном порядке), чтение с в</w:t>
      </w:r>
      <w:r w:rsidR="00C857CF" w:rsidRPr="00331158">
        <w:rPr>
          <w:rFonts w:ascii="Times New Roman" w:hAnsi="Times New Roman" w:cs="Times New Roman"/>
          <w:sz w:val="24"/>
          <w:szCs w:val="24"/>
        </w:rPr>
        <w:t>опросами, чтение с остановками,</w:t>
      </w:r>
      <w:r w:rsidR="006A3AC1">
        <w:rPr>
          <w:rFonts w:ascii="Times New Roman" w:hAnsi="Times New Roman" w:cs="Times New Roman"/>
          <w:sz w:val="24"/>
          <w:szCs w:val="24"/>
        </w:rPr>
        <w:t xml:space="preserve"> </w:t>
      </w:r>
      <w:r w:rsidR="00C857CF" w:rsidRPr="00331158">
        <w:rPr>
          <w:rFonts w:ascii="Times New Roman" w:hAnsi="Times New Roman" w:cs="Times New Roman"/>
          <w:sz w:val="24"/>
          <w:szCs w:val="24"/>
        </w:rPr>
        <w:t>«KWL плюс» ( составление вопросов  как путеводителя</w:t>
      </w:r>
      <w:r w:rsidR="00C857CF" w:rsidRPr="00331158">
        <w:rPr>
          <w:rFonts w:ascii="Times New Roman" w:hAnsi="Times New Roman" w:cs="Times New Roman"/>
          <w:sz w:val="24"/>
          <w:szCs w:val="24"/>
        </w:rPr>
        <w:t xml:space="preserve"> при чтении</w:t>
      </w:r>
      <w:r w:rsidR="00C857CF" w:rsidRPr="00331158">
        <w:rPr>
          <w:rFonts w:ascii="Times New Roman" w:hAnsi="Times New Roman" w:cs="Times New Roman"/>
          <w:sz w:val="24"/>
          <w:szCs w:val="24"/>
        </w:rPr>
        <w:t>), преобразование текста в таблицу, Т-схему или диаграмму, компрессия текста (план в вопросах с ключевыми словами).</w:t>
      </w:r>
    </w:p>
    <w:p w:rsidR="00091AC8" w:rsidRPr="00331158" w:rsidRDefault="00C857CF" w:rsidP="00331158">
      <w:pPr>
        <w:pStyle w:val="a3"/>
        <w:shd w:val="clear" w:color="auto" w:fill="FFFFFF"/>
        <w:spacing w:before="0" w:beforeAutospacing="0" w:after="150" w:afterAutospacing="0" w:line="360" w:lineRule="auto"/>
        <w:ind w:firstLine="708"/>
        <w:jc w:val="both"/>
      </w:pPr>
      <w:proofErr w:type="spellStart"/>
      <w:r w:rsidRPr="00331158">
        <w:rPr>
          <w:b/>
        </w:rPr>
        <w:t>Посттекстовые</w:t>
      </w:r>
      <w:proofErr w:type="spellEnd"/>
      <w:r w:rsidRPr="00331158">
        <w:rPr>
          <w:b/>
        </w:rPr>
        <w:t xml:space="preserve"> стратегии</w:t>
      </w:r>
      <w:r w:rsidRPr="00331158">
        <w:t xml:space="preserve"> необходимы для проверки понимания прочитанного и служат средством контроля за </w:t>
      </w:r>
      <w:proofErr w:type="spellStart"/>
      <w:r w:rsidRPr="00331158">
        <w:t>сформированностью</w:t>
      </w:r>
      <w:proofErr w:type="spellEnd"/>
      <w:r w:rsidRPr="00331158">
        <w:t xml:space="preserve"> умений смыслового чтения и возможным использованием полученной информации в будущем. Возможны следующие стратегии:</w:t>
      </w:r>
      <w:r w:rsidR="0017415D" w:rsidRPr="00331158">
        <w:t xml:space="preserve"> </w:t>
      </w:r>
      <w:proofErr w:type="spellStart"/>
      <w:r w:rsidR="0017415D" w:rsidRPr="00331158">
        <w:t>синквейн</w:t>
      </w:r>
      <w:proofErr w:type="spellEnd"/>
      <w:r w:rsidR="0017415D" w:rsidRPr="00331158">
        <w:t xml:space="preserve"> (синтез информации в лаконичной форме), задания на соотнесения, </w:t>
      </w:r>
      <w:proofErr w:type="spellStart"/>
      <w:r w:rsidR="0017415D" w:rsidRPr="00331158">
        <w:t>люкентекст</w:t>
      </w:r>
      <w:proofErr w:type="spellEnd"/>
      <w:r w:rsidR="0017415D" w:rsidRPr="00331158">
        <w:t xml:space="preserve"> (те</w:t>
      </w:r>
      <w:proofErr w:type="gramStart"/>
      <w:r w:rsidR="0017415D" w:rsidRPr="00331158">
        <w:t>кст с пр</w:t>
      </w:r>
      <w:proofErr w:type="gramEnd"/>
      <w:r w:rsidR="0017415D" w:rsidRPr="00331158">
        <w:t xml:space="preserve">опусками), изменение перспективы (пересказ текста с позиции действующих лиц), кубик </w:t>
      </w:r>
      <w:proofErr w:type="spellStart"/>
      <w:r w:rsidR="0017415D" w:rsidRPr="00331158">
        <w:t>Блума</w:t>
      </w:r>
      <w:proofErr w:type="spellEnd"/>
      <w:r w:rsidR="0017415D" w:rsidRPr="00331158">
        <w:t xml:space="preserve"> (</w:t>
      </w:r>
      <w:r w:rsidR="00091AC8" w:rsidRPr="00331158">
        <w:t xml:space="preserve">грани- </w:t>
      </w:r>
      <w:r w:rsidR="0017415D" w:rsidRPr="00331158">
        <w:rPr>
          <w:lang w:val="en-GB"/>
        </w:rPr>
        <w:t>t</w:t>
      </w:r>
      <w:proofErr w:type="spellStart"/>
      <w:r w:rsidR="0017415D" w:rsidRPr="00331158">
        <w:t>ell</w:t>
      </w:r>
      <w:proofErr w:type="spellEnd"/>
      <w:r w:rsidR="0017415D" w:rsidRPr="00331158">
        <w:t xml:space="preserve">, </w:t>
      </w:r>
      <w:r w:rsidR="0017415D" w:rsidRPr="00331158">
        <w:rPr>
          <w:lang w:val="en-GB"/>
        </w:rPr>
        <w:t>offer</w:t>
      </w:r>
      <w:r w:rsidR="0017415D" w:rsidRPr="00331158">
        <w:t xml:space="preserve">, </w:t>
      </w:r>
      <w:r w:rsidR="0017415D" w:rsidRPr="00331158">
        <w:rPr>
          <w:lang w:val="en-GB"/>
        </w:rPr>
        <w:t>invent</w:t>
      </w:r>
      <w:r w:rsidR="0017415D" w:rsidRPr="00331158">
        <w:t xml:space="preserve">, </w:t>
      </w:r>
      <w:r w:rsidR="0017415D" w:rsidRPr="00331158">
        <w:rPr>
          <w:lang w:val="en-GB"/>
        </w:rPr>
        <w:t>share</w:t>
      </w:r>
      <w:r w:rsidR="0017415D" w:rsidRPr="00331158">
        <w:t xml:space="preserve">, </w:t>
      </w:r>
      <w:r w:rsidR="0017415D" w:rsidRPr="00331158">
        <w:rPr>
          <w:lang w:val="en-GB"/>
        </w:rPr>
        <w:t>explain</w:t>
      </w:r>
      <w:r w:rsidR="00091AC8" w:rsidRPr="00331158">
        <w:t>), восстановление деформированного текста (восстановление последовательности событий или перепутанных предложений).</w:t>
      </w:r>
    </w:p>
    <w:p w:rsidR="001F50D4" w:rsidRPr="00331158" w:rsidRDefault="001F50D4" w:rsidP="006A3AC1">
      <w:pPr>
        <w:pStyle w:val="a3"/>
        <w:shd w:val="clear" w:color="auto" w:fill="FFFFFF"/>
        <w:spacing w:before="0" w:beforeAutospacing="0" w:after="150" w:afterAutospacing="0" w:line="360" w:lineRule="auto"/>
        <w:ind w:firstLine="708"/>
        <w:jc w:val="both"/>
      </w:pPr>
      <w:bookmarkStart w:id="0" w:name="_GoBack"/>
      <w:bookmarkEnd w:id="0"/>
      <w:r w:rsidRPr="00331158">
        <w:t xml:space="preserve">Формирование функциональной грамотности на уроках английского языка через стратегии смыслового чтения является необходимым для современного образования. Выбор стратегии зависит от целей обучения и контекста, в котором используется чтение. В учебном контексте важны навыки поиска информации, анализа текста, построения логических связей. В </w:t>
      </w:r>
      <w:proofErr w:type="gramStart"/>
      <w:r w:rsidRPr="00331158">
        <w:t>профессиональной</w:t>
      </w:r>
      <w:proofErr w:type="gramEnd"/>
      <w:r w:rsidRPr="00331158">
        <w:t xml:space="preserve"> контексте </w:t>
      </w:r>
      <w:r w:rsidR="006A3AC1">
        <w:t xml:space="preserve">важны навыки критического анализа научных статей, применение знаний из различных областей для решения проблем. В повседневной жизни навыки смыслового чтения необходимы для чтения новостных статей, инструкций по использованию техники. Важно, чтобы обучающиеся умели применять стратегии в различных </w:t>
      </w:r>
      <w:proofErr w:type="gramStart"/>
      <w:r w:rsidR="006A3AC1">
        <w:t>контекстах</w:t>
      </w:r>
      <w:proofErr w:type="gramEnd"/>
      <w:r w:rsidR="006A3AC1">
        <w:t xml:space="preserve"> чтобы быть успешными как в учебе, так и в повседневной жизни. </w:t>
      </w:r>
    </w:p>
    <w:p w:rsidR="00091AC8" w:rsidRDefault="00091AC8" w:rsidP="0017415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521FE4" w:rsidRDefault="00521FE4"/>
    <w:sectPr w:rsidR="00521F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0750B"/>
    <w:multiLevelType w:val="hybridMultilevel"/>
    <w:tmpl w:val="E2B865CE"/>
    <w:lvl w:ilvl="0" w:tplc="E5B4AB70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CCC500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2D2C4AC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1D4A99E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4560E70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CC03282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E7A633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B3CBB7E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D0AA734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2B313B5B"/>
    <w:multiLevelType w:val="multilevel"/>
    <w:tmpl w:val="9642F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4BC18F9"/>
    <w:multiLevelType w:val="multilevel"/>
    <w:tmpl w:val="99029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50A23E9"/>
    <w:multiLevelType w:val="multilevel"/>
    <w:tmpl w:val="C1CAF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F9A497A"/>
    <w:multiLevelType w:val="hybridMultilevel"/>
    <w:tmpl w:val="20D25D96"/>
    <w:lvl w:ilvl="0" w:tplc="DEC6F37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1BADA38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232C520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77617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DE0E9BA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5CE0F8C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FCE6D84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2C43DE4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30620BC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78E06A7C"/>
    <w:multiLevelType w:val="multilevel"/>
    <w:tmpl w:val="DB26E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E5F54CC"/>
    <w:multiLevelType w:val="multilevel"/>
    <w:tmpl w:val="C42C6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6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0BD"/>
    <w:rsid w:val="00091AC8"/>
    <w:rsid w:val="0017415D"/>
    <w:rsid w:val="001F50D4"/>
    <w:rsid w:val="002120BD"/>
    <w:rsid w:val="00310410"/>
    <w:rsid w:val="00331158"/>
    <w:rsid w:val="004F7353"/>
    <w:rsid w:val="00521FE4"/>
    <w:rsid w:val="005F24D4"/>
    <w:rsid w:val="006A3AC1"/>
    <w:rsid w:val="006E5E69"/>
    <w:rsid w:val="00707BD8"/>
    <w:rsid w:val="0073152B"/>
    <w:rsid w:val="00780A38"/>
    <w:rsid w:val="007916D3"/>
    <w:rsid w:val="00810713"/>
    <w:rsid w:val="00863BCD"/>
    <w:rsid w:val="008A19CD"/>
    <w:rsid w:val="00A50098"/>
    <w:rsid w:val="00AF09D8"/>
    <w:rsid w:val="00C73D87"/>
    <w:rsid w:val="00C857CF"/>
    <w:rsid w:val="00D43B7B"/>
    <w:rsid w:val="00DD5C40"/>
    <w:rsid w:val="00E22766"/>
    <w:rsid w:val="00E25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916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D5C40"/>
    <w:rPr>
      <w:b/>
      <w:bCs/>
    </w:rPr>
  </w:style>
  <w:style w:type="paragraph" w:styleId="a5">
    <w:name w:val="List Paragraph"/>
    <w:basedOn w:val="a"/>
    <w:uiPriority w:val="34"/>
    <w:qFormat/>
    <w:rsid w:val="00C73D8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21F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21FE4"/>
    <w:rPr>
      <w:rFonts w:ascii="Tahoma" w:hAnsi="Tahoma" w:cs="Tahoma"/>
      <w:sz w:val="16"/>
      <w:szCs w:val="16"/>
    </w:rPr>
  </w:style>
  <w:style w:type="character" w:customStyle="1" w:styleId="c2">
    <w:name w:val="c2"/>
    <w:basedOn w:val="a0"/>
    <w:rsid w:val="001741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916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D5C40"/>
    <w:rPr>
      <w:b/>
      <w:bCs/>
    </w:rPr>
  </w:style>
  <w:style w:type="paragraph" w:styleId="a5">
    <w:name w:val="List Paragraph"/>
    <w:basedOn w:val="a"/>
    <w:uiPriority w:val="34"/>
    <w:qFormat/>
    <w:rsid w:val="00C73D8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21F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21FE4"/>
    <w:rPr>
      <w:rFonts w:ascii="Tahoma" w:hAnsi="Tahoma" w:cs="Tahoma"/>
      <w:sz w:val="16"/>
      <w:szCs w:val="16"/>
    </w:rPr>
  </w:style>
  <w:style w:type="character" w:customStyle="1" w:styleId="c2">
    <w:name w:val="c2"/>
    <w:basedOn w:val="a0"/>
    <w:rsid w:val="001741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3738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7893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1124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398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7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17042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625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4004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2740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4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98D273-2CE9-4EAF-842E-9135875E3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2</Pages>
  <Words>674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Эля</dc:creator>
  <cp:keywords/>
  <dc:description/>
  <cp:lastModifiedBy>Эля</cp:lastModifiedBy>
  <cp:revision>6</cp:revision>
  <dcterms:created xsi:type="dcterms:W3CDTF">2024-04-02T08:09:00Z</dcterms:created>
  <dcterms:modified xsi:type="dcterms:W3CDTF">2024-04-02T13:58:00Z</dcterms:modified>
</cp:coreProperties>
</file>