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112" w:rsidRDefault="00936112" w:rsidP="00936112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323232"/>
          <w:sz w:val="24"/>
          <w:szCs w:val="24"/>
          <w:lang w:eastAsia="ru-RU"/>
        </w:rPr>
      </w:pPr>
    </w:p>
    <w:p w:rsidR="00633253" w:rsidRPr="00633253" w:rsidRDefault="00633253" w:rsidP="00633253">
      <w:pPr>
        <w:shd w:val="clear" w:color="auto" w:fill="FFFFFF"/>
        <w:spacing w:after="0" w:line="240" w:lineRule="auto"/>
        <w:ind w:firstLine="426"/>
        <w:jc w:val="center"/>
        <w:textAlignment w:val="top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33253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hyperlink r:id="rId6" w:tooltip="Развитие ребенка. Материалы для педагогов" w:history="1">
        <w:r w:rsidRPr="00633253">
          <w:rPr>
            <w:rStyle w:val="a7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Развитие межполушарного взаимодействия</w:t>
        </w:r>
      </w:hyperlink>
      <w:r w:rsidRPr="00633253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у детей с ТНР</w:t>
      </w:r>
      <w:r w:rsidRPr="00633253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936112" w:rsidRPr="00BF5991" w:rsidRDefault="009B58EF" w:rsidP="00633253">
      <w:pPr>
        <w:shd w:val="clear" w:color="auto" w:fill="FFFFFF"/>
        <w:spacing w:after="0" w:line="240" w:lineRule="auto"/>
        <w:ind w:firstLine="426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Практика показывает, что в последние годы увеличивается количество </w:t>
      </w:r>
      <w:r w:rsidRPr="00BF5991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</w:t>
      </w:r>
      <w:r w:rsidRPr="00BF59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имеющих тяжелые </w:t>
      </w:r>
      <w:r w:rsidRPr="00BF5991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нарушения речи</w:t>
      </w:r>
      <w:r w:rsidRPr="00BF59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Поэтому педагоги, в частности учителя-логопеды, ищут и используют новые методы и приемы в коррекционной работе. Одна из </w:t>
      </w:r>
      <w:r w:rsidRPr="00BF59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таких эффективных методик</w:t>
      </w:r>
      <w:r w:rsidRPr="00BF59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</w:t>
      </w:r>
      <w:proofErr w:type="spellStart"/>
      <w:r w:rsidRPr="00BF59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кинезиологические</w:t>
      </w:r>
      <w:proofErr w:type="spellEnd"/>
      <w:r w:rsidRPr="00BF59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упражнения для </w:t>
      </w:r>
      <w:r w:rsidRPr="00BF5991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развития межполушарного взаимодействия</w:t>
      </w:r>
      <w:r w:rsidRPr="00BF59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Pr="00BF59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936112"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Что делать, если ребенок невнимательный? Как ему помочь учиться лучше? </w:t>
      </w:r>
      <w:r w:rsid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</w:t>
      </w:r>
    </w:p>
    <w:p w:rsidR="00936112" w:rsidRPr="00BF5991" w:rsidRDefault="00936112" w:rsidP="00001D45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Человеческий мозг устроен таким образом, что каждое полушарие имеет свою специализацию. В частности, левое полушарие отвечает за логическое и аналитическое мышление, способности к языкам и математике, восприятие устной и письменной речи, запоминание фактов, контроль правой половины тела. Правое полушарие обрабатывает невербальную информацию, отвечает за пространственную ориентацию, музыкальные способности, воображение, творческую деятельность, параллельную обработку информации и контроль левой половины тела. Интеллект человека основан, прежде всего, на согласованной работе обоих полушарий.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«</w:t>
      </w:r>
      <w:proofErr w:type="spellStart"/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Кинезиология</w:t>
      </w:r>
      <w:proofErr w:type="spellEnd"/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– наука о </w:t>
      </w:r>
      <w:r w:rsidRPr="00BF5991">
        <w:rPr>
          <w:rFonts w:ascii="Times New Roman" w:eastAsia="Times New Roman" w:hAnsi="Times New Roman" w:cs="Times New Roman"/>
          <w:bCs/>
          <w:color w:val="323232"/>
          <w:sz w:val="28"/>
          <w:szCs w:val="28"/>
          <w:lang w:eastAsia="ru-RU"/>
        </w:rPr>
        <w:t>развитии</w:t>
      </w: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 умственных и творческих способностей через определённые двигательные упражнения». Благодаря этим упражнениям создаются новые нейронные </w:t>
      </w:r>
      <w:proofErr w:type="gramStart"/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сети</w:t>
      </w:r>
      <w:proofErr w:type="gramEnd"/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и происходит качественное улучшение эффективности </w:t>
      </w:r>
      <w:r w:rsidRPr="00BF5991">
        <w:rPr>
          <w:rFonts w:ascii="Times New Roman" w:eastAsia="Times New Roman" w:hAnsi="Times New Roman" w:cs="Times New Roman"/>
          <w:bCs/>
          <w:color w:val="323232"/>
          <w:sz w:val="28"/>
          <w:szCs w:val="28"/>
          <w:lang w:eastAsia="ru-RU"/>
        </w:rPr>
        <w:t>взаимодействия полушарий мозга</w:t>
      </w: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. Повышается уровень </w:t>
      </w:r>
      <w:r w:rsidRPr="00BF5991">
        <w:rPr>
          <w:rFonts w:ascii="Times New Roman" w:eastAsia="Times New Roman" w:hAnsi="Times New Roman" w:cs="Times New Roman"/>
          <w:bCs/>
          <w:color w:val="323232"/>
          <w:sz w:val="28"/>
          <w:szCs w:val="28"/>
          <w:lang w:eastAsia="ru-RU"/>
        </w:rPr>
        <w:t>развития</w:t>
      </w: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.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С помощью упражнений ребенок становится более внимательным, быстрее учится читать и писать, память улучшается, повышается ветроустойчивость.</w:t>
      </w:r>
    </w:p>
    <w:p w:rsidR="009B58EF" w:rsidRPr="00AF3629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i/>
          <w:color w:val="323232"/>
          <w:sz w:val="28"/>
          <w:szCs w:val="28"/>
          <w:lang w:eastAsia="ru-RU"/>
        </w:rPr>
      </w:pPr>
      <w:r w:rsidRPr="00AF3629">
        <w:rPr>
          <w:rFonts w:ascii="Times New Roman" w:eastAsia="Times New Roman" w:hAnsi="Times New Roman" w:cs="Times New Roman"/>
          <w:i/>
          <w:color w:val="323232"/>
          <w:sz w:val="28"/>
          <w:szCs w:val="28"/>
          <w:lang w:eastAsia="ru-RU"/>
        </w:rPr>
        <w:t xml:space="preserve">Основные задачи </w:t>
      </w:r>
      <w:proofErr w:type="spellStart"/>
      <w:r w:rsidRPr="00AF3629">
        <w:rPr>
          <w:rFonts w:ascii="Times New Roman" w:eastAsia="Times New Roman" w:hAnsi="Times New Roman" w:cs="Times New Roman"/>
          <w:i/>
          <w:color w:val="323232"/>
          <w:sz w:val="28"/>
          <w:szCs w:val="28"/>
          <w:lang w:eastAsia="ru-RU"/>
        </w:rPr>
        <w:t>кинезиологии</w:t>
      </w:r>
      <w:proofErr w:type="spellEnd"/>
      <w:r w:rsidRPr="00AF3629">
        <w:rPr>
          <w:rFonts w:ascii="Times New Roman" w:eastAsia="Times New Roman" w:hAnsi="Times New Roman" w:cs="Times New Roman"/>
          <w:i/>
          <w:color w:val="323232"/>
          <w:sz w:val="28"/>
          <w:szCs w:val="28"/>
          <w:lang w:eastAsia="ru-RU"/>
        </w:rPr>
        <w:t>: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- Балансировка и синхронизация </w:t>
      </w:r>
      <w:r w:rsidRPr="00BF5991">
        <w:rPr>
          <w:rFonts w:ascii="Times New Roman" w:eastAsia="Times New Roman" w:hAnsi="Times New Roman" w:cs="Times New Roman"/>
          <w:bCs/>
          <w:color w:val="323232"/>
          <w:sz w:val="28"/>
          <w:szCs w:val="28"/>
          <w:lang w:eastAsia="ru-RU"/>
        </w:rPr>
        <w:t>межполушарного взаимодействия и всех связей</w:t>
      </w: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;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- </w:t>
      </w:r>
      <w:r w:rsidRPr="00BF5991">
        <w:rPr>
          <w:rFonts w:ascii="Times New Roman" w:eastAsia="Times New Roman" w:hAnsi="Times New Roman" w:cs="Times New Roman"/>
          <w:bCs/>
          <w:color w:val="323232"/>
          <w:sz w:val="28"/>
          <w:szCs w:val="28"/>
          <w:lang w:eastAsia="ru-RU"/>
        </w:rPr>
        <w:t>Развитие мелкой моторики</w:t>
      </w: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, способностей, памяти и внимания;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- </w:t>
      </w:r>
      <w:r w:rsidRPr="00BF5991">
        <w:rPr>
          <w:rFonts w:ascii="Times New Roman" w:eastAsia="Times New Roman" w:hAnsi="Times New Roman" w:cs="Times New Roman"/>
          <w:bCs/>
          <w:color w:val="323232"/>
          <w:sz w:val="28"/>
          <w:szCs w:val="28"/>
          <w:lang w:eastAsia="ru-RU"/>
        </w:rPr>
        <w:t>Развитие речи</w:t>
      </w: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, навыков письма и чтения;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- </w:t>
      </w:r>
      <w:r w:rsidRPr="00BF5991">
        <w:rPr>
          <w:rFonts w:ascii="Times New Roman" w:eastAsia="Times New Roman" w:hAnsi="Times New Roman" w:cs="Times New Roman"/>
          <w:bCs/>
          <w:color w:val="323232"/>
          <w:sz w:val="28"/>
          <w:szCs w:val="28"/>
          <w:lang w:eastAsia="ru-RU"/>
        </w:rPr>
        <w:t>Развитие памяти</w:t>
      </w: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, внимания, мышления;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- Формирование навыков для обучения;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- Повышение продуктивности деятельности;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- Устранение </w:t>
      </w:r>
      <w:proofErr w:type="spellStart"/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дислексии</w:t>
      </w:r>
      <w:proofErr w:type="spellEnd"/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, стресса, апатии;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- Раскрытие внутреннего потенциала, творческого подхода и личного роста;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- Формирование пространственных представлений;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- Формирование произвольности;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- Снятие эмоционального напряжения;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- Создание положительного эмоционального фона.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При регулярном выполнении специальных движений образуется большое количество нервных волокон, связывающих полушария головного мозга. Происходят положительные структурные изменения.</w:t>
      </w:r>
    </w:p>
    <w:p w:rsidR="009B58EF" w:rsidRPr="00BF5991" w:rsidRDefault="00C7200E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i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i/>
          <w:color w:val="323232"/>
          <w:sz w:val="28"/>
          <w:szCs w:val="28"/>
          <w:lang w:eastAsia="ru-RU"/>
        </w:rPr>
        <w:t xml:space="preserve">Правила при проведении </w:t>
      </w:r>
      <w:proofErr w:type="spellStart"/>
      <w:r w:rsidRPr="00BF5991">
        <w:rPr>
          <w:rFonts w:ascii="Times New Roman" w:eastAsia="Times New Roman" w:hAnsi="Times New Roman" w:cs="Times New Roman"/>
          <w:i/>
          <w:color w:val="323232"/>
          <w:sz w:val="28"/>
          <w:szCs w:val="28"/>
          <w:lang w:eastAsia="ru-RU"/>
        </w:rPr>
        <w:t>кинезиологических</w:t>
      </w:r>
      <w:proofErr w:type="spellEnd"/>
      <w:r w:rsidRPr="00BF5991">
        <w:rPr>
          <w:rFonts w:ascii="Times New Roman" w:eastAsia="Times New Roman" w:hAnsi="Times New Roman" w:cs="Times New Roman"/>
          <w:i/>
          <w:color w:val="323232"/>
          <w:sz w:val="28"/>
          <w:szCs w:val="28"/>
          <w:lang w:eastAsia="ru-RU"/>
        </w:rPr>
        <w:t xml:space="preserve"> упражнений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1. Основным требованием к использованию </w:t>
      </w:r>
      <w:proofErr w:type="spellStart"/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кинезиологических</w:t>
      </w:r>
      <w:proofErr w:type="spellEnd"/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упражнений является четкое выполнение движений. В</w:t>
      </w:r>
      <w:r w:rsidR="00C7200E"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начале педагог должен</w:t>
      </w: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 </w:t>
      </w:r>
      <w:r w:rsidRPr="00BF5991">
        <w:rPr>
          <w:rFonts w:ascii="Times New Roman" w:eastAsia="Times New Roman" w:hAnsi="Times New Roman" w:cs="Times New Roman"/>
          <w:iCs/>
          <w:color w:val="323232"/>
          <w:sz w:val="28"/>
          <w:szCs w:val="28"/>
          <w:lang w:eastAsia="ru-RU"/>
        </w:rPr>
        <w:t>«отработать движение»</w:t>
      </w: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, а потом уже показывать это детям.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2. Все упражнения очень простые, поэтому их можно выполнять в </w:t>
      </w:r>
      <w:r w:rsidR="00C7200E"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свободное время или   использовать</w:t>
      </w: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их в качестве </w:t>
      </w:r>
      <w:proofErr w:type="spellStart"/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физминутки</w:t>
      </w:r>
      <w:proofErr w:type="spellEnd"/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во время </w:t>
      </w:r>
      <w:r w:rsidR="00BF5991">
        <w:rPr>
          <w:rFonts w:ascii="Times New Roman" w:eastAsia="Times New Roman" w:hAnsi="Times New Roman" w:cs="Times New Roman"/>
          <w:bCs/>
          <w:color w:val="323232"/>
          <w:sz w:val="28"/>
          <w:szCs w:val="28"/>
          <w:lang w:eastAsia="ru-RU"/>
        </w:rPr>
        <w:t xml:space="preserve"> </w:t>
      </w:r>
      <w:r w:rsidRPr="00BF5991">
        <w:rPr>
          <w:rFonts w:ascii="Times New Roman" w:eastAsia="Times New Roman" w:hAnsi="Times New Roman" w:cs="Times New Roman"/>
          <w:bCs/>
          <w:color w:val="323232"/>
          <w:sz w:val="28"/>
          <w:szCs w:val="28"/>
          <w:lang w:eastAsia="ru-RU"/>
        </w:rPr>
        <w:t>занятий</w:t>
      </w: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.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3. Заниматься ежедневно.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4. Занятия должны быть </w:t>
      </w:r>
      <w:r w:rsid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в форме</w:t>
      </w: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игры.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5. Продолжительность занятий от 5 до 20 минут.</w:t>
      </w:r>
    </w:p>
    <w:p w:rsidR="009B58EF" w:rsidRPr="00BF5991" w:rsidRDefault="009B58EF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lastRenderedPageBreak/>
        <w:t>6. Одно упражнение не должно занимать более 2 минут.</w:t>
      </w:r>
    </w:p>
    <w:p w:rsidR="009B58EF" w:rsidRPr="00BF5991" w:rsidRDefault="00BF5991" w:rsidP="009B58E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7. Комплекс упражнений подбирается в зависимости от способности детей</w:t>
      </w:r>
      <w:r w:rsidR="009B58EF"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.</w:t>
      </w:r>
    </w:p>
    <w:p w:rsidR="00936112" w:rsidRPr="00BF5991" w:rsidRDefault="009B58EF" w:rsidP="00633253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Все упражнения нужно выполнять вместе с детьми, постепенно усложняя и увеличивая время и сложность. Следует отметить, что эта практика не требует материальных затрат, удобна в применении, органично вписывается в структуру занятий, а главное - дети выполняют их с большим желанием и удовольствием, что является немаловажным для роста мотивации в обучении.</w:t>
      </w:r>
    </w:p>
    <w:p w:rsidR="00936112" w:rsidRPr="00AF3629" w:rsidRDefault="00936112" w:rsidP="00AF3629">
      <w:pPr>
        <w:shd w:val="clear" w:color="auto" w:fill="FFFFFF"/>
        <w:spacing w:after="0" w:line="240" w:lineRule="auto"/>
        <w:jc w:val="center"/>
        <w:textAlignment w:val="top"/>
        <w:outlineLvl w:val="1"/>
        <w:rPr>
          <w:rFonts w:ascii="Times New Roman" w:eastAsia="Times New Roman" w:hAnsi="Times New Roman" w:cs="Times New Roman"/>
          <w:bCs/>
          <w:i/>
          <w:color w:val="212121"/>
          <w:sz w:val="28"/>
          <w:szCs w:val="28"/>
          <w:lang w:eastAsia="ru-RU"/>
        </w:rPr>
      </w:pPr>
      <w:r w:rsidRPr="00AF3629">
        <w:rPr>
          <w:rFonts w:ascii="Times New Roman" w:eastAsia="Times New Roman" w:hAnsi="Times New Roman" w:cs="Times New Roman"/>
          <w:bCs/>
          <w:i/>
          <w:color w:val="212121"/>
          <w:sz w:val="28"/>
          <w:szCs w:val="28"/>
          <w:lang w:eastAsia="ru-RU"/>
        </w:rPr>
        <w:t>Упражнения для формирования межполушарных связей</w:t>
      </w:r>
    </w:p>
    <w:p w:rsidR="00213FB2" w:rsidRPr="00BF5991" w:rsidRDefault="00AF3629" w:rsidP="00213FB2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 </w:t>
      </w:r>
      <w:r w:rsidR="00936112"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Вот некоторые упражнения, которые обязательно понравятся и малышам, и взрослым.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outlineLvl w:val="2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>1. Рисование двумя руками</w:t>
      </w:r>
    </w:p>
    <w:p w:rsidR="00001D45" w:rsidRPr="00BF5991" w:rsidRDefault="00936112" w:rsidP="00001D45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Выполнение упражнения лучше начать с обведения контуров простых симметричных рисунков. Желательно, чтобы изображение разделяла ось симметрии. Рисовать можно как красками, так и фломастерами, мягкими карандашами. Закрепите лист на столе или мольберте. В каждую руку возьмите по карандашу и поставьте их в верхнюю точку, затем начинайте вести их вниз по контуру рисунка. Следите, чтобы ведущая рука не обгоняла подчиненную. Суть упражнения именно в одновременности всех действий. </w:t>
      </w:r>
      <w:r w:rsidR="00AF3629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</w:t>
      </w:r>
      <w:r w:rsidR="00AF3629" w:rsidRPr="00AF3629">
        <w:rPr>
          <w:rFonts w:ascii="Times New Roman" w:eastAsia="Times New Roman" w:hAnsi="Times New Roman" w:cs="Times New Roman"/>
          <w:i/>
          <w:color w:val="323232"/>
          <w:sz w:val="28"/>
          <w:szCs w:val="28"/>
          <w:lang w:eastAsia="ru-RU"/>
        </w:rPr>
        <w:t>Упражнение можно изменить.</w:t>
      </w:r>
      <w:r w:rsidR="00AF3629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Предложить рисовать одинаковые фигуры двумя руками в воздухе.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>2. Лепка и оригами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В складывании фигурок из бумаги и придании соленому тесту или пластилину определенной формы участвуют обе руки и глаза. Это упражнение положительно сказывается на зрительно-моторной координации, логическом мышлении и воображении.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outlineLvl w:val="2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>3. Поиграйте в цвета</w:t>
      </w:r>
      <w:r w:rsidR="00AF3629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 xml:space="preserve"> (для подготовительной группы)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Запишите на листе бумаги названия разных цветов палитры ручками с цветной пастой, фломастерами или карандашами, которые не соответствуют им по цвету, например, для слова «красный» используйте синий карандаш, а для слова «черный» – желтый. Теперь с опорой на лист произнесите только названия цветов, которыми записаны слова. Старайтесь делать это как можно быстрее. Сначала цепочки должны быть короткими: три-четыре слова, затем количество названий можно увеличить.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>4. «Танец»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Левой рукой, сжатой в кулак, с развернутым большим пальцем в сторону, дотроньтесь до правого мизинца. Поменяйте руки. Старайтесь делать движения быстро и точно.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outlineLvl w:val="2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>5. Примерьте чужую шкуру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Иногда выполняйте привычные действия не ведущей, а подчиненной рукой. Например, если вы правша, попробуйте левой рукой размешивать чай, поворачивать ключи </w:t>
      </w:r>
      <w:r w:rsid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в замке, набирать текст на телефоне</w:t>
      </w: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.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outlineLvl w:val="2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>6. «Ладонь, кулак, ребро»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Это вариант известной игры «камень, ножницы, бумага». Упражнение выполняется сидя за столом. При слове «ладонь» нужно положить ладонь плашмя на стол, при команде «ребро – кладем ладонь вертикально, при слове «кулак» нужно поставить сжатый кулак. Действуйте сначала левой рукой, потом правой, затем двумя сразу. Постепенно усложняйте задачу, увеличивая быстроту движений.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outlineLvl w:val="2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>7. «Колечко»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По очереди соединяйте мизинец, безымянный, средний и указательный пальцы с большим пальцем в колечко. Выполняйте упражнение то в одном порядке, то в </w:t>
      </w: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lastRenderedPageBreak/>
        <w:t>другом. Сначала участвует только одна рука, правая или левая, потом обе руки одновременно.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outlineLvl w:val="2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>8. «Замок»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Скрестите руки и сцепите их в замок. Теперь попробуйте подвигать каждым пальцем в отдельности. Задействовать соседние пальцы нельзя.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outlineLvl w:val="2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>9. Массаж ушей</w:t>
      </w:r>
    </w:p>
    <w:p w:rsidR="00936112" w:rsidRPr="00BF5991" w:rsidRDefault="00936112" w:rsidP="00001D4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Попробуйте расправить и потянуть край каждого уха в сторону и вниз. Повторите несколько раз.</w:t>
      </w:r>
    </w:p>
    <w:p w:rsidR="00633253" w:rsidRPr="00BF5991" w:rsidRDefault="00633253" w:rsidP="00633253">
      <w:pPr>
        <w:spacing w:after="0" w:line="240" w:lineRule="auto"/>
        <w:jc w:val="both"/>
        <w:textAlignment w:val="top"/>
        <w:rPr>
          <w:rFonts w:ascii="Times New Roman" w:hAnsi="Times New Roman" w:cs="Times New Roman"/>
          <w:color w:val="323232"/>
          <w:sz w:val="28"/>
          <w:szCs w:val="28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10. «</w:t>
      </w:r>
      <w:r w:rsidRPr="00BF5991">
        <w:rPr>
          <w:rFonts w:ascii="Times New Roman" w:hAnsi="Times New Roman" w:cs="Times New Roman"/>
          <w:iCs/>
          <w:color w:val="323232"/>
          <w:sz w:val="28"/>
          <w:szCs w:val="28"/>
        </w:rPr>
        <w:t>Дом – ёжик – замок»</w:t>
      </w:r>
    </w:p>
    <w:p w:rsidR="00633253" w:rsidRPr="00BF5991" w:rsidRDefault="00633253" w:rsidP="00001D4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Дом – пальцы рук соединить под углом, большие пальцы соединить, ёжик – поставить ладони под углом друг к другу, расположить пальцы одной руки между пальцами другой руки, замок – ладони прижать друг к другу, пальцы переплести.</w:t>
      </w:r>
    </w:p>
    <w:p w:rsidR="00C7200E" w:rsidRPr="00BF5991" w:rsidRDefault="00C7200E" w:rsidP="00001D4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     На первых занятиях дети затрудняются выполнять согласованно движения, но проходит, буквально, несколько занятий и движения координируются, </w:t>
      </w:r>
      <w:r w:rsidRPr="00BF5991">
        <w:rPr>
          <w:rFonts w:ascii="Times New Roman" w:eastAsia="Times New Roman" w:hAnsi="Times New Roman" w:cs="Times New Roman"/>
          <w:bCs/>
          <w:color w:val="323232"/>
          <w:sz w:val="28"/>
          <w:szCs w:val="28"/>
          <w:lang w:eastAsia="ru-RU"/>
        </w:rPr>
        <w:t>развиваются межполушарные связи</w:t>
      </w:r>
      <w:r w:rsidR="00BF5991" w:rsidRPr="00BF5991">
        <w:rPr>
          <w:rFonts w:ascii="Times New Roman" w:eastAsia="Times New Roman" w:hAnsi="Times New Roman" w:cs="Times New Roman"/>
          <w:bCs/>
          <w:color w:val="323232"/>
          <w:sz w:val="28"/>
          <w:szCs w:val="28"/>
          <w:lang w:eastAsia="ru-RU"/>
        </w:rPr>
        <w:t>. Дети начинают удивлять своей ловкостью окружающих.</w:t>
      </w:r>
    </w:p>
    <w:p w:rsidR="00C7200E" w:rsidRPr="00BF5991" w:rsidRDefault="00BF5991" w:rsidP="00001D4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proofErr w:type="spellStart"/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Кинезиологические</w:t>
      </w:r>
      <w:proofErr w:type="spellEnd"/>
      <w:r w:rsidRPr="00BF59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упражнения увлекают дошкольников.</w:t>
      </w:r>
    </w:p>
    <w:p w:rsidR="00633253" w:rsidRPr="00BF5991" w:rsidRDefault="00633253" w:rsidP="00C7200E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F5991">
        <w:rPr>
          <w:color w:val="323232"/>
          <w:sz w:val="28"/>
          <w:szCs w:val="28"/>
        </w:rPr>
        <w:t xml:space="preserve"> </w:t>
      </w:r>
      <w:r w:rsidRPr="00BF5991">
        <w:rPr>
          <w:color w:val="111111"/>
          <w:sz w:val="28"/>
          <w:szCs w:val="28"/>
        </w:rPr>
        <w:t>Традиционные методы психолого-педагогического воздействия на ребенка не приносят устойчивого положительного результата, так как не устраняют первопричины </w:t>
      </w:r>
      <w:r w:rsidRPr="00BF599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нарушений</w:t>
      </w:r>
      <w:r w:rsidRPr="00BF5991">
        <w:rPr>
          <w:color w:val="111111"/>
          <w:sz w:val="28"/>
          <w:szCs w:val="28"/>
        </w:rPr>
        <w:t xml:space="preserve">. В отличие от них, метод </w:t>
      </w:r>
      <w:proofErr w:type="spellStart"/>
      <w:r w:rsidRPr="00BF5991">
        <w:rPr>
          <w:color w:val="111111"/>
          <w:sz w:val="28"/>
          <w:szCs w:val="28"/>
        </w:rPr>
        <w:t>кинезиологической</w:t>
      </w:r>
      <w:proofErr w:type="spellEnd"/>
      <w:r w:rsidRPr="00BF5991">
        <w:rPr>
          <w:color w:val="111111"/>
          <w:sz w:val="28"/>
          <w:szCs w:val="28"/>
        </w:rPr>
        <w:t xml:space="preserve"> коррекции направлен на механизм возникновения психофизиологических отклонений в </w:t>
      </w:r>
      <w:r w:rsidRPr="00BF599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развитии</w:t>
      </w:r>
      <w:r w:rsidRPr="00BF5991">
        <w:rPr>
          <w:color w:val="111111"/>
          <w:sz w:val="28"/>
          <w:szCs w:val="28"/>
        </w:rPr>
        <w:t>, что позволяет не только снять отдельный симптом, но и улучшить функционирование, повысить продуктивность протекания психических процессов.</w:t>
      </w:r>
    </w:p>
    <w:p w:rsidR="00633253" w:rsidRPr="00BF5991" w:rsidRDefault="00633253" w:rsidP="00C7200E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BF5991">
        <w:rPr>
          <w:color w:val="111111"/>
          <w:sz w:val="28"/>
          <w:szCs w:val="28"/>
        </w:rPr>
        <w:t>Поэтому укрепление </w:t>
      </w:r>
      <w:r w:rsidRPr="00BF599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межполушарного взаимодействия</w:t>
      </w:r>
      <w:r w:rsidRPr="00BF5991">
        <w:rPr>
          <w:color w:val="111111"/>
          <w:sz w:val="28"/>
          <w:szCs w:val="28"/>
        </w:rPr>
        <w:t> – важная составляющая коррекции </w:t>
      </w:r>
      <w:r w:rsidRPr="00BF5991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детей с различными нарушениями</w:t>
      </w:r>
      <w:r w:rsidRPr="00BF5991">
        <w:rPr>
          <w:color w:val="111111"/>
          <w:sz w:val="28"/>
          <w:szCs w:val="28"/>
        </w:rPr>
        <w:t>.</w:t>
      </w:r>
    </w:p>
    <w:p w:rsidR="00514975" w:rsidRDefault="00514975" w:rsidP="00001D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4975" w:rsidRPr="00514975" w:rsidRDefault="00514975" w:rsidP="005149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14975">
        <w:rPr>
          <w:rFonts w:ascii="Times New Roman" w:hAnsi="Times New Roman" w:cs="Times New Roman"/>
          <w:sz w:val="28"/>
          <w:szCs w:val="28"/>
        </w:rPr>
        <w:t>Список используемой литературы</w:t>
      </w:r>
    </w:p>
    <w:p w:rsidR="00514975" w:rsidRDefault="00514975" w:rsidP="005149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14975">
        <w:rPr>
          <w:rFonts w:ascii="Times New Roman" w:hAnsi="Times New Roman" w:cs="Times New Roman"/>
          <w:sz w:val="28"/>
          <w:szCs w:val="28"/>
        </w:rPr>
        <w:t xml:space="preserve">.Афонькина Ю.А. Диагностическая программа в системе </w:t>
      </w:r>
      <w:proofErr w:type="spellStart"/>
      <w:r w:rsidRPr="00514975">
        <w:rPr>
          <w:rFonts w:ascii="Times New Roman" w:hAnsi="Times New Roman" w:cs="Times New Roman"/>
          <w:sz w:val="28"/>
          <w:szCs w:val="28"/>
        </w:rPr>
        <w:t>предшкольного</w:t>
      </w:r>
      <w:proofErr w:type="spellEnd"/>
      <w:r w:rsidRPr="00514975">
        <w:rPr>
          <w:rFonts w:ascii="Times New Roman" w:hAnsi="Times New Roman" w:cs="Times New Roman"/>
          <w:sz w:val="28"/>
          <w:szCs w:val="28"/>
        </w:rPr>
        <w:t xml:space="preserve"> образования. Методическое пособие для педагогов-психологов образовательных учреждений. - Мурманск, 2006. </w:t>
      </w:r>
    </w:p>
    <w:p w:rsidR="00514975" w:rsidRDefault="00514975" w:rsidP="005149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14975">
        <w:rPr>
          <w:rFonts w:ascii="Times New Roman" w:hAnsi="Times New Roman" w:cs="Times New Roman"/>
          <w:sz w:val="28"/>
          <w:szCs w:val="28"/>
        </w:rPr>
        <w:t>.</w:t>
      </w:r>
      <w:r w:rsidRPr="00514975">
        <w:t xml:space="preserve"> </w:t>
      </w:r>
      <w:r w:rsidRPr="00514975">
        <w:rPr>
          <w:rFonts w:ascii="Times New Roman" w:hAnsi="Times New Roman" w:cs="Times New Roman"/>
          <w:sz w:val="28"/>
          <w:szCs w:val="28"/>
        </w:rPr>
        <w:t xml:space="preserve">Буренкова А.А. Технологии образовательной </w:t>
      </w:r>
      <w:proofErr w:type="spellStart"/>
      <w:r w:rsidRPr="00514975">
        <w:rPr>
          <w:rFonts w:ascii="Times New Roman" w:hAnsi="Times New Roman" w:cs="Times New Roman"/>
          <w:sz w:val="28"/>
          <w:szCs w:val="28"/>
        </w:rPr>
        <w:t>кинезиологии</w:t>
      </w:r>
      <w:proofErr w:type="spellEnd"/>
      <w:r w:rsidRPr="00514975">
        <w:rPr>
          <w:rFonts w:ascii="Times New Roman" w:hAnsi="Times New Roman" w:cs="Times New Roman"/>
          <w:sz w:val="28"/>
          <w:szCs w:val="28"/>
        </w:rPr>
        <w:t xml:space="preserve"> в развитии детей дошкольного возраста. Методическое пособие для педагогов-психологов ДОУ и воспитателей - Новокубанск,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4975">
        <w:rPr>
          <w:rFonts w:ascii="Times New Roman" w:hAnsi="Times New Roman" w:cs="Times New Roman"/>
          <w:sz w:val="28"/>
          <w:szCs w:val="28"/>
        </w:rPr>
        <w:t>2021.-с.41.</w:t>
      </w:r>
    </w:p>
    <w:p w:rsidR="000D4FD4" w:rsidRPr="00514975" w:rsidRDefault="00514975" w:rsidP="005149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14975">
        <w:rPr>
          <w:rFonts w:ascii="Times New Roman" w:hAnsi="Times New Roman" w:cs="Times New Roman"/>
          <w:sz w:val="28"/>
          <w:szCs w:val="28"/>
        </w:rPr>
        <w:t>.Топоркова И.Г. Развиваем руки, чтоб писать и краси</w:t>
      </w:r>
      <w:r>
        <w:rPr>
          <w:rFonts w:ascii="Times New Roman" w:hAnsi="Times New Roman" w:cs="Times New Roman"/>
          <w:sz w:val="28"/>
          <w:szCs w:val="28"/>
        </w:rPr>
        <w:t xml:space="preserve">во рисовать. Ярославль, 2007. </w:t>
      </w:r>
    </w:p>
    <w:p w:rsidR="00936112" w:rsidRPr="00BF5991" w:rsidRDefault="00936112" w:rsidP="00001D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6112" w:rsidRPr="00BF5991" w:rsidRDefault="00936112" w:rsidP="00001D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6112" w:rsidRPr="00BF5991" w:rsidRDefault="00936112" w:rsidP="00001D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36112" w:rsidRPr="00BF5991" w:rsidSect="009361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0100C"/>
    <w:multiLevelType w:val="multilevel"/>
    <w:tmpl w:val="B1803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8D6C0A"/>
    <w:multiLevelType w:val="multilevel"/>
    <w:tmpl w:val="1166B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830D4A"/>
    <w:multiLevelType w:val="multilevel"/>
    <w:tmpl w:val="1EF88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3A3"/>
    <w:rsid w:val="00001D45"/>
    <w:rsid w:val="000D4FD4"/>
    <w:rsid w:val="00104210"/>
    <w:rsid w:val="00213FB2"/>
    <w:rsid w:val="00514975"/>
    <w:rsid w:val="00633253"/>
    <w:rsid w:val="00936112"/>
    <w:rsid w:val="009B58EF"/>
    <w:rsid w:val="00AF3629"/>
    <w:rsid w:val="00BF5991"/>
    <w:rsid w:val="00C7200E"/>
    <w:rsid w:val="00FB3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6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6112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9B58EF"/>
    <w:rPr>
      <w:b/>
      <w:bCs/>
    </w:rPr>
  </w:style>
  <w:style w:type="paragraph" w:styleId="a6">
    <w:name w:val="Normal (Web)"/>
    <w:basedOn w:val="a"/>
    <w:uiPriority w:val="99"/>
    <w:semiHidden/>
    <w:unhideWhenUsed/>
    <w:rsid w:val="00633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6332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6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6112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9B58EF"/>
    <w:rPr>
      <w:b/>
      <w:bCs/>
    </w:rPr>
  </w:style>
  <w:style w:type="paragraph" w:styleId="a6">
    <w:name w:val="Normal (Web)"/>
    <w:basedOn w:val="a"/>
    <w:uiPriority w:val="99"/>
    <w:semiHidden/>
    <w:unhideWhenUsed/>
    <w:rsid w:val="00633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6332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8261">
              <w:blockQuote w:val="1"/>
              <w:marLeft w:val="600"/>
              <w:marRight w:val="0"/>
              <w:marTop w:val="405"/>
              <w:marBottom w:val="405"/>
              <w:divBdr>
                <w:top w:val="none" w:sz="0" w:space="8" w:color="auto"/>
                <w:left w:val="single" w:sz="18" w:space="11" w:color="E5E5E5"/>
                <w:bottom w:val="none" w:sz="0" w:space="8" w:color="auto"/>
                <w:right w:val="none" w:sz="0" w:space="11" w:color="auto"/>
              </w:divBdr>
            </w:div>
            <w:div w:id="591813177">
              <w:blockQuote w:val="1"/>
              <w:marLeft w:val="600"/>
              <w:marRight w:val="0"/>
              <w:marTop w:val="405"/>
              <w:marBottom w:val="405"/>
              <w:divBdr>
                <w:top w:val="none" w:sz="0" w:space="8" w:color="auto"/>
                <w:left w:val="single" w:sz="18" w:space="11" w:color="E5E5E5"/>
                <w:bottom w:val="none" w:sz="0" w:space="8" w:color="auto"/>
                <w:right w:val="none" w:sz="0" w:space="11" w:color="auto"/>
              </w:divBdr>
            </w:div>
          </w:divsChild>
        </w:div>
      </w:divsChild>
    </w:div>
    <w:div w:id="14291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razvitie-rebenk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1146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Nastasha</dc:creator>
  <cp:lastModifiedBy>Nastasha</cp:lastModifiedBy>
  <cp:revision>4</cp:revision>
  <cp:lastPrinted>2022-03-20T07:53:00Z</cp:lastPrinted>
  <dcterms:created xsi:type="dcterms:W3CDTF">2024-05-30T08:34:00Z</dcterms:created>
  <dcterms:modified xsi:type="dcterms:W3CDTF">2024-05-30T09:33:00Z</dcterms:modified>
</cp:coreProperties>
</file>