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ABA" w:rsidRDefault="00BD5ABA" w:rsidP="00BD5ABA">
      <w:pPr>
        <w:spacing w:after="0"/>
        <w:rPr>
          <w:rFonts w:ascii="Times New Roman" w:hAnsi="Times New Roman"/>
          <w:b/>
          <w:sz w:val="28"/>
          <w:szCs w:val="28"/>
        </w:rPr>
      </w:pPr>
      <w:r>
        <w:rPr>
          <w:rFonts w:ascii="Times New Roman" w:hAnsi="Times New Roman" w:cs="Times New Roman"/>
          <w:b/>
          <w:sz w:val="28"/>
          <w:szCs w:val="28"/>
        </w:rPr>
        <w:t xml:space="preserve">   </w:t>
      </w:r>
      <w:r>
        <w:rPr>
          <w:rFonts w:ascii="Times New Roman" w:eastAsia="Times New Roman" w:hAnsi="Times New Roman" w:cs="Times New Roman"/>
          <w:sz w:val="28"/>
          <w:szCs w:val="28"/>
        </w:rPr>
        <w:t xml:space="preserve">«От того, как заложены элементарные математические представления в значительной мере зависит дальнейший путь математического развития, успешность продвижения ребенка в этой области знаний» Л. А. </w:t>
      </w:r>
      <w:proofErr w:type="spellStart"/>
      <w:r>
        <w:rPr>
          <w:rFonts w:ascii="Times New Roman" w:eastAsia="Times New Roman" w:hAnsi="Times New Roman" w:cs="Times New Roman"/>
          <w:sz w:val="28"/>
          <w:szCs w:val="28"/>
        </w:rPr>
        <w:t>Венгер</w:t>
      </w:r>
      <w:proofErr w:type="spellEnd"/>
    </w:p>
    <w:p w:rsidR="00BD5ABA" w:rsidRDefault="00BD5ABA" w:rsidP="00BD5AB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Одна из важнейших задач воспитания ребенка дошкольного возраста– </w:t>
      </w:r>
      <w:proofErr w:type="gramStart"/>
      <w:r>
        <w:rPr>
          <w:rFonts w:ascii="Times New Roman" w:eastAsia="Times New Roman" w:hAnsi="Times New Roman" w:cs="Times New Roman"/>
          <w:sz w:val="28"/>
          <w:szCs w:val="28"/>
        </w:rPr>
        <w:t>эт</w:t>
      </w:r>
      <w:proofErr w:type="gramEnd"/>
      <w:r>
        <w:rPr>
          <w:rFonts w:ascii="Times New Roman" w:eastAsia="Times New Roman" w:hAnsi="Times New Roman" w:cs="Times New Roman"/>
          <w:sz w:val="28"/>
          <w:szCs w:val="28"/>
        </w:rPr>
        <w:t>о развитие его ума, формирование таких мыслительных умений и способностей, которые позволяют легко осваивать новое.</w:t>
      </w:r>
    </w:p>
    <w:p w:rsidR="00BD5ABA" w:rsidRDefault="00BD5ABA" w:rsidP="00BD5AB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Для современной образовательной системы проблема умственного</w:t>
      </w:r>
      <w:r>
        <w:rPr>
          <w:rFonts w:ascii="Times New Roman" w:eastAsia="Times New Roman" w:hAnsi="Times New Roman" w:cs="Times New Roman"/>
          <w:sz w:val="28"/>
          <w:szCs w:val="28"/>
          <w:u w:val="single"/>
        </w:rPr>
        <w:t xml:space="preserve"> </w:t>
      </w:r>
      <w:r>
        <w:rPr>
          <w:rFonts w:ascii="Times New Roman" w:eastAsia="Times New Roman" w:hAnsi="Times New Roman" w:cs="Times New Roman"/>
          <w:sz w:val="28"/>
          <w:szCs w:val="28"/>
        </w:rPr>
        <w:t>воспитания  чрезвычайно важна и актуальна. Так важно учить мыслить творчески, нестандартно, самостоятельно находить нужное решение. Именно математика оттачивает ум ребенка, развивает гибкость мышления, учит логике, формирует память, внимание, воображение, речь.</w:t>
      </w:r>
    </w:p>
    <w:p w:rsidR="00BD5ABA" w:rsidRDefault="00BD5ABA" w:rsidP="00BD5AB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ФГОС ДО и ФОП ДО требуют сделать процесс овладения элементарными математическими представлениями привлекательным, ненавязчивым, радостным.</w:t>
      </w:r>
      <w:proofErr w:type="gramEnd"/>
    </w:p>
    <w:p w:rsidR="00BD5ABA" w:rsidRDefault="00BD5ABA" w:rsidP="00BD5ABA">
      <w:pPr>
        <w:pStyle w:val="a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Основополагающий принцип развития современного дошкольного образования, предложенный Федеральным государственным образовательным стандартом - это принцип интеграции образовательных областей.</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color w:val="FF0000"/>
          <w:sz w:val="28"/>
          <w:szCs w:val="28"/>
        </w:rPr>
        <w:t xml:space="preserve">  </w:t>
      </w:r>
      <w:r>
        <w:rPr>
          <w:rFonts w:ascii="Times New Roman" w:hAnsi="Times New Roman" w:cs="Times New Roman"/>
          <w:b/>
          <w:sz w:val="28"/>
          <w:szCs w:val="28"/>
          <w:bdr w:val="none" w:sz="0" w:space="0" w:color="auto" w:frame="1"/>
        </w:rPr>
        <w:t xml:space="preserve"> </w:t>
      </w:r>
      <w:r>
        <w:rPr>
          <w:rFonts w:ascii="Times New Roman" w:hAnsi="Times New Roman" w:cs="Times New Roman"/>
          <w:sz w:val="28"/>
          <w:szCs w:val="28"/>
          <w:bdr w:val="none" w:sz="0" w:space="0" w:color="auto" w:frame="1"/>
        </w:rPr>
        <w:t>Что такое интеграция?</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Интеграция — это состояние (или процесс, ведущий к такому состоянию) связанности, взаимопроникновения и взаимодействия отдельных образовательных областей содержания дошкольного образования, обеспечивающее целостность образовательного процесса.</w:t>
      </w:r>
      <w:r>
        <w:rPr>
          <w:rFonts w:ascii="Times New Roman" w:hAnsi="Times New Roman" w:cs="Times New Roman"/>
          <w:sz w:val="28"/>
          <w:szCs w:val="28"/>
          <w:bdr w:val="none" w:sz="0" w:space="0" w:color="auto" w:frame="1"/>
        </w:rPr>
        <w:br/>
        <w:t>Должна охватывать все виды деятельности.</w:t>
      </w:r>
      <w:r>
        <w:rPr>
          <w:rFonts w:ascii="Times New Roman" w:hAnsi="Times New Roman" w:cs="Times New Roman"/>
          <w:sz w:val="28"/>
          <w:szCs w:val="28"/>
          <w:bdr w:val="none" w:sz="0" w:space="0" w:color="auto" w:frame="1"/>
        </w:rPr>
        <w:br/>
        <w:t>Позволяет создать модель организации педагогического процесса, где ребёнок постигает базовые категории  с различных точек зрения, в различных образовательных сферах. Рассматривается как ведущая форма организации содержания образования, в том числе и на первой важнейшей его ступени, дошкольной.</w:t>
      </w:r>
    </w:p>
    <w:p w:rsidR="00BD5ABA" w:rsidRDefault="00BD5ABA" w:rsidP="00BD5ABA">
      <w:pPr>
        <w:pStyle w:val="a5"/>
        <w:jc w:val="both"/>
        <w:rPr>
          <w:rFonts w:ascii="Times New Roman" w:hAnsi="Times New Roman" w:cs="Times New Roman"/>
          <w:sz w:val="28"/>
          <w:szCs w:val="28"/>
          <w:bdr w:val="none" w:sz="0" w:space="0" w:color="auto" w:frame="1"/>
        </w:rPr>
      </w:pPr>
      <w:r>
        <w:rPr>
          <w:rFonts w:ascii="Times New Roman" w:hAnsi="Times New Roman" w:cs="Times New Roman"/>
          <w:b/>
          <w:color w:val="000000" w:themeColor="text1"/>
          <w:sz w:val="28"/>
          <w:szCs w:val="28"/>
          <w:bdr w:val="none" w:sz="0" w:space="0" w:color="auto" w:frame="1"/>
        </w:rPr>
        <w:t xml:space="preserve">   </w:t>
      </w:r>
      <w:r>
        <w:rPr>
          <w:rFonts w:ascii="Times New Roman" w:hAnsi="Times New Roman" w:cs="Times New Roman"/>
          <w:sz w:val="28"/>
          <w:szCs w:val="28"/>
          <w:bdr w:val="none" w:sz="0" w:space="0" w:color="auto" w:frame="1"/>
        </w:rPr>
        <w:t>Интеграция развития математических представлений осуществляется через все образовательные области:</w:t>
      </w:r>
    </w:p>
    <w:p w:rsidR="00BD5ABA" w:rsidRDefault="00BD5ABA" w:rsidP="00BD5ABA">
      <w:pPr>
        <w:pStyle w:val="a5"/>
        <w:numPr>
          <w:ilvl w:val="0"/>
          <w:numId w:val="1"/>
        </w:numPr>
        <w:jc w:val="both"/>
        <w:rPr>
          <w:rFonts w:ascii="Times New Roman" w:hAnsi="Times New Roman" w:cs="Times New Roman"/>
          <w:b/>
          <w:color w:val="FF0000"/>
          <w:sz w:val="28"/>
          <w:szCs w:val="28"/>
        </w:rPr>
      </w:pPr>
      <w:r>
        <w:rPr>
          <w:rFonts w:ascii="Times New Roman" w:hAnsi="Times New Roman" w:cs="Times New Roman"/>
          <w:sz w:val="28"/>
          <w:szCs w:val="28"/>
          <w:bdr w:val="none" w:sz="0" w:space="0" w:color="auto" w:frame="1"/>
        </w:rPr>
        <w:t>Социально-коммуникативное развитие;</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Познавательное развитие;</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Речевое развитие;</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Художественно-эстетическое развитие;</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Физическое развитие.</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Встречается во всех видах детской деятельности:</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Игровой;</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Коммуникативной;</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Познавательно-исследовательской;</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Восприятие художественной литературы и фольклора;</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Самообслуживание в элементарном  бытовом труде;</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Конструирование из разного материала;</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Изобразительной деятельности (рисование, лепка, аппликация);</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lastRenderedPageBreak/>
        <w:t>Музыкальной деятельности</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b/>
          <w:sz w:val="28"/>
          <w:szCs w:val="28"/>
          <w:bdr w:val="none" w:sz="0" w:space="0" w:color="auto" w:frame="1"/>
        </w:rPr>
        <w:t xml:space="preserve">   </w:t>
      </w:r>
      <w:r>
        <w:rPr>
          <w:rFonts w:ascii="Times New Roman" w:hAnsi="Times New Roman" w:cs="Times New Roman"/>
          <w:sz w:val="28"/>
          <w:szCs w:val="28"/>
          <w:bdr w:val="none" w:sz="0" w:space="0" w:color="auto" w:frame="1"/>
        </w:rPr>
        <w:t xml:space="preserve"> Необходимыми педагогическими условиями математического развития дошкольников на основе интегрированного подхода являются:</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продуманная система организованной образовательной деятельности;</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рациональное совмещение различных видов деятельности (игровой, изобразительной, познавательной, исследовательской и др.) с вовлечением детей в решение проблемно-игровых ситуаций, сформулированных на основе личного опыта ребёнка;</w:t>
      </w:r>
    </w:p>
    <w:p w:rsidR="00BD5ABA" w:rsidRDefault="00BD5ABA" w:rsidP="00BD5ABA">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активизация познавательного интереса к математике и стремления к усвоению новых знаний.</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 В соответствии с Федеральным государственным образовательным стандартом дошкольного образования и Федеральной образовательной программой дошкольного образования  основными задачами математического развития детей раннего возраста являются:</w:t>
      </w:r>
    </w:p>
    <w:p w:rsidR="00BD5ABA" w:rsidRDefault="00BD5ABA" w:rsidP="00BD5ABA">
      <w:pPr>
        <w:pStyle w:val="a5"/>
        <w:numPr>
          <w:ilvl w:val="0"/>
          <w:numId w:val="2"/>
        </w:numPr>
        <w:jc w:val="both"/>
        <w:rPr>
          <w:rFonts w:ascii="Times New Roman" w:hAnsi="Times New Roman" w:cs="Times New Roman"/>
          <w:sz w:val="28"/>
          <w:szCs w:val="28"/>
        </w:rPr>
      </w:pPr>
      <w:r>
        <w:rPr>
          <w:rFonts w:ascii="Times New Roman" w:hAnsi="Times New Roman" w:cs="Times New Roman"/>
          <w:sz w:val="28"/>
          <w:szCs w:val="28"/>
        </w:rPr>
        <w:t>Привлечение внимания  детей к качественной и количественной оценке  разнообразных групп предметов, развитие воображения</w:t>
      </w:r>
    </w:p>
    <w:p w:rsidR="00BD5ABA" w:rsidRDefault="00BD5ABA" w:rsidP="00BD5ABA">
      <w:pPr>
        <w:pStyle w:val="a5"/>
        <w:numPr>
          <w:ilvl w:val="0"/>
          <w:numId w:val="2"/>
        </w:numPr>
        <w:jc w:val="both"/>
        <w:rPr>
          <w:rFonts w:ascii="Times New Roman" w:hAnsi="Times New Roman" w:cs="Times New Roman"/>
          <w:sz w:val="28"/>
          <w:szCs w:val="28"/>
        </w:rPr>
      </w:pPr>
      <w:r>
        <w:rPr>
          <w:rFonts w:ascii="Times New Roman" w:hAnsi="Times New Roman" w:cs="Times New Roman"/>
          <w:sz w:val="28"/>
          <w:szCs w:val="28"/>
        </w:rPr>
        <w:t>Развитие сенсорных, предметно-действенных способов познания математических свойств и отношений: обследование объектов осязательно- двигательным, зрительным путем, путем сравнения.</w:t>
      </w:r>
    </w:p>
    <w:p w:rsidR="00BD5ABA" w:rsidRDefault="00BD5ABA" w:rsidP="00BD5ABA">
      <w:pPr>
        <w:pStyle w:val="a5"/>
        <w:numPr>
          <w:ilvl w:val="0"/>
          <w:numId w:val="2"/>
        </w:numPr>
        <w:jc w:val="both"/>
        <w:rPr>
          <w:rFonts w:ascii="Times New Roman" w:hAnsi="Times New Roman" w:cs="Times New Roman"/>
          <w:sz w:val="28"/>
          <w:szCs w:val="28"/>
        </w:rPr>
      </w:pPr>
      <w:r>
        <w:rPr>
          <w:rFonts w:ascii="Times New Roman" w:hAnsi="Times New Roman" w:cs="Times New Roman"/>
          <w:sz w:val="28"/>
          <w:szCs w:val="28"/>
        </w:rPr>
        <w:t>Формирование познавательных действий, первичных представлений о свойствах и отношениях объектов окружающего мира (форме, цвете, размере, количестве)</w:t>
      </w:r>
    </w:p>
    <w:p w:rsidR="00BD5ABA" w:rsidRDefault="00BD5ABA" w:rsidP="00BD5ABA">
      <w:pPr>
        <w:pStyle w:val="a5"/>
        <w:numPr>
          <w:ilvl w:val="0"/>
          <w:numId w:val="2"/>
        </w:numPr>
        <w:jc w:val="both"/>
        <w:rPr>
          <w:rFonts w:ascii="Times New Roman" w:hAnsi="Times New Roman" w:cs="Times New Roman"/>
          <w:sz w:val="28"/>
          <w:szCs w:val="28"/>
        </w:rPr>
      </w:pPr>
      <w:r>
        <w:rPr>
          <w:rFonts w:ascii="Times New Roman" w:hAnsi="Times New Roman" w:cs="Times New Roman"/>
          <w:sz w:val="28"/>
          <w:szCs w:val="28"/>
        </w:rPr>
        <w:t>Развитие самостоятельности, творческой деятельности, детской инициативности.</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sz w:val="28"/>
          <w:szCs w:val="28"/>
        </w:rPr>
        <w:t xml:space="preserve">       Центральное место в развитии элементарных математических представлений у детей занимает начальное математическое развитие на занятии, включающее в себя умение различать предметы по форме, называть их, развивать умения формировать группы предметов и различать их по количеству, уметь сооружать несложные постройки.                                                                            Я использую пособие  И. А. </w:t>
      </w:r>
      <w:proofErr w:type="spellStart"/>
      <w:r>
        <w:rPr>
          <w:rFonts w:ascii="Times New Roman" w:hAnsi="Times New Roman" w:cs="Times New Roman"/>
          <w:sz w:val="28"/>
          <w:szCs w:val="28"/>
        </w:rPr>
        <w:t>Помораевой</w:t>
      </w:r>
      <w:proofErr w:type="spellEnd"/>
      <w:r>
        <w:rPr>
          <w:rFonts w:ascii="Times New Roman" w:hAnsi="Times New Roman" w:cs="Times New Roman"/>
          <w:sz w:val="28"/>
          <w:szCs w:val="28"/>
        </w:rPr>
        <w:t xml:space="preserve">, В.А. </w:t>
      </w:r>
      <w:proofErr w:type="spellStart"/>
      <w:r>
        <w:rPr>
          <w:rFonts w:ascii="Times New Roman" w:hAnsi="Times New Roman" w:cs="Times New Roman"/>
          <w:sz w:val="28"/>
          <w:szCs w:val="28"/>
        </w:rPr>
        <w:t>Позиной</w:t>
      </w:r>
      <w:proofErr w:type="spellEnd"/>
      <w:r>
        <w:rPr>
          <w:rFonts w:ascii="Times New Roman" w:hAnsi="Times New Roman" w:cs="Times New Roman"/>
          <w:sz w:val="28"/>
          <w:szCs w:val="28"/>
        </w:rPr>
        <w:t xml:space="preserve"> «Формирование элементарных математических представлений в ясельных группах детского сада».</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sz w:val="28"/>
          <w:szCs w:val="28"/>
        </w:rPr>
        <w:t xml:space="preserve">      В моей работе игровая деятельность стоит на первом месте. Ведь игра – это универсальный язык для всех детей. В своей работе я  использую творческие игровые задания, которые применяю не только в организованной образовательной деятельности, но и в свободное время. </w:t>
      </w:r>
      <w:proofErr w:type="gramStart"/>
      <w:r>
        <w:rPr>
          <w:rFonts w:ascii="Times New Roman" w:hAnsi="Times New Roman" w:cs="Times New Roman"/>
          <w:sz w:val="28"/>
          <w:szCs w:val="28"/>
        </w:rPr>
        <w:t xml:space="preserve">Например, «Много - мало» (сравнивание без пересчета количества одинаковых объектов), «Ягодки на ладошке» (ребенку предлагается  походить по «лесу» и собрать ягоды в корзинку; «Помоги собрать урожай» (попросить ребенка собрать и сложить в одну корзину фрукты, а в другую овощи); «Матрешка» (показать детям большую матрешку, открыть с детьми и показать матрешку меньшего размера, поставить их рядом и сравнить). </w:t>
      </w:r>
      <w:proofErr w:type="gramEnd"/>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b/>
          <w:sz w:val="28"/>
          <w:szCs w:val="28"/>
        </w:rPr>
        <w:lastRenderedPageBreak/>
        <w:t xml:space="preserve">   </w:t>
      </w:r>
      <w:r>
        <w:rPr>
          <w:rFonts w:ascii="Times New Roman" w:hAnsi="Times New Roman" w:cs="Times New Roman"/>
          <w:sz w:val="28"/>
          <w:szCs w:val="28"/>
        </w:rPr>
        <w:t xml:space="preserve"> Я использую не только настольно-печатные игры, но и словесные, такие как «Закончи слово», «Повтори за мной», «Наши имена », «Парные картинки».                                                                                                                                              </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sz w:val="28"/>
          <w:szCs w:val="28"/>
        </w:rPr>
        <w:t xml:space="preserve">   В самостоятельной деятельности дети используют такие игры, как: «Расставляем матрешек», «Цветные фигурки», различные мозаики, </w:t>
      </w:r>
      <w:proofErr w:type="spellStart"/>
      <w:r>
        <w:rPr>
          <w:rFonts w:ascii="Times New Roman" w:hAnsi="Times New Roman" w:cs="Times New Roman"/>
          <w:sz w:val="28"/>
          <w:szCs w:val="28"/>
        </w:rPr>
        <w:t>пазлы</w:t>
      </w:r>
      <w:proofErr w:type="spellEnd"/>
      <w:r>
        <w:rPr>
          <w:rFonts w:ascii="Times New Roman" w:hAnsi="Times New Roman" w:cs="Times New Roman"/>
          <w:sz w:val="28"/>
          <w:szCs w:val="28"/>
        </w:rPr>
        <w:t xml:space="preserve">, дидактические игры («Собери паровозик», «Назови соседей», «Цветы на полянке» и др.) </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sz w:val="28"/>
          <w:szCs w:val="28"/>
        </w:rPr>
        <w:t xml:space="preserve">   Во время прогулок мы с детьми сравниваем листочки по форме, величине, цвету.  Собираем шишки (сортируем, классифицируем, группируем). Наблюдаем за деревьями, цветами, тучками, птичками. (Найди самое высокое дерево, самое низкое; найти желтые листочки).  </w:t>
      </w:r>
    </w:p>
    <w:p w:rsidR="00BD5ABA" w:rsidRDefault="00BD5ABA" w:rsidP="00BD5ABA">
      <w:pPr>
        <w:pStyle w:val="a5"/>
        <w:rPr>
          <w:rFonts w:ascii="Times New Roman" w:hAnsi="Times New Roman" w:cs="Times New Roman"/>
          <w:sz w:val="28"/>
          <w:szCs w:val="28"/>
        </w:rPr>
      </w:pPr>
      <w:r>
        <w:rPr>
          <w:rFonts w:ascii="Times New Roman" w:hAnsi="Times New Roman" w:cs="Times New Roman"/>
          <w:sz w:val="28"/>
          <w:szCs w:val="28"/>
        </w:rPr>
        <w:t xml:space="preserve">   Формирования элементарных математических представлений  непосредственно связанно и с «Речевым развитием», где основной моей задачей является развитие математического словаря у детей. Ведь от правильной формулировки, постановки грамотного вопроса воспитателем зависит, поймет ли его ребенок, и каков будет его ответ. В процессе интеграции осуществляю практическое усвоение детьми лексико-грамматических категорий и отрабатываю правильное звукопроизношение.         Процесс формирования математического словаря  планомерное усвоение, постепенное его расширение. Так я использую:</w:t>
      </w:r>
    </w:p>
    <w:p w:rsidR="00BD5ABA" w:rsidRDefault="00BD5ABA" w:rsidP="00BD5ABA">
      <w:pPr>
        <w:pStyle w:val="a5"/>
        <w:rPr>
          <w:rFonts w:ascii="Times New Roman" w:hAnsi="Times New Roman" w:cs="Times New Roman"/>
          <w:sz w:val="28"/>
          <w:szCs w:val="28"/>
        </w:rPr>
      </w:pPr>
      <w:r>
        <w:rPr>
          <w:rFonts w:ascii="Times New Roman" w:hAnsi="Times New Roman" w:cs="Times New Roman"/>
          <w:sz w:val="28"/>
          <w:szCs w:val="28"/>
        </w:rPr>
        <w:t xml:space="preserve">      Словесные игры:  «Назови по порядку»</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азвивать речевое дыхание, развивать память) «Что, где?».  Научить детей ориентироваться в пространстве. Раз, два, три, четыре, пять, Начинаем мы играть. Всех нас надо посчитать, Раз, два, три, четыре, пять. «Что справа от тебя». Кто слева от тебя? Кто перед тобой? Что над головой? «Покажи столько же».  Закрепить умение детей соотносить количество с цифрой.</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b/>
          <w:color w:val="000000" w:themeColor="text1"/>
          <w:sz w:val="28"/>
          <w:szCs w:val="28"/>
        </w:rPr>
        <w:t xml:space="preserve">   </w:t>
      </w:r>
      <w:r>
        <w:rPr>
          <w:rFonts w:ascii="Times New Roman" w:hAnsi="Times New Roman" w:cs="Times New Roman"/>
          <w:sz w:val="28"/>
          <w:szCs w:val="28"/>
        </w:rPr>
        <w:t xml:space="preserve"> В своей работе стала широко использовать такие малые фольклорные формы как, пословицы, поговорки, </w:t>
      </w:r>
      <w:proofErr w:type="spellStart"/>
      <w:r>
        <w:rPr>
          <w:rFonts w:ascii="Times New Roman" w:hAnsi="Times New Roman" w:cs="Times New Roman"/>
          <w:sz w:val="28"/>
          <w:szCs w:val="28"/>
        </w:rPr>
        <w:t>потешки</w:t>
      </w:r>
      <w:proofErr w:type="spellEnd"/>
      <w:r>
        <w:rPr>
          <w:rFonts w:ascii="Times New Roman" w:hAnsi="Times New Roman" w:cs="Times New Roman"/>
          <w:sz w:val="28"/>
          <w:szCs w:val="28"/>
        </w:rPr>
        <w:t xml:space="preserve">, прибаутки, поговорки, считалки, загадки и конечно сказки, и решаю такие задачи как закрепление знаний детей о математических понятиях с помощью литературно-художественных образов; создаю максимально благоприятные условия для раннего выявления и развития интересов, склонностей, и способностей ребенка.                                                                                                                     </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sz w:val="28"/>
          <w:szCs w:val="28"/>
        </w:rPr>
        <w:t xml:space="preserve"> ("Два жадных медвежонка", "Волк и семеро козлят", "Три медведя" и т. д.).  </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Например, во время проведения организованной образовательной дельности по физической культуре дети встречаются с математическими отношениями: сравнить предмет по величине и форме или определить, где левая сторона, а где правая. Поэтому, я, предлагая детям различные упражнения, учитываю, не только физическую нагрузку, но и в формулировке заданий обращаю на различные математические отношения.  Использую в режимных моментах подвижные игры математического содержания «Дорожка», «Птички и птенчики», «Найди, где спрятано», «Найди свой цвет», «Собери шарики». </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 Зрительные, осязательные ориентиры помогают детям более детально запомнить, прочувствовать те или иные математические понятия </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(«Мой домик», «Цветная мозаика» - конструирование из геометрических фигур).                                                                                                                                            В лепке обращаю внимание детей, на сколько частей и какого размера нужно разделить кусок пластилина. Как можно получить предмет той или иной формы, закрепляя не только цвет, форму, размер предмета.                                                                                                  При рисовании  обращаю внимание на расположение предметов, считать, сколько частей и где, нужно изобразить объект (вверху, внизу, справа, слева, в верхнем правом углу и в нижнем левом углу и т.п.). </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 На музыкальных занятиях используем музыкально-дидактические игры на развитие чувства ритма, которые способствуют развитию и закреплению некоторых математических определений. Дети узнают, что звук бывает долгими и короткими, высокими и низким. Играем в такие игры как: «Все захлопали в ладоши», «Звучащий клубок», «Птички и птенчики»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«Три медведя» и т.п. Музыкальные подвижные игры способствует закреплению знания цвета, формы предмета. А так же закрепляется навык ориентировки в пространстве (игра «Найди свой листик», «Веселый круг»). Таким образом, элементарные математические представления у дошкольников усваиваются, закрепляются и развиваются посредством музыкального материала.</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sz w:val="28"/>
          <w:szCs w:val="28"/>
        </w:rPr>
        <w:t xml:space="preserve">   Математическое развитие ребенка  не имело бы смысла без взаимодействия с родителями группы. Я стараюсь использовать разнообразные формы работы с родителями,  чтобы интеграция проникла и в это направление работы в группе.</w:t>
      </w:r>
    </w:p>
    <w:p w:rsidR="00BD5ABA" w:rsidRDefault="00BD5ABA" w:rsidP="00BD5ABA">
      <w:pPr>
        <w:pStyle w:val="a5"/>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 </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sz w:val="28"/>
          <w:szCs w:val="28"/>
        </w:rPr>
        <w:t xml:space="preserve"> Вывод:</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sz w:val="28"/>
          <w:szCs w:val="28"/>
        </w:rPr>
        <w:t xml:space="preserve">  Интегрированный подход, реализуемый, в процессе математического развития</w:t>
      </w:r>
      <w:r>
        <w:rPr>
          <w:rFonts w:ascii="Times New Roman" w:hAnsi="Times New Roman" w:cs="Times New Roman"/>
          <w:sz w:val="28"/>
          <w:szCs w:val="28"/>
          <w:shd w:val="clear" w:color="auto" w:fill="FFFFFF"/>
        </w:rPr>
        <w:t xml:space="preserve"> у детей в раннем возрасте является важным условием полноценного развития ребенка. Он служит необходимой основой дальнейшего обогащения знаний об окружающем мире, успешного овладения системой общих и математических понятий в школе.</w:t>
      </w:r>
      <w:r>
        <w:rPr>
          <w:rFonts w:ascii="Times New Roman" w:hAnsi="Times New Roman" w:cs="Times New Roman"/>
          <w:b/>
          <w:sz w:val="28"/>
          <w:szCs w:val="28"/>
        </w:rPr>
        <w:t xml:space="preserve"> </w:t>
      </w:r>
      <w:r>
        <w:rPr>
          <w:rFonts w:ascii="Times New Roman" w:hAnsi="Times New Roman" w:cs="Times New Roman"/>
          <w:sz w:val="28"/>
          <w:szCs w:val="28"/>
        </w:rPr>
        <w:t xml:space="preserve"> </w:t>
      </w:r>
    </w:p>
    <w:p w:rsidR="00BD5ABA" w:rsidRDefault="00BD5ABA" w:rsidP="00BD5ABA">
      <w:pPr>
        <w:pStyle w:val="a5"/>
        <w:jc w:val="both"/>
        <w:rPr>
          <w:rFonts w:ascii="Times New Roman" w:hAnsi="Times New Roman" w:cs="Times New Roman"/>
          <w:sz w:val="28"/>
          <w:szCs w:val="28"/>
        </w:rPr>
      </w:pPr>
      <w:r>
        <w:rPr>
          <w:rFonts w:ascii="Times New Roman" w:hAnsi="Times New Roman" w:cs="Times New Roman"/>
          <w:sz w:val="28"/>
          <w:szCs w:val="28"/>
        </w:rPr>
        <w:t xml:space="preserve"> </w:t>
      </w:r>
    </w:p>
    <w:p w:rsidR="00BD5ABA" w:rsidRDefault="00BD5ABA" w:rsidP="00BD5ABA">
      <w:pPr>
        <w:pStyle w:val="a5"/>
        <w:jc w:val="both"/>
        <w:rPr>
          <w:rFonts w:ascii="Times New Roman" w:hAnsi="Times New Roman" w:cs="Times New Roman"/>
          <w:sz w:val="28"/>
          <w:szCs w:val="28"/>
        </w:rPr>
      </w:pPr>
    </w:p>
    <w:p w:rsidR="00BD5ABA" w:rsidRDefault="00BD5ABA" w:rsidP="00BD5ABA">
      <w:pPr>
        <w:pStyle w:val="a5"/>
        <w:jc w:val="both"/>
        <w:rPr>
          <w:rFonts w:ascii="Times New Roman" w:hAnsi="Times New Roman" w:cs="Times New Roman"/>
          <w:sz w:val="28"/>
          <w:szCs w:val="28"/>
        </w:rPr>
      </w:pPr>
    </w:p>
    <w:p w:rsidR="00BD5ABA" w:rsidRDefault="00BD5ABA" w:rsidP="00BD5ABA">
      <w:pPr>
        <w:pStyle w:val="a5"/>
        <w:jc w:val="both"/>
        <w:rPr>
          <w:rFonts w:ascii="Times New Roman" w:hAnsi="Times New Roman" w:cs="Times New Roman"/>
          <w:sz w:val="28"/>
          <w:szCs w:val="28"/>
        </w:rPr>
      </w:pPr>
    </w:p>
    <w:p w:rsidR="00BD5ABA" w:rsidRDefault="00BD5ABA" w:rsidP="00BD5ABA">
      <w:pPr>
        <w:pStyle w:val="a5"/>
        <w:jc w:val="both"/>
        <w:rPr>
          <w:rFonts w:ascii="Times New Roman" w:hAnsi="Times New Roman" w:cs="Times New Roman"/>
          <w:sz w:val="28"/>
          <w:szCs w:val="28"/>
        </w:rPr>
      </w:pPr>
    </w:p>
    <w:p w:rsidR="00BD5ABA" w:rsidRDefault="00BD5ABA" w:rsidP="00BD5ABA">
      <w:pPr>
        <w:pStyle w:val="a3"/>
        <w:shd w:val="clear" w:color="auto" w:fill="FFFFFF"/>
        <w:rPr>
          <w:sz w:val="28"/>
          <w:szCs w:val="28"/>
        </w:rPr>
      </w:pPr>
    </w:p>
    <w:p w:rsidR="00BD5ABA" w:rsidRDefault="00BD5ABA" w:rsidP="00BD5ABA">
      <w:pPr>
        <w:pStyle w:val="a3"/>
        <w:shd w:val="clear" w:color="auto" w:fill="FFFFFF"/>
        <w:spacing w:line="276" w:lineRule="auto"/>
        <w:jc w:val="both"/>
        <w:rPr>
          <w:sz w:val="28"/>
          <w:szCs w:val="28"/>
        </w:rPr>
      </w:pPr>
    </w:p>
    <w:p w:rsidR="00BD5ABA" w:rsidRDefault="00BD5ABA" w:rsidP="00BD5ABA">
      <w:pPr>
        <w:pStyle w:val="a3"/>
        <w:shd w:val="clear" w:color="auto" w:fill="FFFFFF"/>
        <w:spacing w:line="276" w:lineRule="auto"/>
        <w:jc w:val="both"/>
        <w:rPr>
          <w:sz w:val="28"/>
          <w:szCs w:val="28"/>
        </w:rPr>
      </w:pPr>
    </w:p>
    <w:p w:rsidR="00BD5ABA" w:rsidRDefault="00BD5ABA" w:rsidP="00BD5ABA">
      <w:pPr>
        <w:pStyle w:val="a3"/>
        <w:shd w:val="clear" w:color="auto" w:fill="FFFFFF"/>
        <w:spacing w:line="276" w:lineRule="auto"/>
        <w:jc w:val="both"/>
        <w:rPr>
          <w:sz w:val="28"/>
          <w:szCs w:val="28"/>
        </w:rPr>
      </w:pPr>
    </w:p>
    <w:p w:rsidR="00BD5ABA" w:rsidRDefault="00BD5ABA" w:rsidP="00BD5ABA">
      <w:pPr>
        <w:pStyle w:val="a3"/>
        <w:shd w:val="clear" w:color="auto" w:fill="FFFFFF"/>
        <w:spacing w:line="276" w:lineRule="auto"/>
        <w:jc w:val="both"/>
        <w:rPr>
          <w:sz w:val="28"/>
          <w:szCs w:val="28"/>
        </w:rPr>
      </w:pPr>
    </w:p>
    <w:p w:rsidR="00BD5ABA" w:rsidRDefault="00BD5ABA" w:rsidP="00BD5ABA">
      <w:pPr>
        <w:pStyle w:val="a3"/>
        <w:shd w:val="clear" w:color="auto" w:fill="FFFFFF"/>
        <w:spacing w:line="276" w:lineRule="auto"/>
        <w:jc w:val="both"/>
        <w:rPr>
          <w:sz w:val="28"/>
          <w:szCs w:val="28"/>
        </w:rPr>
      </w:pPr>
      <w:r>
        <w:rPr>
          <w:sz w:val="28"/>
          <w:szCs w:val="28"/>
        </w:rPr>
        <w:lastRenderedPageBreak/>
        <w:t>Список литературы:</w:t>
      </w:r>
    </w:p>
    <w:p w:rsidR="00BD5ABA" w:rsidRDefault="00BD5ABA" w:rsidP="00BD5ABA">
      <w:pPr>
        <w:pStyle w:val="a3"/>
        <w:shd w:val="clear" w:color="auto" w:fill="FFFFFF"/>
        <w:spacing w:before="0" w:beforeAutospacing="0" w:after="0" w:afterAutospacing="0" w:line="276" w:lineRule="auto"/>
        <w:contextualSpacing/>
        <w:jc w:val="both"/>
        <w:rPr>
          <w:sz w:val="28"/>
          <w:szCs w:val="28"/>
        </w:rPr>
      </w:pPr>
      <w:r>
        <w:rPr>
          <w:sz w:val="28"/>
          <w:szCs w:val="28"/>
        </w:rPr>
        <w:t xml:space="preserve">1.Комарова Т. С., </w:t>
      </w:r>
      <w:proofErr w:type="spellStart"/>
      <w:r>
        <w:rPr>
          <w:sz w:val="28"/>
          <w:szCs w:val="28"/>
        </w:rPr>
        <w:t>Зацепина</w:t>
      </w:r>
      <w:proofErr w:type="spellEnd"/>
      <w:r>
        <w:rPr>
          <w:sz w:val="28"/>
          <w:szCs w:val="28"/>
        </w:rPr>
        <w:t xml:space="preserve"> М. Б. «Интеграция в системе воспитательно-оздоровительной работы детского сада».</w:t>
      </w:r>
    </w:p>
    <w:p w:rsidR="00BD5ABA" w:rsidRDefault="00BD5ABA" w:rsidP="00BD5ABA">
      <w:pPr>
        <w:pStyle w:val="a3"/>
        <w:shd w:val="clear" w:color="auto" w:fill="FFFFFF"/>
        <w:spacing w:before="0" w:beforeAutospacing="0" w:after="0" w:afterAutospacing="0" w:line="276" w:lineRule="auto"/>
        <w:contextualSpacing/>
        <w:jc w:val="both"/>
        <w:rPr>
          <w:sz w:val="28"/>
          <w:szCs w:val="28"/>
        </w:rPr>
      </w:pPr>
      <w:r>
        <w:rPr>
          <w:sz w:val="28"/>
          <w:szCs w:val="28"/>
        </w:rPr>
        <w:t xml:space="preserve"> 2.Л. В. Воронина, Н. Д. Суворова «Знакомим дошкольников с математикой».</w:t>
      </w:r>
    </w:p>
    <w:p w:rsidR="00BD5ABA" w:rsidRDefault="00BD5ABA" w:rsidP="00BD5ABA">
      <w:pPr>
        <w:pStyle w:val="a3"/>
        <w:shd w:val="clear" w:color="auto" w:fill="FFFFFF"/>
        <w:spacing w:before="0" w:beforeAutospacing="0" w:after="0" w:afterAutospacing="0" w:line="276" w:lineRule="auto"/>
        <w:contextualSpacing/>
        <w:jc w:val="both"/>
        <w:rPr>
          <w:sz w:val="28"/>
          <w:szCs w:val="28"/>
        </w:rPr>
      </w:pPr>
      <w:r>
        <w:rPr>
          <w:sz w:val="28"/>
          <w:szCs w:val="28"/>
        </w:rPr>
        <w:t xml:space="preserve"> Сажина С. Д. «Технология интегрированного занятия в ДОУ», 2008г. </w:t>
      </w:r>
    </w:p>
    <w:p w:rsidR="00BD5ABA" w:rsidRDefault="00BD5ABA" w:rsidP="00BD5ABA">
      <w:pPr>
        <w:pStyle w:val="a3"/>
        <w:shd w:val="clear" w:color="auto" w:fill="FFFFFF"/>
        <w:spacing w:before="0" w:beforeAutospacing="0" w:after="0" w:afterAutospacing="0" w:line="276" w:lineRule="auto"/>
        <w:contextualSpacing/>
        <w:jc w:val="both"/>
        <w:rPr>
          <w:sz w:val="28"/>
          <w:szCs w:val="28"/>
        </w:rPr>
      </w:pPr>
      <w:r>
        <w:rPr>
          <w:sz w:val="28"/>
          <w:szCs w:val="28"/>
        </w:rPr>
        <w:t>Приложение к журналу «Управление ДОУ».</w:t>
      </w:r>
    </w:p>
    <w:p w:rsidR="00BD5ABA" w:rsidRDefault="00BD5ABA" w:rsidP="00BD5ABA">
      <w:pPr>
        <w:pStyle w:val="a3"/>
        <w:shd w:val="clear" w:color="auto" w:fill="FFFFFF"/>
        <w:spacing w:before="0" w:beforeAutospacing="0" w:after="0" w:afterAutospacing="0" w:line="276" w:lineRule="auto"/>
        <w:contextualSpacing/>
        <w:jc w:val="both"/>
        <w:rPr>
          <w:sz w:val="28"/>
          <w:szCs w:val="28"/>
        </w:rPr>
      </w:pPr>
      <w:r>
        <w:rPr>
          <w:sz w:val="28"/>
          <w:szCs w:val="28"/>
        </w:rPr>
        <w:t xml:space="preserve">3. И.А. </w:t>
      </w:r>
      <w:proofErr w:type="spellStart"/>
      <w:r>
        <w:rPr>
          <w:sz w:val="28"/>
          <w:szCs w:val="28"/>
        </w:rPr>
        <w:t>Помораева</w:t>
      </w:r>
      <w:proofErr w:type="spellEnd"/>
      <w:r>
        <w:rPr>
          <w:sz w:val="28"/>
          <w:szCs w:val="28"/>
        </w:rPr>
        <w:t xml:space="preserve">, </w:t>
      </w:r>
      <w:proofErr w:type="spellStart"/>
      <w:r>
        <w:rPr>
          <w:sz w:val="28"/>
          <w:szCs w:val="28"/>
        </w:rPr>
        <w:t>В.А.Позина</w:t>
      </w:r>
      <w:proofErr w:type="spellEnd"/>
      <w:r>
        <w:rPr>
          <w:sz w:val="28"/>
          <w:szCs w:val="28"/>
        </w:rPr>
        <w:t xml:space="preserve"> «Формирование элементарных математических представлений в ясельных группах детского сада»</w:t>
      </w:r>
    </w:p>
    <w:p w:rsidR="00BD5ABA" w:rsidRDefault="00BD5ABA" w:rsidP="00BD5ABA">
      <w:pPr>
        <w:pStyle w:val="a3"/>
        <w:shd w:val="clear" w:color="auto" w:fill="FFFFFF"/>
        <w:spacing w:before="0" w:beforeAutospacing="0" w:after="0" w:afterAutospacing="0" w:line="276" w:lineRule="auto"/>
        <w:contextualSpacing/>
        <w:jc w:val="both"/>
        <w:rPr>
          <w:sz w:val="28"/>
          <w:szCs w:val="28"/>
        </w:rPr>
      </w:pPr>
      <w:r>
        <w:rPr>
          <w:sz w:val="28"/>
          <w:szCs w:val="28"/>
        </w:rPr>
        <w:t>4. Е. С. Демина «Развитие элементарных математических представлений».</w:t>
      </w:r>
    </w:p>
    <w:p w:rsidR="00BD5ABA" w:rsidRDefault="00BD5ABA" w:rsidP="00BD5ABA">
      <w:pPr>
        <w:pStyle w:val="a3"/>
        <w:shd w:val="clear" w:color="auto" w:fill="FFFFFF"/>
        <w:spacing w:before="0" w:beforeAutospacing="0" w:after="0" w:afterAutospacing="0" w:line="276" w:lineRule="auto"/>
        <w:contextualSpacing/>
        <w:jc w:val="both"/>
        <w:rPr>
          <w:sz w:val="28"/>
          <w:szCs w:val="28"/>
        </w:rPr>
      </w:pPr>
      <w:r>
        <w:rPr>
          <w:sz w:val="28"/>
          <w:szCs w:val="28"/>
        </w:rPr>
        <w:t>5. Е. В. Колесникова «Обучение решению арифметических задач».</w:t>
      </w:r>
    </w:p>
    <w:p w:rsidR="00BD5ABA" w:rsidRDefault="00BD5ABA" w:rsidP="00BD5ABA">
      <w:pPr>
        <w:pStyle w:val="a3"/>
        <w:shd w:val="clear" w:color="auto" w:fill="FFFFFF"/>
        <w:spacing w:before="0" w:beforeAutospacing="0" w:after="0" w:afterAutospacing="0" w:line="276" w:lineRule="auto"/>
        <w:contextualSpacing/>
        <w:jc w:val="both"/>
        <w:rPr>
          <w:sz w:val="28"/>
          <w:szCs w:val="28"/>
        </w:rPr>
      </w:pPr>
      <w:r>
        <w:rPr>
          <w:sz w:val="28"/>
          <w:szCs w:val="28"/>
        </w:rPr>
        <w:t xml:space="preserve"> 6.Методическое пособие, занятия со старшими дошкольниками «Формирование графических навыков и временных представлений» составитель В. В. </w:t>
      </w:r>
      <w:proofErr w:type="spellStart"/>
      <w:r>
        <w:rPr>
          <w:sz w:val="28"/>
          <w:szCs w:val="28"/>
        </w:rPr>
        <w:t>Москаленко</w:t>
      </w:r>
      <w:proofErr w:type="spellEnd"/>
      <w:r>
        <w:rPr>
          <w:sz w:val="28"/>
          <w:szCs w:val="28"/>
        </w:rPr>
        <w:t xml:space="preserve">. </w:t>
      </w:r>
      <w:proofErr w:type="spellStart"/>
      <w:r>
        <w:rPr>
          <w:sz w:val="28"/>
          <w:szCs w:val="28"/>
        </w:rPr>
        <w:t>Слепцова</w:t>
      </w:r>
      <w:proofErr w:type="spellEnd"/>
      <w:r>
        <w:rPr>
          <w:sz w:val="28"/>
          <w:szCs w:val="28"/>
        </w:rPr>
        <w:t xml:space="preserve"> И. Ф., Абрамова Л. В., Цветкова Е. В.                                                                                                                                                                                       </w:t>
      </w:r>
    </w:p>
    <w:p w:rsidR="00BD5ABA" w:rsidRDefault="00BD5ABA" w:rsidP="00BD5ABA">
      <w:pPr>
        <w:jc w:val="both"/>
        <w:rPr>
          <w:rFonts w:ascii="Times New Roman" w:hAnsi="Times New Roman" w:cs="Times New Roman"/>
          <w:sz w:val="28"/>
          <w:szCs w:val="28"/>
        </w:rPr>
      </w:pPr>
    </w:p>
    <w:p w:rsidR="00BD5ABA" w:rsidRDefault="00BD5ABA" w:rsidP="00BD5ABA">
      <w:pPr>
        <w:jc w:val="both"/>
        <w:rPr>
          <w:rFonts w:ascii="Times New Roman" w:hAnsi="Times New Roman" w:cs="Times New Roman"/>
          <w:sz w:val="28"/>
          <w:szCs w:val="28"/>
        </w:rPr>
      </w:pPr>
    </w:p>
    <w:p w:rsidR="00BD5ABA" w:rsidRDefault="00BD5ABA" w:rsidP="00BD5ABA">
      <w:pPr>
        <w:jc w:val="both"/>
        <w:rPr>
          <w:rFonts w:ascii="Times New Roman" w:hAnsi="Times New Roman" w:cs="Times New Roman"/>
          <w:sz w:val="28"/>
          <w:szCs w:val="28"/>
        </w:rPr>
      </w:pPr>
    </w:p>
    <w:p w:rsidR="00BD5ABA" w:rsidRDefault="00BD5ABA" w:rsidP="00BD5ABA">
      <w:pPr>
        <w:spacing w:after="0" w:line="240" w:lineRule="auto"/>
        <w:jc w:val="center"/>
        <w:rPr>
          <w:rFonts w:ascii="Times New Roman" w:hAnsi="Times New Roman"/>
          <w:b/>
          <w:sz w:val="52"/>
          <w:szCs w:val="52"/>
        </w:rPr>
      </w:pPr>
    </w:p>
    <w:p w:rsidR="00BD5ABA" w:rsidRDefault="00BD5ABA" w:rsidP="00BD5ABA">
      <w:pPr>
        <w:spacing w:after="0" w:line="240" w:lineRule="auto"/>
        <w:jc w:val="center"/>
        <w:rPr>
          <w:rFonts w:ascii="Times New Roman" w:hAnsi="Times New Roman"/>
          <w:b/>
          <w:sz w:val="28"/>
          <w:szCs w:val="28"/>
        </w:rPr>
      </w:pPr>
    </w:p>
    <w:p w:rsidR="00BD5ABA" w:rsidRDefault="00BD5ABA" w:rsidP="00BD5ABA">
      <w:pPr>
        <w:spacing w:after="0" w:line="240" w:lineRule="auto"/>
        <w:jc w:val="center"/>
        <w:rPr>
          <w:rFonts w:ascii="Times New Roman" w:hAnsi="Times New Roman"/>
          <w:b/>
          <w:sz w:val="28"/>
          <w:szCs w:val="28"/>
        </w:rPr>
      </w:pPr>
    </w:p>
    <w:p w:rsidR="00BD5ABA" w:rsidRDefault="00BD5ABA" w:rsidP="00BD5ABA">
      <w:pPr>
        <w:spacing w:after="0" w:line="240" w:lineRule="auto"/>
        <w:jc w:val="center"/>
        <w:rPr>
          <w:rFonts w:ascii="Times New Roman" w:hAnsi="Times New Roman"/>
          <w:b/>
          <w:sz w:val="28"/>
          <w:szCs w:val="28"/>
        </w:rPr>
      </w:pPr>
    </w:p>
    <w:p w:rsidR="00BD5ABA" w:rsidRDefault="00BD5ABA" w:rsidP="00BD5ABA">
      <w:pPr>
        <w:spacing w:after="0" w:line="240" w:lineRule="auto"/>
        <w:jc w:val="center"/>
        <w:rPr>
          <w:rFonts w:ascii="Times New Roman" w:hAnsi="Times New Roman"/>
          <w:b/>
          <w:sz w:val="28"/>
          <w:szCs w:val="28"/>
        </w:rPr>
      </w:pPr>
    </w:p>
    <w:p w:rsidR="00BD5ABA" w:rsidRDefault="00BD5ABA" w:rsidP="00BD5ABA">
      <w:pPr>
        <w:spacing w:after="0" w:line="240" w:lineRule="auto"/>
        <w:jc w:val="center"/>
        <w:rPr>
          <w:rFonts w:ascii="Times New Roman" w:hAnsi="Times New Roman"/>
          <w:b/>
          <w:sz w:val="28"/>
          <w:szCs w:val="28"/>
        </w:rPr>
      </w:pPr>
    </w:p>
    <w:p w:rsidR="00BD5ABA" w:rsidRDefault="00BD5ABA" w:rsidP="00BD5ABA">
      <w:pPr>
        <w:shd w:val="clear" w:color="auto" w:fill="FFFFFF"/>
        <w:spacing w:after="100" w:afterAutospacing="1"/>
        <w:jc w:val="both"/>
        <w:rPr>
          <w:rFonts w:ascii="Helvetica" w:eastAsia="Times New Roman" w:hAnsi="Helvetica" w:cs="Helvetica"/>
          <w:color w:val="000000"/>
          <w:sz w:val="18"/>
          <w:szCs w:val="18"/>
        </w:rPr>
      </w:pPr>
    </w:p>
    <w:p w:rsidR="00A573F3" w:rsidRDefault="00A573F3"/>
    <w:sectPr w:rsidR="00A573F3" w:rsidSect="004204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496C8F"/>
    <w:multiLevelType w:val="hybridMultilevel"/>
    <w:tmpl w:val="ABB83574"/>
    <w:lvl w:ilvl="0" w:tplc="E9EEF99E">
      <w:start w:val="1"/>
      <w:numFmt w:val="bullet"/>
      <w:lvlText w:val=""/>
      <w:lvlJc w:val="left"/>
      <w:pPr>
        <w:ind w:left="644"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6B5206BF"/>
    <w:multiLevelType w:val="hybridMultilevel"/>
    <w:tmpl w:val="79A2B97C"/>
    <w:lvl w:ilvl="0" w:tplc="4D1827F0">
      <w:start w:val="1"/>
      <w:numFmt w:val="bullet"/>
      <w:lvlText w:val=""/>
      <w:lvlJc w:val="left"/>
      <w:pPr>
        <w:ind w:left="720" w:hanging="360"/>
      </w:pPr>
      <w:rPr>
        <w:rFonts w:ascii="Symbol" w:hAnsi="Symbol" w:hint="default"/>
        <w:color w:val="000000" w:themeColor="text1"/>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D5ABA"/>
    <w:rsid w:val="000E3E01"/>
    <w:rsid w:val="00420479"/>
    <w:rsid w:val="00A573F3"/>
    <w:rsid w:val="00BD5A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47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D5A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Без интервала Знак"/>
    <w:basedOn w:val="a0"/>
    <w:link w:val="a5"/>
    <w:uiPriority w:val="1"/>
    <w:locked/>
    <w:rsid w:val="00BD5ABA"/>
  </w:style>
  <w:style w:type="paragraph" w:styleId="a5">
    <w:name w:val="No Spacing"/>
    <w:link w:val="a4"/>
    <w:uiPriority w:val="1"/>
    <w:qFormat/>
    <w:rsid w:val="00BD5ABA"/>
    <w:pPr>
      <w:spacing w:after="0" w:line="240" w:lineRule="auto"/>
    </w:pPr>
  </w:style>
</w:styles>
</file>

<file path=word/webSettings.xml><?xml version="1.0" encoding="utf-8"?>
<w:webSettings xmlns:r="http://schemas.openxmlformats.org/officeDocument/2006/relationships" xmlns:w="http://schemas.openxmlformats.org/wordprocessingml/2006/main">
  <w:divs>
    <w:div w:id="151965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1594</Words>
  <Characters>9091</Characters>
  <Application>Microsoft Office Word</Application>
  <DocSecurity>0</DocSecurity>
  <Lines>75</Lines>
  <Paragraphs>21</Paragraphs>
  <ScaleCrop>false</ScaleCrop>
  <Company>Reanimator Extreme Edition</Company>
  <LinksUpToDate>false</LinksUpToDate>
  <CharactersWithSpaces>10664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2024-09-10T17:30:00Z</dcterms:created>
  <dcterms:modified xsi:type="dcterms:W3CDTF">2024-09-10T18:03:00Z</dcterms:modified>
</cp:coreProperties>
</file>