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2D3B87" w14:textId="77777777" w:rsidR="00410A43" w:rsidRDefault="00410A43" w:rsidP="00410A43">
      <w:pPr>
        <w:jc w:val="center"/>
        <w:rPr>
          <w:rFonts w:ascii="Times New Roman" w:hAnsi="Times New Roman" w:cs="Times New Roman"/>
          <w:sz w:val="28"/>
          <w:szCs w:val="28"/>
        </w:rPr>
      </w:pPr>
    </w:p>
    <w:p w14:paraId="74130243" w14:textId="77777777" w:rsidR="00410A43" w:rsidRDefault="00410A43" w:rsidP="00410A43">
      <w:pPr>
        <w:jc w:val="center"/>
        <w:rPr>
          <w:rFonts w:ascii="Times New Roman" w:hAnsi="Times New Roman" w:cs="Times New Roman"/>
          <w:sz w:val="28"/>
          <w:szCs w:val="28"/>
        </w:rPr>
      </w:pPr>
    </w:p>
    <w:p w14:paraId="03F341D2" w14:textId="77777777" w:rsidR="00410A43" w:rsidRDefault="00410A43" w:rsidP="00410A43">
      <w:pPr>
        <w:jc w:val="center"/>
        <w:rPr>
          <w:rFonts w:ascii="Times New Roman" w:hAnsi="Times New Roman" w:cs="Times New Roman"/>
          <w:sz w:val="28"/>
          <w:szCs w:val="28"/>
        </w:rPr>
      </w:pPr>
    </w:p>
    <w:p w14:paraId="38CF3629" w14:textId="77777777" w:rsidR="00410A43" w:rsidRDefault="00410A43" w:rsidP="00410A43">
      <w:pPr>
        <w:jc w:val="center"/>
        <w:rPr>
          <w:rFonts w:ascii="Times New Roman" w:hAnsi="Times New Roman" w:cs="Times New Roman"/>
          <w:sz w:val="28"/>
          <w:szCs w:val="28"/>
        </w:rPr>
      </w:pPr>
    </w:p>
    <w:p w14:paraId="20C8DBB0" w14:textId="77777777" w:rsidR="00410A43" w:rsidRDefault="00410A43" w:rsidP="00410A43">
      <w:pPr>
        <w:jc w:val="center"/>
        <w:rPr>
          <w:rFonts w:ascii="Times New Roman" w:hAnsi="Times New Roman" w:cs="Times New Roman"/>
          <w:sz w:val="28"/>
          <w:szCs w:val="28"/>
        </w:rPr>
      </w:pPr>
    </w:p>
    <w:p w14:paraId="35914DE1" w14:textId="77777777" w:rsidR="00410A43" w:rsidRDefault="00410A43" w:rsidP="00410A43">
      <w:pPr>
        <w:jc w:val="center"/>
        <w:rPr>
          <w:rFonts w:ascii="Times New Roman" w:hAnsi="Times New Roman" w:cs="Times New Roman"/>
          <w:sz w:val="28"/>
          <w:szCs w:val="28"/>
        </w:rPr>
      </w:pPr>
    </w:p>
    <w:p w14:paraId="2CFDBBE1" w14:textId="77777777" w:rsidR="00410A43" w:rsidRDefault="00410A43" w:rsidP="00410A43">
      <w:pPr>
        <w:jc w:val="center"/>
        <w:rPr>
          <w:rFonts w:ascii="Times New Roman" w:hAnsi="Times New Roman" w:cs="Times New Roman"/>
          <w:sz w:val="28"/>
          <w:szCs w:val="28"/>
        </w:rPr>
      </w:pPr>
    </w:p>
    <w:p w14:paraId="671A9C5B" w14:textId="6DE264CE" w:rsidR="00D503CD" w:rsidRPr="00410A43" w:rsidRDefault="00410A43" w:rsidP="00410A43">
      <w:pPr>
        <w:jc w:val="center"/>
        <w:rPr>
          <w:rFonts w:ascii="Times New Roman" w:hAnsi="Times New Roman" w:cs="Times New Roman"/>
          <w:sz w:val="32"/>
          <w:szCs w:val="32"/>
        </w:rPr>
      </w:pPr>
      <w:r w:rsidRPr="00410A43">
        <w:rPr>
          <w:rFonts w:ascii="Times New Roman" w:hAnsi="Times New Roman" w:cs="Times New Roman"/>
          <w:sz w:val="32"/>
          <w:szCs w:val="32"/>
        </w:rPr>
        <w:t>Самообразование</w:t>
      </w:r>
    </w:p>
    <w:p w14:paraId="1EFA79E8" w14:textId="77777777" w:rsidR="00410A43" w:rsidRDefault="00410A43" w:rsidP="00410A43">
      <w:pPr>
        <w:pStyle w:val="c27"/>
        <w:shd w:val="clear" w:color="auto" w:fill="FFFFFF"/>
        <w:spacing w:before="0" w:beforeAutospacing="0" w:after="0" w:afterAutospacing="0"/>
        <w:ind w:hanging="616"/>
        <w:jc w:val="center"/>
        <w:rPr>
          <w:rStyle w:val="c60"/>
          <w:b/>
          <w:bCs/>
          <w:color w:val="000000"/>
          <w:sz w:val="32"/>
          <w:szCs w:val="32"/>
        </w:rPr>
      </w:pPr>
    </w:p>
    <w:p w14:paraId="0C71DBC1" w14:textId="77777777" w:rsidR="00410A43" w:rsidRDefault="00410A43" w:rsidP="00410A43">
      <w:pPr>
        <w:pStyle w:val="c27"/>
        <w:shd w:val="clear" w:color="auto" w:fill="FFFFFF"/>
        <w:spacing w:before="0" w:beforeAutospacing="0" w:after="0" w:afterAutospacing="0"/>
        <w:ind w:hanging="616"/>
        <w:jc w:val="center"/>
        <w:rPr>
          <w:rStyle w:val="c60"/>
          <w:b/>
          <w:bCs/>
          <w:color w:val="000000"/>
          <w:sz w:val="32"/>
          <w:szCs w:val="32"/>
        </w:rPr>
      </w:pPr>
    </w:p>
    <w:p w14:paraId="55F7C0FE" w14:textId="16CE1E01" w:rsidR="00410A43" w:rsidRPr="00410A43" w:rsidRDefault="00410A43" w:rsidP="00410A43">
      <w:pPr>
        <w:pStyle w:val="c27"/>
        <w:shd w:val="clear" w:color="auto" w:fill="FFFFFF"/>
        <w:spacing w:before="0" w:beforeAutospacing="0" w:after="0" w:afterAutospacing="0"/>
        <w:jc w:val="center"/>
        <w:rPr>
          <w:rFonts w:ascii="Calibri" w:hAnsi="Calibri" w:cs="Calibri"/>
          <w:color w:val="000000"/>
          <w:sz w:val="32"/>
          <w:szCs w:val="32"/>
        </w:rPr>
      </w:pPr>
      <w:r w:rsidRPr="00410A43">
        <w:rPr>
          <w:rStyle w:val="c60"/>
          <w:b/>
          <w:bCs/>
          <w:color w:val="000000"/>
          <w:sz w:val="32"/>
          <w:szCs w:val="32"/>
        </w:rPr>
        <w:t>Тема: «Использование современных образовательных технологий в</w:t>
      </w:r>
      <w:r>
        <w:rPr>
          <w:rStyle w:val="c60"/>
          <w:b/>
          <w:bCs/>
          <w:color w:val="000000"/>
          <w:sz w:val="32"/>
          <w:szCs w:val="32"/>
        </w:rPr>
        <w:t xml:space="preserve"> </w:t>
      </w:r>
      <w:r w:rsidRPr="00410A43">
        <w:rPr>
          <w:rStyle w:val="c60"/>
          <w:b/>
          <w:bCs/>
          <w:color w:val="000000"/>
          <w:sz w:val="32"/>
          <w:szCs w:val="32"/>
        </w:rPr>
        <w:t>познавательном развитии дошкольников.</w:t>
      </w:r>
    </w:p>
    <w:p w14:paraId="1CB3C277" w14:textId="425F2557" w:rsidR="00410A43" w:rsidRPr="00410A43" w:rsidRDefault="00410A43" w:rsidP="00410A43">
      <w:pPr>
        <w:pStyle w:val="c25"/>
        <w:shd w:val="clear" w:color="auto" w:fill="FFFFFF"/>
        <w:spacing w:before="0" w:beforeAutospacing="0" w:after="0" w:afterAutospacing="0"/>
        <w:ind w:hanging="10"/>
        <w:jc w:val="center"/>
        <w:rPr>
          <w:rFonts w:ascii="Calibri" w:hAnsi="Calibri" w:cs="Calibri"/>
          <w:color w:val="000000"/>
          <w:sz w:val="32"/>
          <w:szCs w:val="32"/>
        </w:rPr>
      </w:pPr>
      <w:r w:rsidRPr="00410A43">
        <w:rPr>
          <w:rStyle w:val="c60"/>
          <w:b/>
          <w:bCs/>
          <w:color w:val="000000"/>
          <w:sz w:val="32"/>
          <w:szCs w:val="32"/>
        </w:rPr>
        <w:t>Блоки Дьенеша»</w:t>
      </w:r>
    </w:p>
    <w:p w14:paraId="08064D4B" w14:textId="3738222D" w:rsidR="00410A43" w:rsidRPr="00410A43" w:rsidRDefault="00410A43" w:rsidP="00410A43">
      <w:pPr>
        <w:jc w:val="right"/>
        <w:rPr>
          <w:rFonts w:ascii="Times New Roman" w:hAnsi="Times New Roman" w:cs="Times New Roman"/>
          <w:sz w:val="32"/>
          <w:szCs w:val="32"/>
        </w:rPr>
      </w:pPr>
    </w:p>
    <w:p w14:paraId="2E36CC54" w14:textId="0AD5DE81" w:rsidR="00410A43" w:rsidRDefault="00410A43" w:rsidP="00410A43">
      <w:pPr>
        <w:pStyle w:val="c27"/>
        <w:shd w:val="clear" w:color="auto" w:fill="FFFFFF"/>
        <w:spacing w:before="0" w:beforeAutospacing="0" w:after="0" w:afterAutospacing="0"/>
        <w:jc w:val="right"/>
        <w:rPr>
          <w:rStyle w:val="c1"/>
          <w:color w:val="000000"/>
          <w:sz w:val="28"/>
          <w:szCs w:val="28"/>
        </w:rPr>
      </w:pPr>
      <w:r>
        <w:rPr>
          <w:rStyle w:val="c1"/>
          <w:color w:val="000000"/>
          <w:sz w:val="28"/>
          <w:szCs w:val="28"/>
        </w:rPr>
        <w:t>Срок реализации: 2024 -202</w:t>
      </w:r>
      <w:r w:rsidR="00BE2948">
        <w:rPr>
          <w:rStyle w:val="c1"/>
          <w:color w:val="000000"/>
          <w:sz w:val="28"/>
          <w:szCs w:val="28"/>
        </w:rPr>
        <w:t>7</w:t>
      </w:r>
      <w:r>
        <w:rPr>
          <w:rStyle w:val="c1"/>
          <w:color w:val="000000"/>
          <w:sz w:val="28"/>
          <w:szCs w:val="28"/>
        </w:rPr>
        <w:t xml:space="preserve"> учебный год</w:t>
      </w:r>
    </w:p>
    <w:p w14:paraId="4F4F034B" w14:textId="77777777" w:rsidR="00410A43" w:rsidRDefault="00410A43" w:rsidP="00410A43">
      <w:pPr>
        <w:pStyle w:val="c27"/>
        <w:shd w:val="clear" w:color="auto" w:fill="FFFFFF"/>
        <w:spacing w:before="0" w:beforeAutospacing="0" w:after="0" w:afterAutospacing="0"/>
        <w:jc w:val="center"/>
        <w:rPr>
          <w:rFonts w:ascii="Calibri" w:hAnsi="Calibri" w:cs="Calibri"/>
          <w:color w:val="000000"/>
          <w:sz w:val="22"/>
          <w:szCs w:val="22"/>
        </w:rPr>
      </w:pPr>
    </w:p>
    <w:p w14:paraId="087CEEB6"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5D04C791"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21311E2E"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1010F6C0"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4C84AF54"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57CDE3E6"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4F00E2D4"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6873636F"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662E54ED"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46FCA2F1"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5E6DBC08"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4858E958"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1A49872F"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06692692"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19EF4E87"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5136BCAB"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1F153DF9"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03104CA7" w14:textId="77777777" w:rsidR="00410A43" w:rsidRDefault="00410A43" w:rsidP="00410A43">
      <w:pPr>
        <w:pStyle w:val="c29"/>
        <w:shd w:val="clear" w:color="auto" w:fill="FFFFFF"/>
        <w:spacing w:before="0" w:beforeAutospacing="0" w:after="0" w:afterAutospacing="0"/>
        <w:ind w:firstLine="4536"/>
        <w:jc w:val="both"/>
        <w:rPr>
          <w:rStyle w:val="c44"/>
          <w:b/>
          <w:bCs/>
          <w:color w:val="000000"/>
          <w:sz w:val="28"/>
          <w:szCs w:val="28"/>
        </w:rPr>
      </w:pPr>
    </w:p>
    <w:p w14:paraId="76699759" w14:textId="0CF73747" w:rsidR="00410A43" w:rsidRDefault="00410A43" w:rsidP="00410A43">
      <w:pPr>
        <w:pStyle w:val="c29"/>
        <w:shd w:val="clear" w:color="auto" w:fill="FFFFFF"/>
        <w:spacing w:before="0" w:beforeAutospacing="0" w:after="0" w:afterAutospacing="0"/>
        <w:ind w:firstLine="4536"/>
        <w:jc w:val="right"/>
        <w:rPr>
          <w:rFonts w:ascii="Calibri" w:hAnsi="Calibri" w:cs="Calibri"/>
          <w:color w:val="000000"/>
          <w:sz w:val="22"/>
          <w:szCs w:val="22"/>
        </w:rPr>
      </w:pPr>
      <w:r>
        <w:rPr>
          <w:rStyle w:val="c44"/>
          <w:b/>
          <w:bCs/>
          <w:color w:val="000000"/>
          <w:sz w:val="28"/>
          <w:szCs w:val="28"/>
        </w:rPr>
        <w:t xml:space="preserve">Воспитатель: </w:t>
      </w:r>
      <w:r>
        <w:rPr>
          <w:rStyle w:val="c66"/>
          <w:color w:val="000000"/>
          <w:sz w:val="28"/>
          <w:szCs w:val="28"/>
        </w:rPr>
        <w:t>высшей категории</w:t>
      </w:r>
    </w:p>
    <w:p w14:paraId="4BE017D5" w14:textId="23595C71" w:rsidR="00410A43" w:rsidRDefault="00410A43" w:rsidP="00410A43">
      <w:pPr>
        <w:pStyle w:val="c29"/>
        <w:shd w:val="clear" w:color="auto" w:fill="FFFFFF"/>
        <w:spacing w:before="0" w:beforeAutospacing="0" w:after="0" w:afterAutospacing="0"/>
        <w:jc w:val="right"/>
        <w:rPr>
          <w:rStyle w:val="c1"/>
          <w:color w:val="000000"/>
          <w:sz w:val="28"/>
          <w:szCs w:val="28"/>
        </w:rPr>
      </w:pPr>
      <w:r>
        <w:rPr>
          <w:rStyle w:val="c1"/>
          <w:color w:val="000000"/>
          <w:sz w:val="28"/>
          <w:szCs w:val="28"/>
        </w:rPr>
        <w:t xml:space="preserve">                                                                 Ткачук Ольга Владимировна</w:t>
      </w:r>
    </w:p>
    <w:p w14:paraId="363C1041" w14:textId="394856BE" w:rsidR="00410A43" w:rsidRDefault="00410A43" w:rsidP="00410A43">
      <w:pPr>
        <w:pStyle w:val="c29"/>
        <w:shd w:val="clear" w:color="auto" w:fill="FFFFFF"/>
        <w:spacing w:before="0" w:beforeAutospacing="0" w:after="0" w:afterAutospacing="0"/>
        <w:jc w:val="right"/>
        <w:rPr>
          <w:rStyle w:val="c1"/>
          <w:color w:val="000000"/>
          <w:sz w:val="28"/>
          <w:szCs w:val="28"/>
        </w:rPr>
      </w:pPr>
    </w:p>
    <w:p w14:paraId="27349BA7" w14:textId="28442D56" w:rsidR="00410A43" w:rsidRDefault="00410A43" w:rsidP="00410A43">
      <w:pPr>
        <w:pStyle w:val="c29"/>
        <w:shd w:val="clear" w:color="auto" w:fill="FFFFFF"/>
        <w:spacing w:before="0" w:beforeAutospacing="0" w:after="0" w:afterAutospacing="0"/>
        <w:jc w:val="right"/>
        <w:rPr>
          <w:rStyle w:val="c1"/>
          <w:color w:val="000000"/>
          <w:sz w:val="28"/>
          <w:szCs w:val="28"/>
        </w:rPr>
      </w:pPr>
    </w:p>
    <w:p w14:paraId="5A8C03A6" w14:textId="4874D51D" w:rsidR="00410A43" w:rsidRDefault="00410A43" w:rsidP="00410A43">
      <w:pPr>
        <w:pStyle w:val="c29"/>
        <w:shd w:val="clear" w:color="auto" w:fill="FFFFFF"/>
        <w:spacing w:before="0" w:beforeAutospacing="0" w:after="0" w:afterAutospacing="0"/>
        <w:jc w:val="right"/>
        <w:rPr>
          <w:rStyle w:val="c1"/>
          <w:color w:val="000000"/>
          <w:sz w:val="28"/>
          <w:szCs w:val="28"/>
        </w:rPr>
      </w:pPr>
    </w:p>
    <w:p w14:paraId="586E866D" w14:textId="77777777" w:rsidR="00410A43" w:rsidRPr="00410A43" w:rsidRDefault="00410A43" w:rsidP="00410A43">
      <w:pPr>
        <w:pStyle w:val="c25"/>
        <w:shd w:val="clear" w:color="auto" w:fill="FFFFFF"/>
        <w:spacing w:before="0" w:beforeAutospacing="0" w:after="0" w:afterAutospacing="0"/>
        <w:ind w:hanging="10"/>
        <w:jc w:val="center"/>
        <w:rPr>
          <w:color w:val="000000"/>
          <w:sz w:val="22"/>
          <w:szCs w:val="22"/>
        </w:rPr>
      </w:pPr>
      <w:r w:rsidRPr="00410A43">
        <w:rPr>
          <w:rStyle w:val="c44"/>
          <w:b/>
          <w:bCs/>
          <w:color w:val="000000"/>
          <w:sz w:val="28"/>
          <w:szCs w:val="28"/>
        </w:rPr>
        <w:lastRenderedPageBreak/>
        <w:t xml:space="preserve">Тема: </w:t>
      </w:r>
      <w:bookmarkStart w:id="0" w:name="_Hlk177629981"/>
      <w:r w:rsidRPr="00410A43">
        <w:rPr>
          <w:rStyle w:val="c44"/>
          <w:b/>
          <w:bCs/>
          <w:color w:val="000000"/>
          <w:sz w:val="28"/>
          <w:szCs w:val="28"/>
        </w:rPr>
        <w:t>«Использование современных образовательных технологий в</w:t>
      </w:r>
    </w:p>
    <w:p w14:paraId="2327EA67" w14:textId="77777777" w:rsidR="00410A43" w:rsidRPr="00410A43" w:rsidRDefault="00410A43" w:rsidP="00410A43">
      <w:pPr>
        <w:pStyle w:val="c25"/>
        <w:shd w:val="clear" w:color="auto" w:fill="FFFFFF"/>
        <w:spacing w:before="0" w:beforeAutospacing="0" w:after="0" w:afterAutospacing="0"/>
        <w:ind w:hanging="10"/>
        <w:jc w:val="center"/>
        <w:rPr>
          <w:color w:val="000000"/>
          <w:sz w:val="22"/>
          <w:szCs w:val="22"/>
        </w:rPr>
      </w:pPr>
      <w:r w:rsidRPr="00410A43">
        <w:rPr>
          <w:rStyle w:val="c44"/>
          <w:b/>
          <w:bCs/>
          <w:color w:val="000000"/>
          <w:sz w:val="28"/>
          <w:szCs w:val="28"/>
        </w:rPr>
        <w:t>познавательном развитии дошкольников.</w:t>
      </w:r>
    </w:p>
    <w:p w14:paraId="4D582CFC" w14:textId="28D641DE" w:rsidR="00410A43" w:rsidRPr="00410A43" w:rsidRDefault="00410A43" w:rsidP="00410A43">
      <w:pPr>
        <w:pStyle w:val="c25"/>
        <w:shd w:val="clear" w:color="auto" w:fill="FFFFFF"/>
        <w:spacing w:before="0" w:beforeAutospacing="0" w:after="0" w:afterAutospacing="0"/>
        <w:ind w:hanging="10"/>
        <w:jc w:val="center"/>
        <w:rPr>
          <w:rStyle w:val="c44"/>
          <w:b/>
          <w:bCs/>
          <w:color w:val="000000"/>
          <w:sz w:val="28"/>
          <w:szCs w:val="28"/>
        </w:rPr>
      </w:pPr>
      <w:r w:rsidRPr="00410A43">
        <w:rPr>
          <w:rStyle w:val="c44"/>
          <w:b/>
          <w:bCs/>
          <w:color w:val="000000"/>
          <w:sz w:val="28"/>
          <w:szCs w:val="28"/>
        </w:rPr>
        <w:t>Блоки Дьенеша»</w:t>
      </w:r>
    </w:p>
    <w:bookmarkEnd w:id="0"/>
    <w:p w14:paraId="57041285" w14:textId="71A3BCC2" w:rsidR="00410A43" w:rsidRPr="00410A43" w:rsidRDefault="00B952AB" w:rsidP="00410A43">
      <w:pPr>
        <w:pStyle w:val="c3"/>
        <w:shd w:val="clear" w:color="auto" w:fill="FFFFFF"/>
        <w:spacing w:before="0" w:beforeAutospacing="0" w:after="0" w:afterAutospacing="0"/>
        <w:jc w:val="both"/>
        <w:rPr>
          <w:color w:val="000000"/>
          <w:sz w:val="22"/>
          <w:szCs w:val="22"/>
        </w:rPr>
      </w:pPr>
      <w:r>
        <w:rPr>
          <w:rStyle w:val="c22"/>
          <w:b/>
          <w:bCs/>
          <w:color w:val="000000"/>
          <w:sz w:val="28"/>
          <w:szCs w:val="28"/>
        </w:rPr>
        <w:t>П</w:t>
      </w:r>
      <w:r w:rsidR="00410A43" w:rsidRPr="00410A43">
        <w:rPr>
          <w:rStyle w:val="c22"/>
          <w:b/>
          <w:bCs/>
          <w:color w:val="000000"/>
          <w:sz w:val="28"/>
          <w:szCs w:val="28"/>
        </w:rPr>
        <w:t>роблема:</w:t>
      </w:r>
    </w:p>
    <w:p w14:paraId="05CAA1B8" w14:textId="77777777" w:rsidR="00B952AB" w:rsidRDefault="00410A43" w:rsidP="00F07CA2">
      <w:pPr>
        <w:pStyle w:val="c29"/>
        <w:shd w:val="clear" w:color="auto" w:fill="FFFFFF"/>
        <w:spacing w:before="0" w:beforeAutospacing="0" w:after="0" w:afterAutospacing="0"/>
        <w:jc w:val="both"/>
        <w:rPr>
          <w:rStyle w:val="c1"/>
          <w:color w:val="000000"/>
          <w:sz w:val="28"/>
          <w:szCs w:val="28"/>
        </w:rPr>
      </w:pPr>
      <w:r w:rsidRPr="00410A43">
        <w:rPr>
          <w:rStyle w:val="c1"/>
          <w:color w:val="000000"/>
          <w:sz w:val="28"/>
          <w:szCs w:val="28"/>
        </w:rPr>
        <w:t>По результатам мониторинга логическое мышление детей имеет низкий и средний уровень развития и для решения этой проблемы, я решила использовать блоки Дьенеша.</w:t>
      </w:r>
    </w:p>
    <w:p w14:paraId="59AD8EBE" w14:textId="77777777" w:rsidR="00B952AB" w:rsidRDefault="00F07CA2" w:rsidP="00F07CA2">
      <w:pPr>
        <w:pStyle w:val="c29"/>
        <w:shd w:val="clear" w:color="auto" w:fill="FFFFFF"/>
        <w:spacing w:before="0" w:beforeAutospacing="0" w:after="0" w:afterAutospacing="0"/>
        <w:jc w:val="both"/>
        <w:rPr>
          <w:color w:val="000000"/>
          <w:sz w:val="28"/>
          <w:szCs w:val="28"/>
        </w:rPr>
      </w:pPr>
      <w:r>
        <w:rPr>
          <w:rStyle w:val="c44"/>
          <w:b/>
          <w:bCs/>
          <w:color w:val="000000"/>
          <w:sz w:val="28"/>
          <w:szCs w:val="28"/>
        </w:rPr>
        <w:t>Актуальность:</w:t>
      </w:r>
      <w:r>
        <w:rPr>
          <w:rStyle w:val="c48"/>
          <w:b/>
          <w:bCs/>
          <w:color w:val="FF0000"/>
          <w:sz w:val="28"/>
          <w:szCs w:val="28"/>
        </w:rPr>
        <w:t> </w:t>
      </w:r>
    </w:p>
    <w:p w14:paraId="66FBCF60" w14:textId="049B6CE7" w:rsidR="00F07CA2" w:rsidRPr="00B952AB" w:rsidRDefault="00F07CA2" w:rsidP="00F07CA2">
      <w:pPr>
        <w:pStyle w:val="c29"/>
        <w:shd w:val="clear" w:color="auto" w:fill="FFFFFF"/>
        <w:spacing w:before="0" w:beforeAutospacing="0" w:after="0" w:afterAutospacing="0"/>
        <w:jc w:val="both"/>
        <w:rPr>
          <w:color w:val="000000"/>
          <w:sz w:val="28"/>
          <w:szCs w:val="28"/>
        </w:rPr>
      </w:pPr>
      <w:r>
        <w:rPr>
          <w:rStyle w:val="c50"/>
          <w:color w:val="000000"/>
          <w:sz w:val="28"/>
          <w:szCs w:val="28"/>
        </w:rPr>
        <w:t>Эффективное развитие интеллектуальных способностей детей дошкольного возраста с учетом сенситивных периодов развития – одна из актуальных проблем современности. Дошкольники с развитым </w:t>
      </w:r>
      <w:r>
        <w:rPr>
          <w:rStyle w:val="c66"/>
          <w:color w:val="000000"/>
          <w:sz w:val="28"/>
          <w:szCs w:val="28"/>
        </w:rPr>
        <w:t>мышлением </w:t>
      </w:r>
      <w:r>
        <w:rPr>
          <w:rStyle w:val="c1"/>
          <w:color w:val="000000"/>
          <w:sz w:val="28"/>
          <w:szCs w:val="28"/>
        </w:rPr>
        <w:t>быстрее запоминают материал, более уверены в своих силах, легче адаптируются в новой обстановке, лучше подготовлены к школе.</w:t>
      </w:r>
    </w:p>
    <w:p w14:paraId="654F7508" w14:textId="1FB28F17" w:rsidR="00F07CA2" w:rsidRDefault="00F07CA2" w:rsidP="00F07CA2">
      <w:pPr>
        <w:pStyle w:val="c29"/>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   Одним из путей развития интеллектуальных способностей дошкольников является активное использование блоков Дьенеша.</w:t>
      </w:r>
    </w:p>
    <w:p w14:paraId="3449A7F9" w14:textId="7A6F0038" w:rsidR="00F07CA2" w:rsidRDefault="00F07CA2" w:rsidP="00F07CA2">
      <w:pPr>
        <w:pStyle w:val="c29"/>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   Основные особенности этих дидактических материалов - абстрактность, универсальность, высокая эффективность. Данный дидактический материал является средством для развития произвольного внимания, памяти, формирования умения анализировать, сравнивать, объединять признаки и свойства. В играх с этим материалом развивается творческое воображение и пространственное мышление.</w:t>
      </w:r>
    </w:p>
    <w:p w14:paraId="08BDBCCC" w14:textId="4FE8DCF2" w:rsidR="00F07CA2" w:rsidRDefault="00F07CA2" w:rsidP="00F07CA2">
      <w:pPr>
        <w:pStyle w:val="c29"/>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   В настоящее время целью дошкольного образования является создание условий для максимального раскрытия индивидуального возрастного потенциала ребенка. Для достижения этой цели необходимо решить ряд задач, одной из которых является разработка содержания, обеспечивающего развитие познавательной сферы, а также формирование опыта практической, познавательной и творческой деятельности. С учетом возрастных психофизических особенностей детей дошкольного возраста вышеобозначенные задачи с наибольшей эффективностью целесообразно решать при помощи метода игры.</w:t>
      </w:r>
    </w:p>
    <w:p w14:paraId="710CD18B" w14:textId="77777777" w:rsidR="00B952AB" w:rsidRDefault="00F07CA2" w:rsidP="00F07CA2">
      <w:pPr>
        <w:pStyle w:val="c29"/>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   Во многих странах мира успешно используется дидактический материал "Логические блоки", разработанный венгерским психологом и математиком Дьенешем для развития логического мышления у детей. Последнее     десятилетие этот материал завоевывает все большее признание у педагогов и родителей нашей страны.</w:t>
      </w:r>
    </w:p>
    <w:p w14:paraId="1288D6CD" w14:textId="0CE2BA2C" w:rsidR="00410A43" w:rsidRPr="00B952AB" w:rsidRDefault="00410A43" w:rsidP="00F07CA2">
      <w:pPr>
        <w:pStyle w:val="c29"/>
        <w:shd w:val="clear" w:color="auto" w:fill="FFFFFF"/>
        <w:spacing w:before="0" w:beforeAutospacing="0" w:after="0" w:afterAutospacing="0"/>
        <w:jc w:val="both"/>
        <w:rPr>
          <w:rStyle w:val="c1"/>
          <w:rFonts w:ascii="Calibri" w:hAnsi="Calibri" w:cs="Calibri"/>
          <w:color w:val="000000"/>
          <w:sz w:val="22"/>
          <w:szCs w:val="22"/>
        </w:rPr>
      </w:pPr>
      <w:r w:rsidRPr="00410A43">
        <w:rPr>
          <w:rStyle w:val="c44"/>
          <w:b/>
          <w:bCs/>
          <w:color w:val="000000"/>
          <w:sz w:val="28"/>
          <w:szCs w:val="28"/>
          <w:shd w:val="clear" w:color="auto" w:fill="FFFFFF"/>
        </w:rPr>
        <w:t>Цель:</w:t>
      </w:r>
      <w:r w:rsidRPr="00410A43">
        <w:rPr>
          <w:rStyle w:val="c1"/>
          <w:color w:val="000000"/>
          <w:sz w:val="28"/>
          <w:szCs w:val="28"/>
          <w:shd w:val="clear" w:color="auto" w:fill="FFFFFF"/>
        </w:rPr>
        <w:t> разработать систему деятельности по развитию математических представлений у детей с использованием блоков Дьенеша; способствовать развитию познавательной активности, логического мышления, стремления к самостоятельному познанию и размышлению, развитию умственных способностей через логико-математические игры.</w:t>
      </w:r>
    </w:p>
    <w:p w14:paraId="48A0A04B" w14:textId="1C50CE8A" w:rsidR="00F07CA2" w:rsidRDefault="00F07CA2" w:rsidP="00B952AB">
      <w:pPr>
        <w:pStyle w:val="c29"/>
        <w:shd w:val="clear" w:color="auto" w:fill="FFFFFF"/>
        <w:spacing w:before="0" w:beforeAutospacing="0" w:after="0" w:afterAutospacing="0"/>
        <w:jc w:val="both"/>
        <w:rPr>
          <w:rStyle w:val="c44"/>
          <w:b/>
          <w:bCs/>
          <w:color w:val="000000"/>
          <w:sz w:val="28"/>
          <w:szCs w:val="28"/>
        </w:rPr>
      </w:pPr>
      <w:r w:rsidRPr="00F07CA2">
        <w:rPr>
          <w:rStyle w:val="c44"/>
          <w:b/>
          <w:bCs/>
          <w:color w:val="000000"/>
          <w:sz w:val="28"/>
          <w:szCs w:val="28"/>
        </w:rPr>
        <w:t>Задачи:</w:t>
      </w:r>
    </w:p>
    <w:p w14:paraId="40BE8754" w14:textId="007BC4A1" w:rsidR="00F07CA2" w:rsidRDefault="00F07CA2" w:rsidP="00B952AB">
      <w:pPr>
        <w:pStyle w:val="c29"/>
        <w:shd w:val="clear" w:color="auto" w:fill="FFFFFF"/>
        <w:spacing w:before="0" w:beforeAutospacing="0" w:after="0" w:afterAutospacing="0"/>
        <w:jc w:val="both"/>
        <w:rPr>
          <w:rStyle w:val="c49"/>
          <w:color w:val="000000"/>
          <w:sz w:val="28"/>
          <w:szCs w:val="28"/>
        </w:rPr>
      </w:pPr>
      <w:r>
        <w:rPr>
          <w:rStyle w:val="c49"/>
          <w:color w:val="000000"/>
          <w:sz w:val="28"/>
          <w:szCs w:val="28"/>
        </w:rPr>
        <w:t>-</w:t>
      </w:r>
      <w:r w:rsidRPr="00F07CA2">
        <w:rPr>
          <w:rStyle w:val="c49"/>
          <w:color w:val="000000"/>
          <w:sz w:val="28"/>
          <w:szCs w:val="28"/>
        </w:rPr>
        <w:t>Развивать у детей интерес к решению познавательных, творческих задач, к разнообразной интеллектуальной деятельности.</w:t>
      </w:r>
    </w:p>
    <w:p w14:paraId="5F925AF0" w14:textId="7E32DE01" w:rsidR="00F07CA2" w:rsidRDefault="00F07CA2" w:rsidP="00B952AB">
      <w:pPr>
        <w:pStyle w:val="c29"/>
        <w:shd w:val="clear" w:color="auto" w:fill="FFFFFF"/>
        <w:spacing w:before="0" w:beforeAutospacing="0" w:after="0" w:afterAutospacing="0"/>
        <w:jc w:val="both"/>
        <w:rPr>
          <w:rStyle w:val="c49"/>
          <w:color w:val="000000"/>
          <w:sz w:val="28"/>
          <w:szCs w:val="28"/>
        </w:rPr>
      </w:pPr>
      <w:r>
        <w:rPr>
          <w:rStyle w:val="c49"/>
          <w:color w:val="000000"/>
          <w:sz w:val="28"/>
          <w:szCs w:val="28"/>
        </w:rPr>
        <w:t>-</w:t>
      </w:r>
      <w:r w:rsidRPr="00F07CA2">
        <w:rPr>
          <w:rStyle w:val="c49"/>
          <w:color w:val="000000"/>
          <w:sz w:val="28"/>
          <w:szCs w:val="28"/>
        </w:rPr>
        <w:t>Развивать образное и логическое мышление, умение воспринимать и отображать, сравнивать, обобщать, классифицировать.</w:t>
      </w:r>
    </w:p>
    <w:p w14:paraId="34ACA784" w14:textId="3943EEF4" w:rsidR="00F07CA2" w:rsidRDefault="00F07CA2" w:rsidP="00B952AB">
      <w:pPr>
        <w:pStyle w:val="c29"/>
        <w:shd w:val="clear" w:color="auto" w:fill="FFFFFF"/>
        <w:spacing w:before="0" w:beforeAutospacing="0" w:after="0" w:afterAutospacing="0"/>
        <w:jc w:val="both"/>
        <w:rPr>
          <w:rStyle w:val="c49"/>
          <w:color w:val="000000"/>
          <w:sz w:val="28"/>
          <w:szCs w:val="28"/>
        </w:rPr>
      </w:pPr>
      <w:r>
        <w:rPr>
          <w:rStyle w:val="c49"/>
          <w:color w:val="000000"/>
          <w:sz w:val="28"/>
          <w:szCs w:val="28"/>
        </w:rPr>
        <w:lastRenderedPageBreak/>
        <w:t>-</w:t>
      </w:r>
      <w:r w:rsidRPr="00F07CA2">
        <w:rPr>
          <w:rStyle w:val="c49"/>
          <w:color w:val="000000"/>
          <w:sz w:val="28"/>
          <w:szCs w:val="28"/>
        </w:rPr>
        <w:t>Изучить психолого-педагогическую литературу по данной теме самообразования, изучить педагогический опыт через статьи в СМИ, интернет.</w:t>
      </w:r>
    </w:p>
    <w:p w14:paraId="37646382" w14:textId="4F8935CC" w:rsidR="00F07CA2" w:rsidRDefault="00F07CA2" w:rsidP="00B952AB">
      <w:pPr>
        <w:pStyle w:val="c29"/>
        <w:shd w:val="clear" w:color="auto" w:fill="FFFFFF"/>
        <w:spacing w:before="0" w:beforeAutospacing="0" w:after="0" w:afterAutospacing="0"/>
        <w:jc w:val="both"/>
        <w:rPr>
          <w:rStyle w:val="c1"/>
          <w:color w:val="000000"/>
          <w:sz w:val="28"/>
          <w:szCs w:val="28"/>
        </w:rPr>
      </w:pPr>
      <w:r>
        <w:rPr>
          <w:rStyle w:val="c1"/>
          <w:color w:val="000000"/>
          <w:sz w:val="28"/>
          <w:szCs w:val="28"/>
        </w:rPr>
        <w:t>-</w:t>
      </w:r>
      <w:r w:rsidRPr="00F07CA2">
        <w:rPr>
          <w:rStyle w:val="c1"/>
          <w:color w:val="000000"/>
          <w:sz w:val="28"/>
          <w:szCs w:val="28"/>
        </w:rPr>
        <w:t>Приобщить к предмету в игровой и занимательной форме.</w:t>
      </w:r>
    </w:p>
    <w:p w14:paraId="772BDB6A" w14:textId="5DE1C4B3" w:rsidR="00F07CA2" w:rsidRDefault="00F07CA2" w:rsidP="00B952AB">
      <w:pPr>
        <w:pStyle w:val="c29"/>
        <w:shd w:val="clear" w:color="auto" w:fill="FFFFFF"/>
        <w:spacing w:before="0" w:beforeAutospacing="0" w:after="0" w:afterAutospacing="0"/>
        <w:jc w:val="both"/>
        <w:rPr>
          <w:rFonts w:ascii="Calibri" w:hAnsi="Calibri" w:cs="Calibri"/>
          <w:color w:val="000000"/>
          <w:sz w:val="28"/>
          <w:szCs w:val="28"/>
        </w:rPr>
      </w:pPr>
      <w:r>
        <w:rPr>
          <w:rStyle w:val="c49"/>
          <w:color w:val="000000"/>
          <w:sz w:val="28"/>
          <w:szCs w:val="28"/>
        </w:rPr>
        <w:t>-</w:t>
      </w:r>
      <w:r w:rsidRPr="00F07CA2">
        <w:rPr>
          <w:rStyle w:val="c49"/>
          <w:color w:val="000000"/>
          <w:sz w:val="28"/>
          <w:szCs w:val="28"/>
        </w:rPr>
        <w:t>Разработать методические рекомендации, дидактические материалы.</w:t>
      </w:r>
    </w:p>
    <w:p w14:paraId="3C63A424" w14:textId="4A14E157" w:rsidR="00F07CA2" w:rsidRDefault="00F07CA2" w:rsidP="00B952AB">
      <w:pPr>
        <w:pStyle w:val="c29"/>
        <w:shd w:val="clear" w:color="auto" w:fill="FFFFFF"/>
        <w:spacing w:before="0" w:beforeAutospacing="0" w:after="0" w:afterAutospacing="0"/>
        <w:jc w:val="both"/>
        <w:rPr>
          <w:rStyle w:val="c1"/>
          <w:color w:val="000000"/>
          <w:sz w:val="28"/>
          <w:szCs w:val="28"/>
        </w:rPr>
      </w:pPr>
      <w:r>
        <w:rPr>
          <w:rStyle w:val="c1"/>
          <w:color w:val="000000"/>
          <w:sz w:val="28"/>
          <w:szCs w:val="28"/>
        </w:rPr>
        <w:t>-</w:t>
      </w:r>
      <w:r w:rsidRPr="00F07CA2">
        <w:rPr>
          <w:rStyle w:val="c1"/>
          <w:color w:val="000000"/>
          <w:sz w:val="28"/>
          <w:szCs w:val="28"/>
        </w:rPr>
        <w:t>Разработать</w:t>
      </w:r>
      <w:r>
        <w:rPr>
          <w:rStyle w:val="c1"/>
          <w:color w:val="000000"/>
          <w:sz w:val="28"/>
          <w:szCs w:val="28"/>
        </w:rPr>
        <w:t xml:space="preserve"> </w:t>
      </w:r>
      <w:r w:rsidRPr="00F07CA2">
        <w:rPr>
          <w:rStyle w:val="c1"/>
          <w:color w:val="000000"/>
          <w:sz w:val="28"/>
          <w:szCs w:val="28"/>
        </w:rPr>
        <w:t>систему работы с детьми дошкольного возраста с использованием блоков Дьенеша на</w:t>
      </w:r>
      <w:r w:rsidR="00BE2948">
        <w:rPr>
          <w:rStyle w:val="c1"/>
          <w:color w:val="000000"/>
          <w:sz w:val="28"/>
          <w:szCs w:val="28"/>
        </w:rPr>
        <w:t xml:space="preserve"> средней, старшей и подготовительной группе.</w:t>
      </w:r>
    </w:p>
    <w:p w14:paraId="55F1C1FC" w14:textId="77777777" w:rsidR="00F07CA2" w:rsidRPr="00F07CA2" w:rsidRDefault="00F07CA2" w:rsidP="00B952AB">
      <w:pPr>
        <w:pStyle w:val="c29"/>
        <w:shd w:val="clear" w:color="auto" w:fill="FFFFFF"/>
        <w:spacing w:before="0" w:beforeAutospacing="0" w:after="0" w:afterAutospacing="0"/>
        <w:jc w:val="both"/>
        <w:rPr>
          <w:rFonts w:ascii="Calibri" w:hAnsi="Calibri" w:cs="Calibri"/>
          <w:color w:val="000000"/>
          <w:sz w:val="28"/>
          <w:szCs w:val="28"/>
        </w:rPr>
      </w:pPr>
    </w:p>
    <w:p w14:paraId="2FA6C6C1" w14:textId="31431440" w:rsidR="00F07CA2" w:rsidRDefault="00F07CA2" w:rsidP="00F07CA2">
      <w:pPr>
        <w:pStyle w:val="c29"/>
        <w:shd w:val="clear" w:color="auto" w:fill="FFFFFF"/>
        <w:spacing w:before="0" w:beforeAutospacing="0" w:after="0" w:afterAutospacing="0"/>
        <w:jc w:val="center"/>
        <w:rPr>
          <w:b/>
          <w:bCs/>
          <w:color w:val="000000"/>
          <w:sz w:val="28"/>
          <w:szCs w:val="28"/>
          <w:shd w:val="clear" w:color="auto" w:fill="FFFFFF"/>
        </w:rPr>
      </w:pPr>
      <w:r>
        <w:rPr>
          <w:b/>
          <w:bCs/>
          <w:color w:val="000000"/>
          <w:sz w:val="28"/>
          <w:szCs w:val="28"/>
          <w:shd w:val="clear" w:color="auto" w:fill="FFFFFF"/>
        </w:rPr>
        <w:t>Направления самообразования:</w:t>
      </w:r>
    </w:p>
    <w:p w14:paraId="756CB250" w14:textId="77777777" w:rsidR="00053A0C" w:rsidRDefault="00053A0C" w:rsidP="00F07CA2">
      <w:pPr>
        <w:pStyle w:val="c29"/>
        <w:shd w:val="clear" w:color="auto" w:fill="FFFFFF"/>
        <w:spacing w:before="0" w:beforeAutospacing="0" w:after="0" w:afterAutospacing="0"/>
        <w:jc w:val="center"/>
        <w:rPr>
          <w:b/>
          <w:bCs/>
          <w:color w:val="000000"/>
          <w:sz w:val="28"/>
          <w:szCs w:val="28"/>
          <w:shd w:val="clear" w:color="auto" w:fill="FFFFFF"/>
        </w:rPr>
      </w:pPr>
    </w:p>
    <w:tbl>
      <w:tblPr>
        <w:tblStyle w:val="a3"/>
        <w:tblW w:w="9640" w:type="dxa"/>
        <w:tblInd w:w="-289" w:type="dxa"/>
        <w:tblLook w:val="04A0" w:firstRow="1" w:lastRow="0" w:firstColumn="1" w:lastColumn="0" w:noHBand="0" w:noVBand="1"/>
      </w:tblPr>
      <w:tblGrid>
        <w:gridCol w:w="3261"/>
        <w:gridCol w:w="6379"/>
      </w:tblGrid>
      <w:tr w:rsidR="00053A0C" w14:paraId="0108F35A" w14:textId="77777777" w:rsidTr="00B952AB">
        <w:tc>
          <w:tcPr>
            <w:tcW w:w="3261" w:type="dxa"/>
          </w:tcPr>
          <w:p w14:paraId="42DBABC4" w14:textId="303E3381" w:rsidR="00053A0C" w:rsidRDefault="00053A0C" w:rsidP="00F07CA2">
            <w:pPr>
              <w:pStyle w:val="c29"/>
              <w:spacing w:before="0" w:beforeAutospacing="0" w:after="0" w:afterAutospacing="0"/>
              <w:jc w:val="center"/>
              <w:rPr>
                <w:rStyle w:val="c1"/>
                <w:b/>
                <w:bCs/>
                <w:color w:val="000000"/>
                <w:sz w:val="28"/>
                <w:szCs w:val="28"/>
                <w:shd w:val="clear" w:color="auto" w:fill="FFFFFF"/>
              </w:rPr>
            </w:pPr>
            <w:r>
              <w:rPr>
                <w:b/>
                <w:bCs/>
                <w:color w:val="000000"/>
                <w:sz w:val="28"/>
                <w:szCs w:val="28"/>
                <w:shd w:val="clear" w:color="auto" w:fill="FFFFFF"/>
              </w:rPr>
              <w:t>Основные направления</w:t>
            </w:r>
          </w:p>
        </w:tc>
        <w:tc>
          <w:tcPr>
            <w:tcW w:w="6379" w:type="dxa"/>
          </w:tcPr>
          <w:p w14:paraId="00596875" w14:textId="57674EB3" w:rsidR="00053A0C" w:rsidRDefault="00053A0C" w:rsidP="00F07CA2">
            <w:pPr>
              <w:pStyle w:val="c29"/>
              <w:spacing w:before="0" w:beforeAutospacing="0" w:after="0" w:afterAutospacing="0"/>
              <w:jc w:val="center"/>
              <w:rPr>
                <w:rStyle w:val="c1"/>
                <w:b/>
                <w:bCs/>
                <w:color w:val="000000"/>
                <w:sz w:val="28"/>
                <w:szCs w:val="28"/>
                <w:shd w:val="clear" w:color="auto" w:fill="FFFFFF"/>
              </w:rPr>
            </w:pPr>
            <w:r>
              <w:rPr>
                <w:b/>
                <w:bCs/>
                <w:color w:val="000000"/>
                <w:sz w:val="28"/>
                <w:szCs w:val="28"/>
                <w:shd w:val="clear" w:color="auto" w:fill="FFFFFF"/>
              </w:rPr>
              <w:t>Действия и мероприятия</w:t>
            </w:r>
          </w:p>
        </w:tc>
      </w:tr>
      <w:tr w:rsidR="00053A0C" w14:paraId="1851432E" w14:textId="77777777" w:rsidTr="00B952AB">
        <w:tc>
          <w:tcPr>
            <w:tcW w:w="3261" w:type="dxa"/>
          </w:tcPr>
          <w:p w14:paraId="4F6C6291" w14:textId="315F660C" w:rsidR="00053A0C" w:rsidRDefault="00053A0C" w:rsidP="00053A0C">
            <w:pPr>
              <w:pStyle w:val="c29"/>
              <w:spacing w:before="0" w:beforeAutospacing="0" w:after="0" w:afterAutospacing="0"/>
              <w:jc w:val="both"/>
              <w:rPr>
                <w:rStyle w:val="c1"/>
                <w:b/>
                <w:bCs/>
                <w:color w:val="000000"/>
                <w:sz w:val="28"/>
                <w:szCs w:val="28"/>
                <w:shd w:val="clear" w:color="auto" w:fill="FFFFFF"/>
              </w:rPr>
            </w:pPr>
            <w:r>
              <w:rPr>
                <w:color w:val="000000"/>
                <w:sz w:val="28"/>
                <w:szCs w:val="28"/>
                <w:shd w:val="clear" w:color="auto" w:fill="FFFFFF"/>
              </w:rPr>
              <w:t>Профессиональное</w:t>
            </w:r>
          </w:p>
        </w:tc>
        <w:tc>
          <w:tcPr>
            <w:tcW w:w="6379" w:type="dxa"/>
          </w:tcPr>
          <w:p w14:paraId="6C5E0A67" w14:textId="77777777" w:rsidR="00053A0C" w:rsidRPr="00053A0C" w:rsidRDefault="00053A0C" w:rsidP="00053A0C">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Изучить программы и пособия, уяснить их особенности и требования.</w:t>
            </w:r>
          </w:p>
          <w:p w14:paraId="6EC208A0" w14:textId="77777777" w:rsidR="00053A0C" w:rsidRPr="00053A0C" w:rsidRDefault="00053A0C" w:rsidP="00053A0C">
            <w:pPr>
              <w:shd w:val="clear" w:color="auto" w:fill="FFFFFF"/>
              <w:ind w:firstLine="24"/>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Повышать квалификацию на курсах для педагогов.</w:t>
            </w:r>
          </w:p>
          <w:p w14:paraId="0C0E3699" w14:textId="77777777" w:rsidR="00053A0C" w:rsidRDefault="00053A0C" w:rsidP="00053A0C">
            <w:pPr>
              <w:pStyle w:val="c29"/>
              <w:spacing w:before="0" w:beforeAutospacing="0" w:after="0" w:afterAutospacing="0"/>
              <w:jc w:val="both"/>
              <w:rPr>
                <w:rStyle w:val="c1"/>
                <w:b/>
                <w:bCs/>
                <w:color w:val="000000"/>
                <w:sz w:val="28"/>
                <w:szCs w:val="28"/>
                <w:shd w:val="clear" w:color="auto" w:fill="FFFFFF"/>
              </w:rPr>
            </w:pPr>
          </w:p>
        </w:tc>
      </w:tr>
      <w:tr w:rsidR="00053A0C" w14:paraId="2BC96A0C" w14:textId="77777777" w:rsidTr="00B952AB">
        <w:tc>
          <w:tcPr>
            <w:tcW w:w="3261" w:type="dxa"/>
          </w:tcPr>
          <w:p w14:paraId="008B0D03" w14:textId="083BDA3E" w:rsidR="00053A0C" w:rsidRDefault="00053A0C" w:rsidP="00053A0C">
            <w:pPr>
              <w:pStyle w:val="c29"/>
              <w:spacing w:before="0" w:beforeAutospacing="0" w:after="0" w:afterAutospacing="0"/>
              <w:jc w:val="both"/>
              <w:rPr>
                <w:rStyle w:val="c1"/>
                <w:b/>
                <w:bCs/>
                <w:color w:val="000000"/>
                <w:sz w:val="28"/>
                <w:szCs w:val="28"/>
                <w:shd w:val="clear" w:color="auto" w:fill="FFFFFF"/>
              </w:rPr>
            </w:pPr>
            <w:r>
              <w:rPr>
                <w:color w:val="000000"/>
                <w:sz w:val="28"/>
                <w:szCs w:val="28"/>
                <w:shd w:val="clear" w:color="auto" w:fill="FFFFFF"/>
              </w:rPr>
              <w:t>Методическое</w:t>
            </w:r>
          </w:p>
        </w:tc>
        <w:tc>
          <w:tcPr>
            <w:tcW w:w="6379" w:type="dxa"/>
          </w:tcPr>
          <w:p w14:paraId="717EE2A3" w14:textId="22ED0D25" w:rsidR="00053A0C" w:rsidRDefault="00053A0C" w:rsidP="00053A0C">
            <w:pPr>
              <w:pStyle w:val="c29"/>
              <w:spacing w:before="0" w:beforeAutospacing="0" w:after="0" w:afterAutospacing="0"/>
              <w:jc w:val="both"/>
              <w:rPr>
                <w:rStyle w:val="c1"/>
                <w:b/>
                <w:bCs/>
                <w:color w:val="000000"/>
                <w:sz w:val="28"/>
                <w:szCs w:val="28"/>
                <w:shd w:val="clear" w:color="auto" w:fill="FFFFFF"/>
              </w:rPr>
            </w:pPr>
            <w:r>
              <w:rPr>
                <w:color w:val="000000"/>
                <w:sz w:val="28"/>
                <w:szCs w:val="28"/>
                <w:shd w:val="clear" w:color="auto" w:fill="FFFFFF"/>
              </w:rPr>
              <w:t>Создание авторских дидактических игр и пособий, разработка и реализация на практике конспектов ОД, выступления с докладами на педсоветах, конференциях, семинарах.</w:t>
            </w:r>
          </w:p>
        </w:tc>
      </w:tr>
      <w:tr w:rsidR="00053A0C" w14:paraId="7BE0C641" w14:textId="77777777" w:rsidTr="00B952AB">
        <w:tc>
          <w:tcPr>
            <w:tcW w:w="3261" w:type="dxa"/>
          </w:tcPr>
          <w:p w14:paraId="68F623DA" w14:textId="42F06428" w:rsidR="00053A0C" w:rsidRDefault="00053A0C" w:rsidP="00053A0C">
            <w:pPr>
              <w:pStyle w:val="c29"/>
              <w:spacing w:before="0" w:beforeAutospacing="0" w:after="0" w:afterAutospacing="0"/>
              <w:jc w:val="both"/>
              <w:rPr>
                <w:rStyle w:val="c1"/>
                <w:b/>
                <w:bCs/>
                <w:color w:val="000000"/>
                <w:sz w:val="28"/>
                <w:szCs w:val="28"/>
                <w:shd w:val="clear" w:color="auto" w:fill="FFFFFF"/>
              </w:rPr>
            </w:pPr>
            <w:r>
              <w:rPr>
                <w:color w:val="000000"/>
                <w:sz w:val="28"/>
                <w:szCs w:val="28"/>
                <w:shd w:val="clear" w:color="auto" w:fill="FFFFFF"/>
              </w:rPr>
              <w:t>Информационное</w:t>
            </w:r>
          </w:p>
        </w:tc>
        <w:tc>
          <w:tcPr>
            <w:tcW w:w="6379" w:type="dxa"/>
          </w:tcPr>
          <w:p w14:paraId="45CA45B3" w14:textId="47B8E6CC" w:rsidR="00053A0C" w:rsidRDefault="00053A0C" w:rsidP="00053A0C">
            <w:pPr>
              <w:pStyle w:val="c29"/>
              <w:spacing w:before="0" w:beforeAutospacing="0" w:after="0" w:afterAutospacing="0"/>
              <w:jc w:val="both"/>
              <w:rPr>
                <w:rStyle w:val="c1"/>
                <w:b/>
                <w:bCs/>
                <w:color w:val="000000"/>
                <w:sz w:val="28"/>
                <w:szCs w:val="28"/>
                <w:shd w:val="clear" w:color="auto" w:fill="FFFFFF"/>
              </w:rPr>
            </w:pPr>
            <w:r>
              <w:rPr>
                <w:color w:val="000000"/>
                <w:sz w:val="28"/>
                <w:szCs w:val="28"/>
                <w:shd w:val="clear" w:color="auto" w:fill="FFFFFF"/>
              </w:rPr>
              <w:t>Изучение опыта работы сетевых обществ для обмена опытом с другими регионами (Социальная сеть работников образования ns.portal.ru, Маам и т.д.)</w:t>
            </w:r>
          </w:p>
        </w:tc>
      </w:tr>
    </w:tbl>
    <w:p w14:paraId="1EF59125" w14:textId="1B7AF06F" w:rsidR="00F07CA2" w:rsidRDefault="00F07CA2" w:rsidP="00F07CA2">
      <w:pPr>
        <w:pStyle w:val="c29"/>
        <w:shd w:val="clear" w:color="auto" w:fill="FFFFFF"/>
        <w:spacing w:before="0" w:beforeAutospacing="0" w:after="0" w:afterAutospacing="0"/>
        <w:jc w:val="center"/>
        <w:rPr>
          <w:rStyle w:val="c1"/>
          <w:b/>
          <w:bCs/>
          <w:color w:val="000000"/>
          <w:sz w:val="28"/>
          <w:szCs w:val="28"/>
          <w:shd w:val="clear" w:color="auto" w:fill="FFFFFF"/>
        </w:rPr>
      </w:pPr>
    </w:p>
    <w:p w14:paraId="5666A15F" w14:textId="25BAA4C1" w:rsidR="00053A0C" w:rsidRDefault="00053A0C" w:rsidP="00F07CA2">
      <w:pPr>
        <w:pStyle w:val="c29"/>
        <w:shd w:val="clear" w:color="auto" w:fill="FFFFFF"/>
        <w:spacing w:before="0" w:beforeAutospacing="0" w:after="0" w:afterAutospacing="0"/>
        <w:jc w:val="center"/>
        <w:rPr>
          <w:b/>
          <w:bCs/>
          <w:color w:val="000000"/>
          <w:sz w:val="28"/>
          <w:szCs w:val="28"/>
          <w:shd w:val="clear" w:color="auto" w:fill="FFFFFF"/>
        </w:rPr>
      </w:pPr>
      <w:r>
        <w:rPr>
          <w:b/>
          <w:bCs/>
          <w:color w:val="000000"/>
          <w:sz w:val="28"/>
          <w:szCs w:val="28"/>
          <w:shd w:val="clear" w:color="auto" w:fill="FFFFFF"/>
        </w:rPr>
        <w:t>Этапы самообразования:</w:t>
      </w:r>
    </w:p>
    <w:p w14:paraId="044F57DC" w14:textId="77777777" w:rsidR="00053A0C" w:rsidRDefault="00053A0C" w:rsidP="00F07CA2">
      <w:pPr>
        <w:pStyle w:val="c29"/>
        <w:shd w:val="clear" w:color="auto" w:fill="FFFFFF"/>
        <w:spacing w:before="0" w:beforeAutospacing="0" w:after="0" w:afterAutospacing="0"/>
        <w:jc w:val="center"/>
        <w:rPr>
          <w:b/>
          <w:bCs/>
          <w:color w:val="000000"/>
          <w:sz w:val="28"/>
          <w:szCs w:val="28"/>
          <w:shd w:val="clear" w:color="auto" w:fill="FFFFFF"/>
        </w:rPr>
      </w:pPr>
    </w:p>
    <w:tbl>
      <w:tblPr>
        <w:tblStyle w:val="a3"/>
        <w:tblW w:w="9640" w:type="dxa"/>
        <w:tblInd w:w="-289" w:type="dxa"/>
        <w:tblLayout w:type="fixed"/>
        <w:tblLook w:val="04A0" w:firstRow="1" w:lastRow="0" w:firstColumn="1" w:lastColumn="0" w:noHBand="0" w:noVBand="1"/>
      </w:tblPr>
      <w:tblGrid>
        <w:gridCol w:w="2451"/>
        <w:gridCol w:w="2936"/>
        <w:gridCol w:w="4253"/>
      </w:tblGrid>
      <w:tr w:rsidR="00053A0C" w14:paraId="4D0E7DA9" w14:textId="77777777" w:rsidTr="00B952AB">
        <w:tc>
          <w:tcPr>
            <w:tcW w:w="2451" w:type="dxa"/>
          </w:tcPr>
          <w:p w14:paraId="13080EB4" w14:textId="690768F4" w:rsidR="00053A0C" w:rsidRDefault="00053A0C" w:rsidP="00F07CA2">
            <w:pPr>
              <w:pStyle w:val="c29"/>
              <w:spacing w:before="0" w:beforeAutospacing="0" w:after="0" w:afterAutospacing="0"/>
              <w:jc w:val="center"/>
              <w:rPr>
                <w:rStyle w:val="c1"/>
                <w:b/>
                <w:bCs/>
                <w:color w:val="000000"/>
                <w:sz w:val="28"/>
                <w:szCs w:val="28"/>
                <w:shd w:val="clear" w:color="auto" w:fill="FFFFFF"/>
              </w:rPr>
            </w:pPr>
            <w:r>
              <w:rPr>
                <w:b/>
                <w:bCs/>
                <w:color w:val="000000"/>
                <w:sz w:val="28"/>
                <w:szCs w:val="28"/>
                <w:shd w:val="clear" w:color="auto" w:fill="FFFFFF"/>
              </w:rPr>
              <w:t>Этапы</w:t>
            </w:r>
          </w:p>
        </w:tc>
        <w:tc>
          <w:tcPr>
            <w:tcW w:w="2936" w:type="dxa"/>
          </w:tcPr>
          <w:p w14:paraId="3728BFCC" w14:textId="02CF7847" w:rsidR="00053A0C" w:rsidRDefault="00053A0C" w:rsidP="00F07CA2">
            <w:pPr>
              <w:pStyle w:val="c29"/>
              <w:spacing w:before="0" w:beforeAutospacing="0" w:after="0" w:afterAutospacing="0"/>
              <w:jc w:val="center"/>
              <w:rPr>
                <w:rStyle w:val="c1"/>
                <w:b/>
                <w:bCs/>
                <w:color w:val="000000"/>
                <w:sz w:val="28"/>
                <w:szCs w:val="28"/>
                <w:shd w:val="clear" w:color="auto" w:fill="FFFFFF"/>
              </w:rPr>
            </w:pPr>
            <w:r>
              <w:rPr>
                <w:b/>
                <w:bCs/>
                <w:color w:val="000000"/>
                <w:sz w:val="28"/>
                <w:szCs w:val="28"/>
                <w:shd w:val="clear" w:color="auto" w:fill="FFFFFF"/>
              </w:rPr>
              <w:t>Содержание работы</w:t>
            </w:r>
          </w:p>
        </w:tc>
        <w:tc>
          <w:tcPr>
            <w:tcW w:w="4253" w:type="dxa"/>
          </w:tcPr>
          <w:p w14:paraId="3152B5A0" w14:textId="73447EA0" w:rsidR="00053A0C" w:rsidRDefault="00053A0C" w:rsidP="00F07CA2">
            <w:pPr>
              <w:pStyle w:val="c29"/>
              <w:spacing w:before="0" w:beforeAutospacing="0" w:after="0" w:afterAutospacing="0"/>
              <w:jc w:val="center"/>
              <w:rPr>
                <w:rStyle w:val="c1"/>
                <w:b/>
                <w:bCs/>
                <w:color w:val="000000"/>
                <w:sz w:val="28"/>
                <w:szCs w:val="28"/>
                <w:shd w:val="clear" w:color="auto" w:fill="FFFFFF"/>
              </w:rPr>
            </w:pPr>
            <w:r>
              <w:rPr>
                <w:b/>
                <w:bCs/>
                <w:color w:val="000000"/>
                <w:sz w:val="28"/>
                <w:szCs w:val="28"/>
                <w:shd w:val="clear" w:color="auto" w:fill="FFFFFF"/>
              </w:rPr>
              <w:t>Практическая деятельность</w:t>
            </w:r>
          </w:p>
        </w:tc>
      </w:tr>
      <w:tr w:rsidR="00053A0C" w14:paraId="1C25A998" w14:textId="77777777" w:rsidTr="00B952AB">
        <w:tc>
          <w:tcPr>
            <w:tcW w:w="2451" w:type="dxa"/>
          </w:tcPr>
          <w:p w14:paraId="622AF785" w14:textId="77777777"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b/>
                <w:bCs/>
                <w:color w:val="000000"/>
                <w:sz w:val="28"/>
                <w:szCs w:val="28"/>
                <w:lang w:eastAsia="ru-RU"/>
              </w:rPr>
              <w:t>Организационно-</w:t>
            </w:r>
          </w:p>
          <w:p w14:paraId="2566A327" w14:textId="77777777"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b/>
                <w:bCs/>
                <w:color w:val="000000"/>
                <w:sz w:val="28"/>
                <w:szCs w:val="28"/>
                <w:lang w:eastAsia="ru-RU"/>
              </w:rPr>
              <w:t>диагностический</w:t>
            </w:r>
          </w:p>
          <w:p w14:paraId="3FF7A19F" w14:textId="77777777" w:rsidR="00053A0C" w:rsidRDefault="00053A0C" w:rsidP="008C61BB">
            <w:pPr>
              <w:pStyle w:val="c29"/>
              <w:spacing w:before="0" w:beforeAutospacing="0" w:after="0" w:afterAutospacing="0"/>
              <w:jc w:val="both"/>
              <w:rPr>
                <w:rStyle w:val="c1"/>
                <w:b/>
                <w:bCs/>
                <w:color w:val="000000"/>
                <w:sz w:val="28"/>
                <w:szCs w:val="28"/>
                <w:shd w:val="clear" w:color="auto" w:fill="FFFFFF"/>
              </w:rPr>
            </w:pPr>
          </w:p>
        </w:tc>
        <w:tc>
          <w:tcPr>
            <w:tcW w:w="2936" w:type="dxa"/>
          </w:tcPr>
          <w:p w14:paraId="4044060E" w14:textId="77777777"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Выбор и определение темы самообразования.</w:t>
            </w:r>
          </w:p>
          <w:p w14:paraId="0CA923A0" w14:textId="572FBF82"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Планирование работы по теме самообразования</w:t>
            </w:r>
            <w:r>
              <w:rPr>
                <w:rFonts w:ascii="Times New Roman" w:eastAsia="Times New Roman" w:hAnsi="Times New Roman" w:cs="Times New Roman"/>
                <w:color w:val="000000"/>
                <w:sz w:val="28"/>
                <w:szCs w:val="28"/>
                <w:lang w:eastAsia="ru-RU"/>
              </w:rPr>
              <w:t>.</w:t>
            </w:r>
          </w:p>
          <w:p w14:paraId="1A0039D0" w14:textId="77777777" w:rsidR="00053A0C" w:rsidRDefault="00053A0C" w:rsidP="008C61BB">
            <w:pPr>
              <w:pStyle w:val="c29"/>
              <w:spacing w:before="0" w:beforeAutospacing="0" w:after="0" w:afterAutospacing="0"/>
              <w:jc w:val="both"/>
              <w:rPr>
                <w:rStyle w:val="c1"/>
                <w:b/>
                <w:bCs/>
                <w:color w:val="000000"/>
                <w:sz w:val="28"/>
                <w:szCs w:val="28"/>
                <w:shd w:val="clear" w:color="auto" w:fill="FFFFFF"/>
              </w:rPr>
            </w:pPr>
          </w:p>
        </w:tc>
        <w:tc>
          <w:tcPr>
            <w:tcW w:w="4253" w:type="dxa"/>
          </w:tcPr>
          <w:p w14:paraId="40D8D940" w14:textId="77777777"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Изучение научно-методической и учебно-методической литературы.</w:t>
            </w:r>
          </w:p>
          <w:p w14:paraId="2E0D8DB4" w14:textId="77777777"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Посещение библиотек.</w:t>
            </w:r>
          </w:p>
          <w:p w14:paraId="59020B54" w14:textId="77777777"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Знакомство с работами других педагогов.</w:t>
            </w:r>
          </w:p>
          <w:p w14:paraId="3E7986A8" w14:textId="5DD2CE51"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Ведение собственной картотеки литературы</w:t>
            </w:r>
            <w:r>
              <w:rPr>
                <w:rFonts w:ascii="Times New Roman" w:eastAsia="Times New Roman" w:hAnsi="Times New Roman" w:cs="Times New Roman"/>
                <w:color w:val="000000"/>
                <w:sz w:val="28"/>
                <w:szCs w:val="28"/>
                <w:lang w:eastAsia="ru-RU"/>
              </w:rPr>
              <w:t>.</w:t>
            </w:r>
          </w:p>
          <w:p w14:paraId="15B6AD5E" w14:textId="77777777" w:rsidR="00053A0C" w:rsidRDefault="00053A0C" w:rsidP="008C61BB">
            <w:pPr>
              <w:pStyle w:val="c29"/>
              <w:spacing w:before="0" w:beforeAutospacing="0" w:after="0" w:afterAutospacing="0"/>
              <w:jc w:val="both"/>
              <w:rPr>
                <w:rStyle w:val="c1"/>
                <w:b/>
                <w:bCs/>
                <w:color w:val="000000"/>
                <w:sz w:val="28"/>
                <w:szCs w:val="28"/>
                <w:shd w:val="clear" w:color="auto" w:fill="FFFFFF"/>
              </w:rPr>
            </w:pPr>
          </w:p>
        </w:tc>
      </w:tr>
      <w:tr w:rsidR="00053A0C" w14:paraId="4BF07061" w14:textId="77777777" w:rsidTr="00B952AB">
        <w:tc>
          <w:tcPr>
            <w:tcW w:w="2451" w:type="dxa"/>
          </w:tcPr>
          <w:p w14:paraId="6BE7F9C4" w14:textId="18615F9F" w:rsidR="00053A0C" w:rsidRDefault="00053A0C" w:rsidP="008C61BB">
            <w:pPr>
              <w:pStyle w:val="c29"/>
              <w:spacing w:before="0" w:beforeAutospacing="0" w:after="0" w:afterAutospacing="0"/>
              <w:jc w:val="both"/>
              <w:rPr>
                <w:rStyle w:val="c1"/>
                <w:b/>
                <w:bCs/>
                <w:color w:val="000000"/>
                <w:sz w:val="28"/>
                <w:szCs w:val="28"/>
                <w:shd w:val="clear" w:color="auto" w:fill="FFFFFF"/>
              </w:rPr>
            </w:pPr>
            <w:r>
              <w:rPr>
                <w:b/>
                <w:bCs/>
                <w:color w:val="000000"/>
                <w:sz w:val="28"/>
                <w:szCs w:val="28"/>
                <w:shd w:val="clear" w:color="auto" w:fill="FFFFFF"/>
              </w:rPr>
              <w:t>Практический</w:t>
            </w:r>
          </w:p>
        </w:tc>
        <w:tc>
          <w:tcPr>
            <w:tcW w:w="2936" w:type="dxa"/>
          </w:tcPr>
          <w:p w14:paraId="25C4A6CE" w14:textId="77777777"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Внедрение опыта работы.</w:t>
            </w:r>
          </w:p>
          <w:p w14:paraId="043FE9FB" w14:textId="77777777"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Формирование методического комплекса.</w:t>
            </w:r>
          </w:p>
          <w:p w14:paraId="3D65D455" w14:textId="77777777" w:rsidR="00053A0C" w:rsidRDefault="00053A0C" w:rsidP="008C61BB">
            <w:pPr>
              <w:pStyle w:val="c29"/>
              <w:spacing w:before="0" w:beforeAutospacing="0" w:after="0" w:afterAutospacing="0"/>
              <w:jc w:val="both"/>
              <w:rPr>
                <w:rStyle w:val="c1"/>
                <w:b/>
                <w:bCs/>
                <w:color w:val="000000"/>
                <w:sz w:val="28"/>
                <w:szCs w:val="28"/>
                <w:shd w:val="clear" w:color="auto" w:fill="FFFFFF"/>
              </w:rPr>
            </w:pPr>
          </w:p>
        </w:tc>
        <w:tc>
          <w:tcPr>
            <w:tcW w:w="4253" w:type="dxa"/>
          </w:tcPr>
          <w:p w14:paraId="5046C52D" w14:textId="45ADEC95"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Составление перспективно-тематического планирования в соответствии с ФГОС</w:t>
            </w:r>
            <w:r w:rsidR="008C61BB">
              <w:rPr>
                <w:rFonts w:ascii="Times New Roman" w:eastAsia="Times New Roman" w:hAnsi="Times New Roman" w:cs="Times New Roman"/>
                <w:color w:val="000000"/>
                <w:sz w:val="28"/>
                <w:szCs w:val="28"/>
                <w:lang w:eastAsia="ru-RU"/>
              </w:rPr>
              <w:t>.</w:t>
            </w:r>
          </w:p>
          <w:p w14:paraId="46071D7F" w14:textId="05768035" w:rsidR="00053A0C" w:rsidRPr="00053A0C" w:rsidRDefault="00053A0C" w:rsidP="008C61BB">
            <w:pPr>
              <w:shd w:val="clear" w:color="auto" w:fill="FFFFFF"/>
              <w:jc w:val="both"/>
              <w:rPr>
                <w:rFonts w:ascii="Calibri" w:eastAsia="Times New Roman" w:hAnsi="Calibri" w:cs="Calibri"/>
                <w:color w:val="000000"/>
                <w:lang w:eastAsia="ru-RU"/>
              </w:rPr>
            </w:pPr>
            <w:r w:rsidRPr="00053A0C">
              <w:rPr>
                <w:rFonts w:ascii="Times New Roman" w:eastAsia="Times New Roman" w:hAnsi="Times New Roman" w:cs="Times New Roman"/>
                <w:color w:val="000000"/>
                <w:sz w:val="28"/>
                <w:szCs w:val="28"/>
                <w:lang w:eastAsia="ru-RU"/>
              </w:rPr>
              <w:t>Выступления на педсоветах, показ открытых занятий, участие в семинарах, участие в заочных всероссийских и международных</w:t>
            </w:r>
            <w:r w:rsidR="008C61BB">
              <w:rPr>
                <w:rFonts w:ascii="Times New Roman" w:eastAsia="Times New Roman" w:hAnsi="Times New Roman" w:cs="Times New Roman"/>
                <w:color w:val="000000"/>
                <w:sz w:val="28"/>
                <w:szCs w:val="28"/>
                <w:lang w:eastAsia="ru-RU"/>
              </w:rPr>
              <w:t xml:space="preserve"> </w:t>
            </w:r>
            <w:r w:rsidRPr="00053A0C">
              <w:rPr>
                <w:rFonts w:ascii="Times New Roman" w:eastAsia="Times New Roman" w:hAnsi="Times New Roman" w:cs="Times New Roman"/>
                <w:color w:val="000000"/>
                <w:sz w:val="28"/>
                <w:szCs w:val="28"/>
                <w:lang w:eastAsia="ru-RU"/>
              </w:rPr>
              <w:lastRenderedPageBreak/>
              <w:t>конференциях, вебинарах,</w:t>
            </w:r>
            <w:r w:rsidR="008C61BB">
              <w:rPr>
                <w:rFonts w:ascii="Times New Roman" w:eastAsia="Times New Roman" w:hAnsi="Times New Roman" w:cs="Times New Roman"/>
                <w:color w:val="000000"/>
                <w:sz w:val="28"/>
                <w:szCs w:val="28"/>
                <w:lang w:eastAsia="ru-RU"/>
              </w:rPr>
              <w:t xml:space="preserve"> </w:t>
            </w:r>
            <w:r w:rsidRPr="00053A0C">
              <w:rPr>
                <w:rFonts w:ascii="Times New Roman" w:eastAsia="Times New Roman" w:hAnsi="Times New Roman" w:cs="Times New Roman"/>
                <w:color w:val="000000"/>
                <w:sz w:val="28"/>
                <w:szCs w:val="28"/>
                <w:lang w:eastAsia="ru-RU"/>
              </w:rPr>
              <w:t>участие в городских, региональных,</w:t>
            </w:r>
            <w:r w:rsidR="008C61BB">
              <w:rPr>
                <w:rFonts w:ascii="Times New Roman" w:eastAsia="Times New Roman" w:hAnsi="Times New Roman" w:cs="Times New Roman"/>
                <w:color w:val="000000"/>
                <w:sz w:val="28"/>
                <w:szCs w:val="28"/>
                <w:lang w:eastAsia="ru-RU"/>
              </w:rPr>
              <w:t xml:space="preserve"> </w:t>
            </w:r>
            <w:r w:rsidRPr="00053A0C">
              <w:rPr>
                <w:rFonts w:ascii="Times New Roman" w:eastAsia="Times New Roman" w:hAnsi="Times New Roman" w:cs="Times New Roman"/>
                <w:color w:val="000000"/>
                <w:sz w:val="28"/>
                <w:szCs w:val="28"/>
                <w:lang w:eastAsia="ru-RU"/>
              </w:rPr>
              <w:t>всероссийских и международных конкурсах профессионального мастерства, участие воспитанников в разнообразных конкурсах.</w:t>
            </w:r>
          </w:p>
          <w:p w14:paraId="068F8BBC" w14:textId="77777777" w:rsidR="00053A0C" w:rsidRDefault="00053A0C" w:rsidP="008C61BB">
            <w:pPr>
              <w:pStyle w:val="c29"/>
              <w:spacing w:before="0" w:beforeAutospacing="0" w:after="0" w:afterAutospacing="0"/>
              <w:jc w:val="both"/>
              <w:rPr>
                <w:rStyle w:val="c1"/>
                <w:b/>
                <w:bCs/>
                <w:color w:val="000000"/>
                <w:sz w:val="28"/>
                <w:szCs w:val="28"/>
                <w:shd w:val="clear" w:color="auto" w:fill="FFFFFF"/>
              </w:rPr>
            </w:pPr>
          </w:p>
        </w:tc>
      </w:tr>
      <w:tr w:rsidR="00053A0C" w14:paraId="37190C10" w14:textId="77777777" w:rsidTr="00B952AB">
        <w:tc>
          <w:tcPr>
            <w:tcW w:w="2451" w:type="dxa"/>
          </w:tcPr>
          <w:p w14:paraId="62142535" w14:textId="5422A3D3" w:rsidR="00053A0C" w:rsidRDefault="008C61BB" w:rsidP="008C61BB">
            <w:pPr>
              <w:pStyle w:val="c29"/>
              <w:spacing w:before="0" w:beforeAutospacing="0" w:after="0" w:afterAutospacing="0"/>
              <w:jc w:val="both"/>
              <w:rPr>
                <w:rStyle w:val="c1"/>
                <w:b/>
                <w:bCs/>
                <w:color w:val="000000"/>
                <w:sz w:val="28"/>
                <w:szCs w:val="28"/>
                <w:shd w:val="clear" w:color="auto" w:fill="FFFFFF"/>
              </w:rPr>
            </w:pPr>
            <w:r>
              <w:rPr>
                <w:b/>
                <w:bCs/>
                <w:color w:val="000000"/>
                <w:sz w:val="28"/>
                <w:szCs w:val="28"/>
                <w:shd w:val="clear" w:color="auto" w:fill="FFFFFF"/>
              </w:rPr>
              <w:lastRenderedPageBreak/>
              <w:t>Обобщающий</w:t>
            </w:r>
          </w:p>
        </w:tc>
        <w:tc>
          <w:tcPr>
            <w:tcW w:w="2936" w:type="dxa"/>
          </w:tcPr>
          <w:p w14:paraId="4EA41D25" w14:textId="77777777"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Подведение итогов.</w:t>
            </w:r>
          </w:p>
          <w:p w14:paraId="08FEEF55" w14:textId="2E2111A0"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Оформление результатов работы</w:t>
            </w:r>
            <w:r>
              <w:rPr>
                <w:rFonts w:ascii="Times New Roman" w:eastAsia="Times New Roman" w:hAnsi="Times New Roman" w:cs="Times New Roman"/>
                <w:color w:val="000000"/>
                <w:sz w:val="28"/>
                <w:szCs w:val="28"/>
                <w:lang w:eastAsia="ru-RU"/>
              </w:rPr>
              <w:t>.</w:t>
            </w:r>
          </w:p>
          <w:p w14:paraId="39E458A4" w14:textId="77777777" w:rsidR="00053A0C" w:rsidRDefault="00053A0C" w:rsidP="008C61BB">
            <w:pPr>
              <w:pStyle w:val="c29"/>
              <w:spacing w:before="0" w:beforeAutospacing="0" w:after="0" w:afterAutospacing="0"/>
              <w:jc w:val="both"/>
              <w:rPr>
                <w:rStyle w:val="c1"/>
                <w:b/>
                <w:bCs/>
                <w:color w:val="000000"/>
                <w:sz w:val="28"/>
                <w:szCs w:val="28"/>
                <w:shd w:val="clear" w:color="auto" w:fill="FFFFFF"/>
              </w:rPr>
            </w:pPr>
          </w:p>
        </w:tc>
        <w:tc>
          <w:tcPr>
            <w:tcW w:w="4253" w:type="dxa"/>
          </w:tcPr>
          <w:p w14:paraId="3A13AD5F" w14:textId="77777777"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Участие в работе муниципальных методических объединениях педагогов, в муниципальных семинарах</w:t>
            </w:r>
          </w:p>
          <w:p w14:paraId="1FEEE8D6" w14:textId="123C1815"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Участие и результаты в муниципальных, и всероссийских конкурсах.</w:t>
            </w:r>
          </w:p>
          <w:p w14:paraId="2B670C9F" w14:textId="267499CC"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Ведение персонального сайта</w:t>
            </w:r>
            <w:r>
              <w:rPr>
                <w:rFonts w:ascii="Times New Roman" w:eastAsia="Times New Roman" w:hAnsi="Times New Roman" w:cs="Times New Roman"/>
                <w:color w:val="000000"/>
                <w:sz w:val="28"/>
                <w:szCs w:val="28"/>
                <w:lang w:eastAsia="ru-RU"/>
              </w:rPr>
              <w:t>.</w:t>
            </w:r>
          </w:p>
          <w:p w14:paraId="2B5BF00D" w14:textId="58886564"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Консультативная</w:t>
            </w:r>
            <w:r>
              <w:rPr>
                <w:rFonts w:ascii="Times New Roman" w:eastAsia="Times New Roman" w:hAnsi="Times New Roman" w:cs="Times New Roman"/>
                <w:color w:val="000000"/>
                <w:sz w:val="28"/>
                <w:szCs w:val="28"/>
                <w:lang w:eastAsia="ru-RU"/>
              </w:rPr>
              <w:t xml:space="preserve"> </w:t>
            </w:r>
            <w:r w:rsidRPr="008C61BB">
              <w:rPr>
                <w:rFonts w:ascii="Times New Roman" w:eastAsia="Times New Roman" w:hAnsi="Times New Roman" w:cs="Times New Roman"/>
                <w:color w:val="000000"/>
                <w:sz w:val="28"/>
                <w:szCs w:val="28"/>
                <w:lang w:eastAsia="ru-RU"/>
              </w:rPr>
              <w:t>помощь воспитанникам и родителям.</w:t>
            </w:r>
          </w:p>
          <w:p w14:paraId="0114F6B9" w14:textId="03A680A7"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Ведение профессионального портфолио</w:t>
            </w:r>
            <w:r>
              <w:rPr>
                <w:rFonts w:ascii="Times New Roman" w:eastAsia="Times New Roman" w:hAnsi="Times New Roman" w:cs="Times New Roman"/>
                <w:color w:val="000000"/>
                <w:sz w:val="28"/>
                <w:szCs w:val="28"/>
                <w:lang w:eastAsia="ru-RU"/>
              </w:rPr>
              <w:t>.</w:t>
            </w:r>
          </w:p>
          <w:p w14:paraId="0829651F" w14:textId="77777777" w:rsidR="00053A0C" w:rsidRDefault="00053A0C" w:rsidP="008C61BB">
            <w:pPr>
              <w:pStyle w:val="c29"/>
              <w:spacing w:before="0" w:beforeAutospacing="0" w:after="0" w:afterAutospacing="0"/>
              <w:jc w:val="both"/>
              <w:rPr>
                <w:rStyle w:val="c1"/>
                <w:b/>
                <w:bCs/>
                <w:color w:val="000000"/>
                <w:sz w:val="28"/>
                <w:szCs w:val="28"/>
                <w:shd w:val="clear" w:color="auto" w:fill="FFFFFF"/>
              </w:rPr>
            </w:pPr>
          </w:p>
        </w:tc>
      </w:tr>
      <w:tr w:rsidR="00053A0C" w14:paraId="4A4A6170" w14:textId="77777777" w:rsidTr="00B952AB">
        <w:tc>
          <w:tcPr>
            <w:tcW w:w="2451" w:type="dxa"/>
          </w:tcPr>
          <w:p w14:paraId="56F08552" w14:textId="4DB10870" w:rsidR="00053A0C" w:rsidRDefault="008C61BB" w:rsidP="008C61BB">
            <w:pPr>
              <w:pStyle w:val="c29"/>
              <w:spacing w:before="0" w:beforeAutospacing="0" w:after="0" w:afterAutospacing="0"/>
              <w:jc w:val="both"/>
              <w:rPr>
                <w:rStyle w:val="c1"/>
                <w:b/>
                <w:bCs/>
                <w:color w:val="000000"/>
                <w:sz w:val="28"/>
                <w:szCs w:val="28"/>
                <w:shd w:val="clear" w:color="auto" w:fill="FFFFFF"/>
              </w:rPr>
            </w:pPr>
            <w:r>
              <w:rPr>
                <w:b/>
                <w:bCs/>
                <w:color w:val="000000"/>
                <w:sz w:val="28"/>
                <w:szCs w:val="28"/>
                <w:shd w:val="clear" w:color="auto" w:fill="FFFFFF"/>
              </w:rPr>
              <w:t>Внедренческий</w:t>
            </w:r>
          </w:p>
        </w:tc>
        <w:tc>
          <w:tcPr>
            <w:tcW w:w="2936" w:type="dxa"/>
          </w:tcPr>
          <w:p w14:paraId="25DE172F" w14:textId="77777777"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Распространение</w:t>
            </w:r>
          </w:p>
          <w:p w14:paraId="542C1CB2" w14:textId="77777777" w:rsidR="008C61BB" w:rsidRPr="008C61BB" w:rsidRDefault="008C61BB" w:rsidP="008C61BB">
            <w:pPr>
              <w:shd w:val="clear" w:color="auto" w:fill="FFFFFF"/>
              <w:jc w:val="both"/>
              <w:rPr>
                <w:rFonts w:ascii="Calibri" w:eastAsia="Times New Roman" w:hAnsi="Calibri" w:cs="Calibri"/>
                <w:color w:val="000000"/>
                <w:lang w:eastAsia="ru-RU"/>
              </w:rPr>
            </w:pPr>
            <w:r w:rsidRPr="008C61BB">
              <w:rPr>
                <w:rFonts w:ascii="Times New Roman" w:eastAsia="Times New Roman" w:hAnsi="Times New Roman" w:cs="Times New Roman"/>
                <w:color w:val="000000"/>
                <w:sz w:val="28"/>
                <w:szCs w:val="28"/>
                <w:lang w:eastAsia="ru-RU"/>
              </w:rPr>
              <w:t>опыта работы.</w:t>
            </w:r>
          </w:p>
          <w:p w14:paraId="64378DE1" w14:textId="77777777" w:rsidR="00053A0C" w:rsidRDefault="00053A0C" w:rsidP="008C61BB">
            <w:pPr>
              <w:pStyle w:val="c29"/>
              <w:spacing w:before="0" w:beforeAutospacing="0" w:after="0" w:afterAutospacing="0"/>
              <w:jc w:val="both"/>
              <w:rPr>
                <w:rStyle w:val="c1"/>
                <w:b/>
                <w:bCs/>
                <w:color w:val="000000"/>
                <w:sz w:val="28"/>
                <w:szCs w:val="28"/>
                <w:shd w:val="clear" w:color="auto" w:fill="FFFFFF"/>
              </w:rPr>
            </w:pPr>
          </w:p>
        </w:tc>
        <w:tc>
          <w:tcPr>
            <w:tcW w:w="4253" w:type="dxa"/>
          </w:tcPr>
          <w:p w14:paraId="424ACA94" w14:textId="25A2398C" w:rsidR="00053A0C" w:rsidRDefault="008C61BB" w:rsidP="008C61BB">
            <w:pPr>
              <w:pStyle w:val="c29"/>
              <w:spacing w:before="0" w:beforeAutospacing="0" w:after="0" w:afterAutospacing="0"/>
              <w:jc w:val="both"/>
              <w:rPr>
                <w:rStyle w:val="c1"/>
                <w:b/>
                <w:bCs/>
                <w:color w:val="000000"/>
                <w:sz w:val="28"/>
                <w:szCs w:val="28"/>
                <w:shd w:val="clear" w:color="auto" w:fill="FFFFFF"/>
              </w:rPr>
            </w:pPr>
            <w:r>
              <w:rPr>
                <w:color w:val="000000"/>
                <w:sz w:val="28"/>
                <w:szCs w:val="28"/>
                <w:shd w:val="clear" w:color="auto" w:fill="FFFFFF"/>
              </w:rPr>
              <w:t>Участие во всероссийских конкурсах опыта работы на лучшую методическую разработку.</w:t>
            </w:r>
          </w:p>
        </w:tc>
      </w:tr>
    </w:tbl>
    <w:p w14:paraId="082450BA" w14:textId="77777777" w:rsidR="00053A0C" w:rsidRPr="00F07CA2" w:rsidRDefault="00053A0C" w:rsidP="008C61BB">
      <w:pPr>
        <w:pStyle w:val="c29"/>
        <w:shd w:val="clear" w:color="auto" w:fill="FFFFFF"/>
        <w:spacing w:before="0" w:beforeAutospacing="0" w:after="0" w:afterAutospacing="0"/>
        <w:jc w:val="both"/>
        <w:rPr>
          <w:rStyle w:val="c1"/>
          <w:b/>
          <w:bCs/>
          <w:color w:val="000000"/>
          <w:sz w:val="28"/>
          <w:szCs w:val="28"/>
          <w:shd w:val="clear" w:color="auto" w:fill="FFFFFF"/>
        </w:rPr>
      </w:pPr>
    </w:p>
    <w:p w14:paraId="62FF9E38" w14:textId="77777777" w:rsidR="00B952AB" w:rsidRDefault="008C61BB" w:rsidP="00B952AB">
      <w:pPr>
        <w:shd w:val="clear" w:color="auto" w:fill="FFFFFF"/>
        <w:spacing w:after="0" w:line="240" w:lineRule="auto"/>
        <w:jc w:val="both"/>
        <w:rPr>
          <w:rFonts w:ascii="Calibri" w:eastAsia="Times New Roman" w:hAnsi="Calibri" w:cs="Calibri"/>
          <w:color w:val="000000"/>
          <w:lang w:eastAsia="ru-RU"/>
        </w:rPr>
      </w:pPr>
      <w:r w:rsidRPr="008C61BB">
        <w:rPr>
          <w:rFonts w:ascii="Times New Roman" w:eastAsia="Times New Roman" w:hAnsi="Times New Roman" w:cs="Times New Roman"/>
          <w:b/>
          <w:bCs/>
          <w:color w:val="000000"/>
          <w:sz w:val="28"/>
          <w:szCs w:val="28"/>
          <w:lang w:eastAsia="ru-RU"/>
        </w:rPr>
        <w:t>Прогнозируемый результат:</w:t>
      </w:r>
    </w:p>
    <w:p w14:paraId="382D67B9" w14:textId="7AFAA21A" w:rsidR="00B952AB" w:rsidRPr="00B952AB" w:rsidRDefault="00B952AB" w:rsidP="00B952AB">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8C61BB" w:rsidRPr="00B952AB">
        <w:rPr>
          <w:rFonts w:ascii="Times New Roman" w:eastAsia="Times New Roman" w:hAnsi="Times New Roman" w:cs="Times New Roman"/>
          <w:color w:val="000000"/>
          <w:sz w:val="28"/>
          <w:szCs w:val="28"/>
          <w:lang w:eastAsia="ru-RU"/>
        </w:rPr>
        <w:t>На достаточном уровне</w:t>
      </w:r>
      <w:r w:rsidRPr="00B952AB">
        <w:rPr>
          <w:rFonts w:ascii="Times New Roman" w:eastAsia="Times New Roman" w:hAnsi="Times New Roman" w:cs="Times New Roman"/>
          <w:color w:val="000000"/>
          <w:sz w:val="28"/>
          <w:szCs w:val="28"/>
          <w:lang w:eastAsia="ru-RU"/>
        </w:rPr>
        <w:t xml:space="preserve"> будет</w:t>
      </w:r>
      <w:r w:rsidR="008C61BB" w:rsidRPr="00B952AB">
        <w:rPr>
          <w:rFonts w:ascii="Times New Roman" w:eastAsia="Times New Roman" w:hAnsi="Times New Roman" w:cs="Times New Roman"/>
          <w:color w:val="000000"/>
          <w:sz w:val="28"/>
          <w:szCs w:val="28"/>
          <w:lang w:eastAsia="ru-RU"/>
        </w:rPr>
        <w:t> развито логическое мышление: умение анализировать, делать выводы, обобщать и сравнивать.</w:t>
      </w:r>
    </w:p>
    <w:p w14:paraId="51DA7976" w14:textId="77777777" w:rsidR="00B952AB" w:rsidRDefault="00B952AB" w:rsidP="00B952AB">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Дети будут </w:t>
      </w:r>
      <w:r w:rsidR="008C61BB" w:rsidRPr="00B952AB">
        <w:rPr>
          <w:rFonts w:ascii="Times New Roman" w:eastAsia="Times New Roman" w:hAnsi="Times New Roman" w:cs="Times New Roman"/>
          <w:color w:val="000000"/>
          <w:sz w:val="28"/>
          <w:szCs w:val="28"/>
          <w:lang w:eastAsia="ru-RU"/>
        </w:rPr>
        <w:t>использовать занимательный игровой материал, как в непосредственной образовательной деятельности, а также в играх самостоятельного характера.</w:t>
      </w:r>
    </w:p>
    <w:p w14:paraId="7E9576BA" w14:textId="00049847" w:rsidR="008C61BB" w:rsidRDefault="00B952AB" w:rsidP="00B952AB">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Calibri" w:eastAsia="Times New Roman" w:hAnsi="Calibri" w:cs="Calibri"/>
          <w:color w:val="000000"/>
          <w:lang w:eastAsia="ru-RU"/>
        </w:rPr>
        <w:t xml:space="preserve">-  </w:t>
      </w:r>
      <w:r w:rsidR="008C61BB" w:rsidRPr="008C61BB">
        <w:rPr>
          <w:rFonts w:ascii="Times New Roman" w:eastAsia="Times New Roman" w:hAnsi="Times New Roman" w:cs="Times New Roman"/>
          <w:color w:val="000000"/>
          <w:sz w:val="28"/>
          <w:szCs w:val="28"/>
          <w:lang w:eastAsia="ru-RU"/>
        </w:rPr>
        <w:t>Сформир</w:t>
      </w:r>
      <w:r>
        <w:rPr>
          <w:rFonts w:ascii="Times New Roman" w:eastAsia="Times New Roman" w:hAnsi="Times New Roman" w:cs="Times New Roman"/>
          <w:color w:val="000000"/>
          <w:sz w:val="28"/>
          <w:szCs w:val="28"/>
          <w:lang w:eastAsia="ru-RU"/>
        </w:rPr>
        <w:t>уются</w:t>
      </w:r>
      <w:r w:rsidR="008C61BB" w:rsidRPr="008C61BB">
        <w:rPr>
          <w:rFonts w:ascii="Times New Roman" w:eastAsia="Times New Roman" w:hAnsi="Times New Roman" w:cs="Times New Roman"/>
          <w:color w:val="000000"/>
          <w:sz w:val="28"/>
          <w:szCs w:val="28"/>
          <w:lang w:eastAsia="ru-RU"/>
        </w:rPr>
        <w:t xml:space="preserve"> сенсорные эталоны и умеют сопоставлять предметы по цвету, размеру, форме, толщине.</w:t>
      </w:r>
    </w:p>
    <w:p w14:paraId="77995AE1" w14:textId="341B4759" w:rsidR="00B952AB" w:rsidRDefault="00B952AB" w:rsidP="00B952AB">
      <w:pPr>
        <w:pStyle w:val="c25"/>
        <w:shd w:val="clear" w:color="auto" w:fill="FFFFFF"/>
        <w:spacing w:before="0" w:beforeAutospacing="0" w:after="0" w:afterAutospacing="0"/>
        <w:ind w:hanging="10"/>
        <w:jc w:val="both"/>
        <w:rPr>
          <w:rStyle w:val="c44"/>
          <w:color w:val="000000"/>
          <w:sz w:val="28"/>
          <w:szCs w:val="28"/>
        </w:rPr>
      </w:pPr>
      <w:r>
        <w:rPr>
          <w:color w:val="000000"/>
          <w:sz w:val="28"/>
          <w:szCs w:val="28"/>
        </w:rPr>
        <w:t xml:space="preserve">   Исходя из данной темы самообразования </w:t>
      </w:r>
      <w:r w:rsidRPr="00B952AB">
        <w:rPr>
          <w:rStyle w:val="c44"/>
          <w:b/>
          <w:bCs/>
          <w:color w:val="000000"/>
          <w:sz w:val="28"/>
          <w:szCs w:val="28"/>
        </w:rPr>
        <w:t>«Использование современных образовательных технологий в</w:t>
      </w:r>
      <w:r w:rsidRPr="00B952AB">
        <w:rPr>
          <w:b/>
          <w:bCs/>
          <w:color w:val="000000"/>
          <w:sz w:val="22"/>
          <w:szCs w:val="22"/>
        </w:rPr>
        <w:t xml:space="preserve"> </w:t>
      </w:r>
      <w:r w:rsidRPr="00B952AB">
        <w:rPr>
          <w:rStyle w:val="c44"/>
          <w:b/>
          <w:bCs/>
          <w:color w:val="000000"/>
          <w:sz w:val="28"/>
          <w:szCs w:val="28"/>
        </w:rPr>
        <w:t>познавательном развитии</w:t>
      </w:r>
      <w:r>
        <w:rPr>
          <w:rStyle w:val="c44"/>
          <w:b/>
          <w:bCs/>
          <w:color w:val="000000"/>
          <w:sz w:val="28"/>
          <w:szCs w:val="28"/>
        </w:rPr>
        <w:t xml:space="preserve"> </w:t>
      </w:r>
      <w:r w:rsidRPr="00B952AB">
        <w:rPr>
          <w:rStyle w:val="c44"/>
          <w:b/>
          <w:bCs/>
          <w:color w:val="000000"/>
          <w:sz w:val="28"/>
          <w:szCs w:val="28"/>
        </w:rPr>
        <w:t>дошкольников.</w:t>
      </w:r>
      <w:r>
        <w:rPr>
          <w:b/>
          <w:bCs/>
          <w:color w:val="000000"/>
          <w:sz w:val="22"/>
          <w:szCs w:val="22"/>
        </w:rPr>
        <w:t xml:space="preserve"> </w:t>
      </w:r>
      <w:r w:rsidRPr="00B952AB">
        <w:rPr>
          <w:rStyle w:val="c44"/>
          <w:b/>
          <w:bCs/>
          <w:color w:val="000000"/>
          <w:sz w:val="28"/>
          <w:szCs w:val="28"/>
        </w:rPr>
        <w:t>Блоки Дьенеша»</w:t>
      </w:r>
      <w:r>
        <w:rPr>
          <w:rStyle w:val="c44"/>
          <w:b/>
          <w:bCs/>
          <w:color w:val="000000"/>
          <w:sz w:val="28"/>
          <w:szCs w:val="28"/>
        </w:rPr>
        <w:t xml:space="preserve"> </w:t>
      </w:r>
      <w:r>
        <w:rPr>
          <w:rStyle w:val="c44"/>
          <w:color w:val="000000"/>
          <w:sz w:val="28"/>
          <w:szCs w:val="28"/>
        </w:rPr>
        <w:t>планирую организовать кружок «Игралочка</w:t>
      </w:r>
      <w:r w:rsidR="008B6B47">
        <w:rPr>
          <w:rStyle w:val="c44"/>
          <w:color w:val="000000"/>
          <w:sz w:val="28"/>
          <w:szCs w:val="28"/>
        </w:rPr>
        <w:t>-развивалочка</w:t>
      </w:r>
      <w:r>
        <w:rPr>
          <w:rStyle w:val="c44"/>
          <w:color w:val="000000"/>
          <w:sz w:val="28"/>
          <w:szCs w:val="28"/>
        </w:rPr>
        <w:t>».</w:t>
      </w:r>
    </w:p>
    <w:p w14:paraId="0DEA4B13" w14:textId="704EE0A8"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1D0D752F" w14:textId="28555222"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6C3CB5D2" w14:textId="70182076"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68A253B7" w14:textId="36726F45"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5F237119" w14:textId="6DB6AD69"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1427937A" w14:textId="4D516C63"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47B7ED3A" w14:textId="7614AD0C"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68F0B24C" w14:textId="74F4ECD7"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732EEF23" w14:textId="77777777" w:rsidR="00C10F68" w:rsidRDefault="00C10F68" w:rsidP="00B952AB">
      <w:pPr>
        <w:pStyle w:val="c25"/>
        <w:shd w:val="clear" w:color="auto" w:fill="FFFFFF"/>
        <w:spacing w:before="0" w:beforeAutospacing="0" w:after="0" w:afterAutospacing="0"/>
        <w:ind w:hanging="10"/>
        <w:jc w:val="both"/>
        <w:rPr>
          <w:rStyle w:val="c44"/>
          <w:color w:val="000000"/>
          <w:sz w:val="28"/>
          <w:szCs w:val="28"/>
        </w:rPr>
      </w:pPr>
    </w:p>
    <w:p w14:paraId="37545384" w14:textId="77777777" w:rsidR="004A0AEE" w:rsidRPr="004A0AEE" w:rsidRDefault="004A0AEE" w:rsidP="004A0AEE">
      <w:pPr>
        <w:jc w:val="center"/>
        <w:rPr>
          <w:rFonts w:ascii="Times New Roman" w:hAnsi="Times New Roman" w:cs="Times New Roman"/>
          <w:b/>
          <w:bCs/>
          <w:sz w:val="28"/>
          <w:szCs w:val="28"/>
        </w:rPr>
      </w:pPr>
      <w:r w:rsidRPr="004A0AEE">
        <w:rPr>
          <w:rFonts w:ascii="Times New Roman" w:hAnsi="Times New Roman" w:cs="Times New Roman"/>
          <w:b/>
          <w:bCs/>
          <w:sz w:val="28"/>
          <w:szCs w:val="28"/>
        </w:rPr>
        <w:t>План работы кружка «Игралочка – развивалочка»</w:t>
      </w:r>
    </w:p>
    <w:p w14:paraId="3914C56C" w14:textId="77777777" w:rsidR="004A0AEE" w:rsidRPr="004A0AEE" w:rsidRDefault="004A0AEE" w:rsidP="004A0AEE">
      <w:pPr>
        <w:jc w:val="center"/>
        <w:rPr>
          <w:rFonts w:ascii="Times New Roman" w:hAnsi="Times New Roman" w:cs="Times New Roman"/>
          <w:sz w:val="28"/>
          <w:szCs w:val="28"/>
        </w:rPr>
      </w:pPr>
      <w:r w:rsidRPr="004A0AEE">
        <w:rPr>
          <w:rFonts w:ascii="Times New Roman" w:hAnsi="Times New Roman" w:cs="Times New Roman"/>
          <w:sz w:val="28"/>
          <w:szCs w:val="28"/>
        </w:rPr>
        <w:t>средняя группа «Гномики»</w:t>
      </w:r>
    </w:p>
    <w:p w14:paraId="6CE68B3C" w14:textId="77777777" w:rsidR="004A0AEE" w:rsidRPr="004A0AEE" w:rsidRDefault="004A0AEE" w:rsidP="004A0AEE">
      <w:pPr>
        <w:jc w:val="center"/>
        <w:rPr>
          <w:rFonts w:ascii="Times New Roman" w:hAnsi="Times New Roman" w:cs="Times New Roman"/>
          <w:sz w:val="28"/>
          <w:szCs w:val="28"/>
        </w:rPr>
      </w:pPr>
      <w:r w:rsidRPr="004A0AEE">
        <w:rPr>
          <w:rFonts w:ascii="Times New Roman" w:hAnsi="Times New Roman" w:cs="Times New Roman"/>
          <w:sz w:val="28"/>
          <w:szCs w:val="28"/>
        </w:rPr>
        <w:t>на 2024 - 2025 учебный год</w:t>
      </w:r>
    </w:p>
    <w:p w14:paraId="6378762E" w14:textId="77777777" w:rsidR="004A0AEE" w:rsidRPr="004A0AEE" w:rsidRDefault="004A0AEE" w:rsidP="004A0AEE">
      <w:pPr>
        <w:spacing w:after="0" w:line="240" w:lineRule="auto"/>
        <w:jc w:val="both"/>
        <w:rPr>
          <w:rFonts w:ascii="Times New Roman" w:hAnsi="Times New Roman" w:cs="Times New Roman"/>
          <w:b/>
          <w:bCs/>
          <w:sz w:val="28"/>
          <w:szCs w:val="28"/>
        </w:rPr>
      </w:pPr>
      <w:r w:rsidRPr="004A0AEE">
        <w:rPr>
          <w:rFonts w:ascii="Times New Roman" w:hAnsi="Times New Roman" w:cs="Times New Roman"/>
          <w:b/>
          <w:bCs/>
          <w:sz w:val="28"/>
          <w:szCs w:val="28"/>
        </w:rPr>
        <w:t>Актуальность темы:</w:t>
      </w:r>
    </w:p>
    <w:p w14:paraId="1F5AA671" w14:textId="77777777" w:rsidR="004A0AEE" w:rsidRPr="004A0AEE" w:rsidRDefault="004A0AEE" w:rsidP="004A0AEE">
      <w:pPr>
        <w:spacing w:after="0" w:line="240" w:lineRule="auto"/>
        <w:jc w:val="both"/>
        <w:rPr>
          <w:rFonts w:ascii="Times New Roman" w:hAnsi="Times New Roman" w:cs="Times New Roman"/>
          <w:color w:val="000000"/>
          <w:sz w:val="28"/>
          <w:szCs w:val="28"/>
          <w:shd w:val="clear" w:color="auto" w:fill="FFFFFF"/>
        </w:rPr>
      </w:pPr>
      <w:r w:rsidRPr="004A0AEE">
        <w:rPr>
          <w:rFonts w:ascii="Times New Roman" w:hAnsi="Times New Roman" w:cs="Times New Roman"/>
          <w:color w:val="000000"/>
          <w:sz w:val="28"/>
          <w:szCs w:val="28"/>
          <w:shd w:val="clear" w:color="auto" w:fill="FFFFFF"/>
        </w:rPr>
        <w:t xml:space="preserve">   Дошкольный возраст – это период наиболее интенсивного развития всех органов и систем организма ребенка, формирования разнообразных умений и поведения малыша. У детей четырех лет быстро совершенствуется деятельность органов чувств, зрительные и слуховые восприятия. Успешность умственного, физического, эстетического воспитания в значительной степени зависит от уровня сенсорного развития детей, т. е. от того насколько совершенно ребенок слышит, видит, осязает окружающее. </w:t>
      </w:r>
    </w:p>
    <w:p w14:paraId="73B00DD2" w14:textId="77777777" w:rsidR="004A0AEE" w:rsidRPr="004A0AEE" w:rsidRDefault="004A0AEE" w:rsidP="004A0AEE">
      <w:pPr>
        <w:spacing w:after="0" w:line="240" w:lineRule="auto"/>
        <w:jc w:val="both"/>
        <w:rPr>
          <w:rFonts w:ascii="Times New Roman" w:hAnsi="Times New Roman" w:cs="Times New Roman"/>
          <w:color w:val="000000"/>
          <w:sz w:val="28"/>
          <w:szCs w:val="28"/>
          <w:shd w:val="clear" w:color="auto" w:fill="FFFFFF"/>
        </w:rPr>
      </w:pPr>
      <w:r w:rsidRPr="004A0AEE">
        <w:rPr>
          <w:rFonts w:ascii="Times New Roman" w:hAnsi="Times New Roman" w:cs="Times New Roman"/>
          <w:color w:val="000000"/>
          <w:sz w:val="28"/>
          <w:szCs w:val="28"/>
          <w:shd w:val="clear" w:color="auto" w:fill="FFFFFF"/>
        </w:rPr>
        <w:t xml:space="preserve">   Сенсорное развитие является фундаментом для умственного развития ребенка. Человечество выработало основные сенсорные эталоны, задача педагогов - передать этот опыт ребенку, научить его использовать этот опыт в дальнейшем. Незаменимым материалом для сенсорного развития, для закрепления основных сенсорных эталонов (форма, размер, цвет, толщина) являются блоки Дьенеша. Посредством блоков Дьенеша возможно научить ребенка не только узнавать и называть какое-либо свойство предмета, формировать представление об их многообразии и совокупности проявления каждого из свойств (треугольник может быть большой и маленький, толстый и тонкий, желтый, красный и синий), но и заложить умение сравнивать, анализировать. </w:t>
      </w:r>
    </w:p>
    <w:p w14:paraId="440F2A26" w14:textId="77777777" w:rsidR="004A0AEE" w:rsidRPr="004A0AEE" w:rsidRDefault="004A0AEE" w:rsidP="004A0AEE">
      <w:pPr>
        <w:spacing w:after="0" w:line="240" w:lineRule="auto"/>
        <w:jc w:val="both"/>
        <w:rPr>
          <w:rFonts w:ascii="Times New Roman" w:hAnsi="Times New Roman" w:cs="Times New Roman"/>
          <w:color w:val="000000"/>
          <w:sz w:val="28"/>
          <w:szCs w:val="28"/>
          <w:shd w:val="clear" w:color="auto" w:fill="FFFFFF"/>
        </w:rPr>
      </w:pPr>
      <w:r w:rsidRPr="004A0AEE">
        <w:rPr>
          <w:rFonts w:ascii="Times New Roman" w:hAnsi="Times New Roman" w:cs="Times New Roman"/>
          <w:color w:val="000000"/>
          <w:sz w:val="28"/>
          <w:szCs w:val="28"/>
          <w:shd w:val="clear" w:color="auto" w:fill="FFFFFF"/>
        </w:rPr>
        <w:t xml:space="preserve">   Игры – занятия с блоками Дьенеша позволяют ребенку овладеть предметными действиями, способствуют развитию воображения, способности к моделированию и конструированию, развивают наглядно-действенное мышление, формируя переход к наглядно-образному и логическому мышлению, игры с блоками способствуют развитию координации движений, развитию речи. Дети начинают использовать более сложные грамматические структуры предложений в речи на основе сравнения, отрицания и группировки однородных предметов. Способствуют развитию внимания, памяти, воспитывают самостоятельность, инициативу, настойчивость в достижении цели.</w:t>
      </w:r>
    </w:p>
    <w:p w14:paraId="14D0CD32" w14:textId="77777777" w:rsidR="004A0AEE" w:rsidRPr="004A0AEE" w:rsidRDefault="004A0AEE" w:rsidP="004A0AEE">
      <w:pPr>
        <w:shd w:val="clear" w:color="auto" w:fill="FFFFFF" w:themeFill="background1"/>
        <w:spacing w:after="0" w:line="240" w:lineRule="auto"/>
        <w:rPr>
          <w:rFonts w:ascii="Arial" w:eastAsia="Times New Roman" w:hAnsi="Arial" w:cs="Arial"/>
          <w:color w:val="212529"/>
          <w:sz w:val="24"/>
          <w:szCs w:val="24"/>
          <w:lang w:eastAsia="ru-RU"/>
        </w:rPr>
      </w:pPr>
      <w:r w:rsidRPr="004A0AEE">
        <w:rPr>
          <w:rFonts w:ascii="Times New Roman" w:hAnsi="Times New Roman" w:cs="Times New Roman"/>
          <w:b/>
          <w:bCs/>
          <w:sz w:val="28"/>
          <w:szCs w:val="28"/>
        </w:rPr>
        <w:t>Цель кружка:</w:t>
      </w:r>
      <w:r w:rsidRPr="004A0AEE">
        <w:rPr>
          <w:rFonts w:ascii="Arial" w:eastAsia="Times New Roman" w:hAnsi="Arial" w:cs="Arial"/>
          <w:color w:val="212529"/>
          <w:sz w:val="24"/>
          <w:szCs w:val="24"/>
          <w:lang w:eastAsia="ru-RU"/>
        </w:rPr>
        <w:t xml:space="preserve"> </w:t>
      </w:r>
    </w:p>
    <w:p w14:paraId="295CC564"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color w:val="000000" w:themeColor="text1"/>
          <w:sz w:val="28"/>
          <w:szCs w:val="28"/>
          <w:lang w:eastAsia="ru-RU"/>
        </w:rPr>
        <w:t>Развитие интеллектуальных способностей детей с использованием блоков Дьенеша.</w:t>
      </w:r>
    </w:p>
    <w:p w14:paraId="670D5914" w14:textId="77777777" w:rsidR="004A0AEE" w:rsidRPr="004A0AEE" w:rsidRDefault="004A0AEE" w:rsidP="004A0AEE">
      <w:pPr>
        <w:spacing w:after="0" w:line="240" w:lineRule="auto"/>
        <w:jc w:val="both"/>
        <w:rPr>
          <w:rFonts w:ascii="Times New Roman" w:hAnsi="Times New Roman" w:cs="Times New Roman"/>
          <w:sz w:val="28"/>
          <w:szCs w:val="28"/>
        </w:rPr>
      </w:pPr>
      <w:r w:rsidRPr="004A0AEE">
        <w:rPr>
          <w:rFonts w:ascii="Times New Roman" w:hAnsi="Times New Roman" w:cs="Times New Roman"/>
          <w:b/>
          <w:bCs/>
          <w:sz w:val="28"/>
          <w:szCs w:val="28"/>
        </w:rPr>
        <w:t>Задачи кружка:</w:t>
      </w:r>
    </w:p>
    <w:p w14:paraId="061F469C"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Формировать у детей умение систематизировать и классифицировать блоки по признакам (цвет, размер, форма, толщина).</w:t>
      </w:r>
    </w:p>
    <w:p w14:paraId="78E48930"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Формировать представления о математических понятиях, развивать умение самостоятельно составлять алгоритм простейших действий.</w:t>
      </w:r>
    </w:p>
    <w:p w14:paraId="726FF151"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Развивать логическое мышление, познавательные процессы, творческие способности, воображение, сообразительность.</w:t>
      </w:r>
    </w:p>
    <w:p w14:paraId="4B89AC6F"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lastRenderedPageBreak/>
        <w:t xml:space="preserve">- Развивать интерес детей к совместному со взрослым и самостоятельному познанию (наблюдать, обследовать, экспериментировать).                                                                                                         </w:t>
      </w:r>
    </w:p>
    <w:p w14:paraId="7BA8E979" w14:textId="77777777" w:rsidR="004A0AEE" w:rsidRPr="004A0AEE" w:rsidRDefault="004A0AEE" w:rsidP="004A0AEE">
      <w:pPr>
        <w:shd w:val="clear" w:color="auto" w:fill="FFFFFF"/>
        <w:spacing w:after="0" w:line="240" w:lineRule="auto"/>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Воспитывать в детях дружелюбие, взаимопомощь, самостоятельность, инициативу, преодоление трудностей.</w:t>
      </w:r>
    </w:p>
    <w:p w14:paraId="1A11CE48" w14:textId="77777777" w:rsidR="004A0AEE" w:rsidRPr="004A0AEE" w:rsidRDefault="004A0AEE" w:rsidP="004A0AEE">
      <w:pPr>
        <w:shd w:val="clear" w:color="auto" w:fill="FFFFFF"/>
        <w:spacing w:after="0" w:line="240" w:lineRule="auto"/>
        <w:rPr>
          <w:rFonts w:ascii="Calibri" w:eastAsia="Times New Roman" w:hAnsi="Calibri" w:cs="Calibri"/>
          <w:color w:val="000000"/>
          <w:sz w:val="28"/>
          <w:szCs w:val="28"/>
          <w:lang w:eastAsia="ru-RU"/>
        </w:rPr>
      </w:pPr>
      <w:r w:rsidRPr="004A0AEE">
        <w:rPr>
          <w:rFonts w:ascii="Times New Roman" w:eastAsia="Times New Roman" w:hAnsi="Times New Roman" w:cs="Times New Roman"/>
          <w:b/>
          <w:bCs/>
          <w:color w:val="000000"/>
          <w:sz w:val="28"/>
          <w:szCs w:val="28"/>
          <w:lang w:eastAsia="ru-RU"/>
        </w:rPr>
        <w:t>Ожидаемые результаты: к концу года дети могут:</w:t>
      </w:r>
    </w:p>
    <w:p w14:paraId="3823556E" w14:textId="77777777" w:rsidR="004A0AEE" w:rsidRPr="004A0AEE" w:rsidRDefault="004A0AEE" w:rsidP="004A0AEE">
      <w:pPr>
        <w:shd w:val="clear" w:color="auto" w:fill="FFFFFF"/>
        <w:spacing w:after="0" w:line="240" w:lineRule="auto"/>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Группировать предметы по цвету, размеру, форме;</w:t>
      </w:r>
    </w:p>
    <w:p w14:paraId="3E913C6C" w14:textId="77777777" w:rsidR="004A0AEE" w:rsidRPr="004A0AEE" w:rsidRDefault="004A0AEE" w:rsidP="004A0AEE">
      <w:pPr>
        <w:shd w:val="clear" w:color="auto" w:fill="FFFFFF"/>
        <w:spacing w:after="0" w:line="240" w:lineRule="auto"/>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При поддержке взрослого составлять группы из однородных предметов и выделять один предмет из группы;</w:t>
      </w:r>
    </w:p>
    <w:p w14:paraId="64C7BE71" w14:textId="77777777" w:rsidR="004A0AEE" w:rsidRPr="004A0AEE" w:rsidRDefault="004A0AEE" w:rsidP="004A0AEE">
      <w:pPr>
        <w:shd w:val="clear" w:color="auto" w:fill="FFFFFF"/>
        <w:spacing w:after="0" w:line="240" w:lineRule="auto"/>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Находить в окружающей обстановке один и много одинаковых предметов;</w:t>
      </w:r>
    </w:p>
    <w:p w14:paraId="5DE1F2A1" w14:textId="77777777" w:rsidR="004A0AEE" w:rsidRPr="004A0AEE" w:rsidRDefault="004A0AEE" w:rsidP="004A0AEE">
      <w:pPr>
        <w:shd w:val="clear" w:color="auto" w:fill="FFFFFF"/>
        <w:spacing w:after="0" w:line="240" w:lineRule="auto"/>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Определять количественное соотношение двух групп предметов; понимать конкретный смысл слов: больше- меньше, столько же;</w:t>
      </w:r>
    </w:p>
    <w:p w14:paraId="4025F4D0" w14:textId="77777777" w:rsidR="004A0AEE" w:rsidRPr="004A0AEE" w:rsidRDefault="004A0AEE" w:rsidP="004A0AEE">
      <w:pPr>
        <w:shd w:val="clear" w:color="auto" w:fill="FFFFFF"/>
        <w:spacing w:after="0" w:line="240" w:lineRule="auto"/>
        <w:rPr>
          <w:rFonts w:ascii="Calibri" w:eastAsia="Times New Roman" w:hAnsi="Calibri" w:cs="Calibri"/>
          <w:color w:val="000000"/>
          <w:sz w:val="28"/>
          <w:szCs w:val="28"/>
          <w:lang w:eastAsia="ru-RU"/>
        </w:rPr>
      </w:pPr>
      <w:r w:rsidRPr="004A0AEE">
        <w:rPr>
          <w:rFonts w:ascii="Times New Roman" w:eastAsia="Times New Roman" w:hAnsi="Times New Roman" w:cs="Times New Roman"/>
          <w:color w:val="000000"/>
          <w:sz w:val="28"/>
          <w:szCs w:val="28"/>
          <w:lang w:eastAsia="ru-RU"/>
        </w:rPr>
        <w:t>- Различать круг, квадрат, треугольник, предметы, имеющие углы и круглую форму;</w:t>
      </w:r>
    </w:p>
    <w:p w14:paraId="0B2D9FBD" w14:textId="77777777" w:rsidR="004A0AEE" w:rsidRPr="004A0AEE" w:rsidRDefault="004A0AEE" w:rsidP="004A0AEE">
      <w:pPr>
        <w:shd w:val="clear" w:color="auto" w:fill="FFFFFF"/>
        <w:spacing w:after="0" w:line="240" w:lineRule="auto"/>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Понимать смысл обозначений: вверху- внизу; впереди- сзади; слева- справа; на, над- под; верхняя нижняя;                                                                                                                      </w:t>
      </w:r>
    </w:p>
    <w:p w14:paraId="7055D6C5" w14:textId="77777777" w:rsidR="004A0AEE" w:rsidRPr="004A0AEE" w:rsidRDefault="004A0AEE" w:rsidP="004A0AEE">
      <w:pPr>
        <w:shd w:val="clear" w:color="auto" w:fill="FFFFFF"/>
        <w:spacing w:after="0" w:line="240" w:lineRule="auto"/>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Уметь кодировать и расшифровывать свойства геометрических фигур Дьенеша.</w:t>
      </w:r>
    </w:p>
    <w:p w14:paraId="281D3DDA"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sz w:val="28"/>
          <w:szCs w:val="28"/>
          <w:lang w:eastAsia="ru-RU"/>
        </w:rPr>
      </w:pPr>
      <w:r w:rsidRPr="004A0AEE">
        <w:rPr>
          <w:rFonts w:ascii="Times New Roman" w:eastAsia="Times New Roman" w:hAnsi="Times New Roman" w:cs="Times New Roman"/>
          <w:b/>
          <w:bCs/>
          <w:color w:val="000000"/>
          <w:sz w:val="28"/>
          <w:szCs w:val="28"/>
          <w:lang w:eastAsia="ru-RU"/>
        </w:rPr>
        <w:t>Режим организации и форм занятий:</w:t>
      </w:r>
      <w:r w:rsidRPr="004A0AEE">
        <w:rPr>
          <w:rFonts w:ascii="Times New Roman" w:eastAsia="Times New Roman" w:hAnsi="Times New Roman" w:cs="Times New Roman"/>
          <w:color w:val="000000"/>
          <w:sz w:val="28"/>
          <w:szCs w:val="28"/>
          <w:lang w:eastAsia="ru-RU"/>
        </w:rPr>
        <w:t xml:space="preserve"> Программа представляет</w:t>
      </w:r>
      <w:r w:rsidRPr="004A0AEE">
        <w:rPr>
          <w:rFonts w:ascii="Times New Roman" w:eastAsia="Times New Roman" w:hAnsi="Times New Roman" w:cs="Times New Roman"/>
          <w:b/>
          <w:bCs/>
          <w:i/>
          <w:iCs/>
          <w:color w:val="000000"/>
          <w:sz w:val="28"/>
          <w:szCs w:val="28"/>
          <w:lang w:eastAsia="ru-RU"/>
        </w:rPr>
        <w:t> </w:t>
      </w:r>
      <w:r w:rsidRPr="004A0AEE">
        <w:rPr>
          <w:rFonts w:ascii="Times New Roman" w:eastAsia="Times New Roman" w:hAnsi="Times New Roman" w:cs="Times New Roman"/>
          <w:color w:val="000000"/>
          <w:sz w:val="28"/>
          <w:szCs w:val="28"/>
          <w:lang w:eastAsia="ru-RU"/>
        </w:rPr>
        <w:t>собой систему игровых упражнений с логическими блоками Дьенеша. Все занятия построены в занимательной игровой форме. Количество занятий – 1 раз в неделю. Продолжительность занятий: для детей 4 - 5 лет – 20 минут.</w:t>
      </w:r>
    </w:p>
    <w:p w14:paraId="04DA9875"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Основная форма занятий подгрупповая.</w:t>
      </w:r>
    </w:p>
    <w:p w14:paraId="51178630"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xml:space="preserve"> Диагностический анализ проводится 2 раза в год (начальный - октябрь; итоговый - апрель). Методы диагностики: наблюдения, беседа.   </w:t>
      </w:r>
    </w:p>
    <w:p w14:paraId="0E83B66F" w14:textId="77777777" w:rsidR="004A0AEE" w:rsidRPr="004A0AEE" w:rsidRDefault="004A0AEE" w:rsidP="004A0AEE">
      <w:pPr>
        <w:shd w:val="clear" w:color="auto" w:fill="FFFFFF"/>
        <w:spacing w:after="0" w:line="240" w:lineRule="auto"/>
        <w:jc w:val="both"/>
        <w:rPr>
          <w:rFonts w:ascii="Calibri" w:eastAsia="Times New Roman" w:hAnsi="Calibri" w:cs="Calibri"/>
          <w:b/>
          <w:bCs/>
          <w:color w:val="000000"/>
          <w:sz w:val="28"/>
          <w:szCs w:val="28"/>
          <w:lang w:eastAsia="ru-RU"/>
        </w:rPr>
      </w:pPr>
      <w:r w:rsidRPr="004A0AEE">
        <w:rPr>
          <w:rFonts w:ascii="Times New Roman" w:eastAsia="Times New Roman" w:hAnsi="Times New Roman" w:cs="Times New Roman"/>
          <w:b/>
          <w:bCs/>
          <w:color w:val="000000"/>
          <w:sz w:val="28"/>
          <w:szCs w:val="28"/>
          <w:lang w:eastAsia="ru-RU"/>
        </w:rPr>
        <w:t>Методы работы: </w:t>
      </w:r>
    </w:p>
    <w:p w14:paraId="6DFA6F60"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показ,</w:t>
      </w:r>
    </w:p>
    <w:p w14:paraId="3B8FB8C6"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объяснения,</w:t>
      </w:r>
    </w:p>
    <w:p w14:paraId="13B06A5C"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вопросы,</w:t>
      </w:r>
    </w:p>
    <w:p w14:paraId="71ED0A82"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xml:space="preserve">- дидактическая, подвижные, сюжетно-ролевые игры, </w:t>
      </w:r>
    </w:p>
    <w:p w14:paraId="2DB91B2F"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наблюдения,</w:t>
      </w:r>
    </w:p>
    <w:p w14:paraId="31549A97"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конструирование,</w:t>
      </w:r>
    </w:p>
    <w:p w14:paraId="15BB5565"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AEE">
        <w:rPr>
          <w:rFonts w:ascii="Times New Roman" w:eastAsia="Times New Roman" w:hAnsi="Times New Roman" w:cs="Times New Roman"/>
          <w:color w:val="000000"/>
          <w:sz w:val="28"/>
          <w:szCs w:val="28"/>
          <w:lang w:eastAsia="ru-RU"/>
        </w:rPr>
        <w:t>- изобразительная деятельность</w:t>
      </w:r>
    </w:p>
    <w:p w14:paraId="4EC7C28E"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607FAAA2" w14:textId="77777777" w:rsidR="004A0AEE" w:rsidRPr="004A0AEE" w:rsidRDefault="004A0AEE" w:rsidP="004A0AEE">
      <w:pPr>
        <w:shd w:val="clear" w:color="auto" w:fill="FFFFFF"/>
        <w:spacing w:after="0" w:line="240" w:lineRule="auto"/>
        <w:jc w:val="center"/>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Перспективное планирование по блокам Дьенеша</w:t>
      </w:r>
    </w:p>
    <w:p w14:paraId="1CC1FC05" w14:textId="77777777" w:rsidR="004A0AEE" w:rsidRPr="004A0AEE" w:rsidRDefault="004A0AEE" w:rsidP="004A0AE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4A0AEE">
        <w:rPr>
          <w:rFonts w:ascii="Times New Roman" w:eastAsia="Times New Roman" w:hAnsi="Times New Roman" w:cs="Times New Roman"/>
          <w:b/>
          <w:bCs/>
          <w:color w:val="000000"/>
          <w:sz w:val="28"/>
          <w:szCs w:val="28"/>
          <w:lang w:eastAsia="ru-RU"/>
        </w:rPr>
        <w:t>средняя группа</w:t>
      </w:r>
    </w:p>
    <w:p w14:paraId="58EE0642"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p>
    <w:p w14:paraId="3E7305E4" w14:textId="77777777" w:rsidR="004A0AEE" w:rsidRPr="004A0AEE" w:rsidRDefault="004A0AEE" w:rsidP="004A0AEE">
      <w:pPr>
        <w:spacing w:after="0" w:line="240" w:lineRule="auto"/>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Сентябрь 1 - 2 неделя:</w:t>
      </w:r>
    </w:p>
    <w:p w14:paraId="5DB5D597" w14:textId="77777777" w:rsidR="004A0AEE" w:rsidRPr="004A0AEE" w:rsidRDefault="004A0AEE" w:rsidP="004A0AEE">
      <w:pPr>
        <w:spacing w:after="0" w:line="240" w:lineRule="auto"/>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«Найди»</w:t>
      </w:r>
    </w:p>
    <w:p w14:paraId="23CFF2ED"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 з</w:t>
      </w:r>
      <w:r w:rsidRPr="004A0AEE">
        <w:rPr>
          <w:rFonts w:ascii="Times New Roman" w:eastAsia="Times New Roman" w:hAnsi="Times New Roman" w:cs="Times New Roman"/>
          <w:color w:val="000000" w:themeColor="text1"/>
          <w:sz w:val="28"/>
          <w:szCs w:val="28"/>
          <w:lang w:eastAsia="ru-RU"/>
        </w:rPr>
        <w:t>накомить с логическими блоками; закрепить название геометрических фигур, основных цветов, понятия </w:t>
      </w:r>
      <w:r w:rsidRPr="004A0AEE">
        <w:rPr>
          <w:rFonts w:ascii="Times New Roman" w:eastAsia="Times New Roman" w:hAnsi="Times New Roman" w:cs="Times New Roman"/>
          <w:i/>
          <w:iCs/>
          <w:color w:val="000000" w:themeColor="text1"/>
          <w:sz w:val="28"/>
          <w:szCs w:val="28"/>
          <w:lang w:eastAsia="ru-RU"/>
        </w:rPr>
        <w:t>«большой - маленький»</w:t>
      </w:r>
      <w:r w:rsidRPr="004A0AEE">
        <w:rPr>
          <w:rFonts w:ascii="Times New Roman" w:eastAsia="Times New Roman" w:hAnsi="Times New Roman" w:cs="Times New Roman"/>
          <w:color w:val="000000" w:themeColor="text1"/>
          <w:sz w:val="28"/>
          <w:szCs w:val="28"/>
          <w:lang w:eastAsia="ru-RU"/>
        </w:rPr>
        <w:t>, </w:t>
      </w:r>
      <w:r w:rsidRPr="004A0AEE">
        <w:rPr>
          <w:rFonts w:ascii="Times New Roman" w:eastAsia="Times New Roman" w:hAnsi="Times New Roman" w:cs="Times New Roman"/>
          <w:i/>
          <w:iCs/>
          <w:color w:val="000000" w:themeColor="text1"/>
          <w:sz w:val="28"/>
          <w:szCs w:val="28"/>
          <w:lang w:eastAsia="ru-RU"/>
        </w:rPr>
        <w:t>«толстый – тонкий»</w:t>
      </w:r>
      <w:r w:rsidRPr="004A0AEE">
        <w:rPr>
          <w:rFonts w:ascii="Times New Roman" w:eastAsia="Times New Roman" w:hAnsi="Times New Roman" w:cs="Times New Roman"/>
          <w:color w:val="000000" w:themeColor="text1"/>
          <w:sz w:val="28"/>
          <w:szCs w:val="28"/>
          <w:lang w:eastAsia="ru-RU"/>
        </w:rPr>
        <w:t>; развивать умения сравнивать геометрические фигуры между собой, выявлять общий признак и находить фигуру по заданному признаку.</w:t>
      </w:r>
    </w:p>
    <w:p w14:paraId="7BA7253E"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lastRenderedPageBreak/>
        <w:t>Материал:</w:t>
      </w:r>
      <w:r w:rsidRPr="004A0AEE">
        <w:rPr>
          <w:rFonts w:ascii="Times New Roman" w:eastAsia="Times New Roman" w:hAnsi="Times New Roman" w:cs="Times New Roman"/>
          <w:color w:val="000000" w:themeColor="text1"/>
          <w:sz w:val="28"/>
          <w:szCs w:val="28"/>
          <w:lang w:eastAsia="ru-RU"/>
        </w:rPr>
        <w:t xml:space="preserve"> Набор логических блоков Дьенеша.</w:t>
      </w:r>
    </w:p>
    <w:p w14:paraId="564CAFBC"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Педагог дает детям задания – Найди все фигуры (блоки, как эта по цвету </w:t>
      </w:r>
      <w:r w:rsidRPr="004A0AEE">
        <w:rPr>
          <w:rFonts w:ascii="Times New Roman" w:eastAsia="Times New Roman" w:hAnsi="Times New Roman" w:cs="Times New Roman"/>
          <w:i/>
          <w:iCs/>
          <w:color w:val="000000" w:themeColor="text1"/>
          <w:sz w:val="28"/>
          <w:szCs w:val="28"/>
          <w:lang w:eastAsia="ru-RU"/>
        </w:rPr>
        <w:t>(по размеру, форме)</w:t>
      </w:r>
      <w:r w:rsidRPr="004A0AEE">
        <w:rPr>
          <w:rFonts w:ascii="Times New Roman" w:eastAsia="Times New Roman" w:hAnsi="Times New Roman" w:cs="Times New Roman"/>
          <w:color w:val="000000" w:themeColor="text1"/>
          <w:sz w:val="28"/>
          <w:szCs w:val="28"/>
          <w:lang w:eastAsia="ru-RU"/>
        </w:rPr>
        <w:t>. Найди не такую фигуру, как эта по цвету </w:t>
      </w:r>
      <w:r w:rsidRPr="004A0AEE">
        <w:rPr>
          <w:rFonts w:ascii="Times New Roman" w:eastAsia="Times New Roman" w:hAnsi="Times New Roman" w:cs="Times New Roman"/>
          <w:i/>
          <w:iCs/>
          <w:color w:val="000000" w:themeColor="text1"/>
          <w:sz w:val="28"/>
          <w:szCs w:val="28"/>
          <w:lang w:eastAsia="ru-RU"/>
        </w:rPr>
        <w:t>(по форме, размеру)</w:t>
      </w:r>
      <w:r w:rsidRPr="004A0AEE">
        <w:rPr>
          <w:rFonts w:ascii="Times New Roman" w:eastAsia="Times New Roman" w:hAnsi="Times New Roman" w:cs="Times New Roman"/>
          <w:color w:val="000000" w:themeColor="text1"/>
          <w:sz w:val="28"/>
          <w:szCs w:val="28"/>
          <w:lang w:eastAsia="ru-RU"/>
        </w:rPr>
        <w:t>. Найди все такие фигуры, как эта по цвету и форме </w:t>
      </w:r>
      <w:r w:rsidRPr="004A0AEE">
        <w:rPr>
          <w:rFonts w:ascii="Times New Roman" w:eastAsia="Times New Roman" w:hAnsi="Times New Roman" w:cs="Times New Roman"/>
          <w:i/>
          <w:iCs/>
          <w:color w:val="000000" w:themeColor="text1"/>
          <w:sz w:val="28"/>
          <w:szCs w:val="28"/>
          <w:lang w:eastAsia="ru-RU"/>
        </w:rPr>
        <w:t>(по форме и размеру, по размеру и цвету)</w:t>
      </w:r>
      <w:r w:rsidRPr="004A0AEE">
        <w:rPr>
          <w:rFonts w:ascii="Times New Roman" w:eastAsia="Times New Roman" w:hAnsi="Times New Roman" w:cs="Times New Roman"/>
          <w:color w:val="000000" w:themeColor="text1"/>
          <w:sz w:val="28"/>
          <w:szCs w:val="28"/>
          <w:lang w:eastAsia="ru-RU"/>
        </w:rPr>
        <w:t>. Найди не такие фигуры как эта по цвету и размеру </w:t>
      </w:r>
      <w:r w:rsidRPr="004A0AEE">
        <w:rPr>
          <w:rFonts w:ascii="Times New Roman" w:eastAsia="Times New Roman" w:hAnsi="Times New Roman" w:cs="Times New Roman"/>
          <w:i/>
          <w:iCs/>
          <w:color w:val="000000" w:themeColor="text1"/>
          <w:sz w:val="28"/>
          <w:szCs w:val="28"/>
          <w:lang w:eastAsia="ru-RU"/>
        </w:rPr>
        <w:t>(по цвету и форме, по форме и размеру; по цвету, размеру и форме)</w:t>
      </w:r>
      <w:r w:rsidRPr="004A0AEE">
        <w:rPr>
          <w:rFonts w:ascii="Times New Roman" w:eastAsia="Times New Roman" w:hAnsi="Times New Roman" w:cs="Times New Roman"/>
          <w:color w:val="000000" w:themeColor="text1"/>
          <w:sz w:val="28"/>
          <w:szCs w:val="28"/>
          <w:lang w:eastAsia="ru-RU"/>
        </w:rPr>
        <w:t>. Найди такие же, как эта по цвету, но другой формы или такие же по форме, но другого размера или такие же по размеру, но другого цвета. Найди такую же, как предъявляемая фигура, по цвету и форме, но другие по размеру (такие же по размеру и цвету, но другие по форме; такие же по форме и размеру, но другого цвета).</w:t>
      </w:r>
    </w:p>
    <w:p w14:paraId="56FEB502"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Сентябрь 3 – 4 неделя:</w:t>
      </w:r>
    </w:p>
    <w:p w14:paraId="0472F548"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Чудесный мешочек»</w:t>
      </w:r>
    </w:p>
    <w:p w14:paraId="49387FAE"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закреплять знания детей о геометрических фигурах, умение предметы угадать на ощупь.</w:t>
      </w:r>
    </w:p>
    <w:p w14:paraId="17871CB7"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Мешочек, набор блоков Дьенеша.</w:t>
      </w:r>
    </w:p>
    <w:p w14:paraId="35655E8A"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Все фигурки складываются в мешок. Попросить ребенка на ощупь достать все круглые блоки</w:t>
      </w:r>
      <w:r w:rsidRPr="004A0AEE">
        <w:rPr>
          <w:rFonts w:ascii="Times New Roman" w:eastAsia="Times New Roman" w:hAnsi="Times New Roman" w:cs="Times New Roman"/>
          <w:b/>
          <w:bCs/>
          <w:color w:val="000000" w:themeColor="text1"/>
          <w:sz w:val="28"/>
          <w:szCs w:val="28"/>
          <w:lang w:eastAsia="ru-RU"/>
        </w:rPr>
        <w:t> </w:t>
      </w:r>
      <w:r w:rsidRPr="004A0AEE">
        <w:rPr>
          <w:rFonts w:ascii="Times New Roman" w:eastAsia="Times New Roman" w:hAnsi="Times New Roman" w:cs="Times New Roman"/>
          <w:i/>
          <w:iCs/>
          <w:color w:val="000000" w:themeColor="text1"/>
          <w:sz w:val="28"/>
          <w:szCs w:val="28"/>
          <w:lang w:eastAsia="ru-RU"/>
        </w:rPr>
        <w:t>(все большие или все толстые)</w:t>
      </w:r>
      <w:r w:rsidRPr="004A0AEE">
        <w:rPr>
          <w:rFonts w:ascii="Times New Roman" w:eastAsia="Times New Roman" w:hAnsi="Times New Roman" w:cs="Times New Roman"/>
          <w:color w:val="000000" w:themeColor="text1"/>
          <w:sz w:val="28"/>
          <w:szCs w:val="28"/>
          <w:lang w:eastAsia="ru-RU"/>
        </w:rPr>
        <w:t>. Затем все квадратные, прямоугольные, треугольные.</w:t>
      </w:r>
    </w:p>
    <w:p w14:paraId="0CE8A79B"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«Чудесный мешочек-2»</w:t>
      </w:r>
    </w:p>
    <w:p w14:paraId="5472A61F"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закреплять знания детей о геометрических фигурах, их величине и толщине, умение предметы угадать на ощупь.</w:t>
      </w:r>
    </w:p>
    <w:p w14:paraId="4D5BD1AC"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Мешочек, набор блоков Дьенеша.</w:t>
      </w:r>
    </w:p>
    <w:p w14:paraId="5687883A"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Все фигурки – блоки складываются в мешок. Ребенок достает фигурку из мешочка и характеризует ее по одному или нескольким признакам. Либо называет форму, размер или толщину, не вынимая из мешка.</w:t>
      </w:r>
    </w:p>
    <w:p w14:paraId="2882039F"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«Что изменилось»</w:t>
      </w:r>
    </w:p>
    <w:p w14:paraId="1ED1A97B"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совершенствовать знания детей о геометрических фигурах, их цвете, величине, толщине; развивать мышление.</w:t>
      </w:r>
    </w:p>
    <w:p w14:paraId="6C5F886E"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 xml:space="preserve">Материал: </w:t>
      </w:r>
      <w:r w:rsidRPr="004A0AEE">
        <w:rPr>
          <w:rFonts w:ascii="Times New Roman" w:eastAsia="Times New Roman" w:hAnsi="Times New Roman" w:cs="Times New Roman"/>
          <w:color w:val="000000" w:themeColor="text1"/>
          <w:sz w:val="28"/>
          <w:szCs w:val="28"/>
          <w:lang w:eastAsia="ru-RU"/>
        </w:rPr>
        <w:t>Набор блоков Дьенеша.</w:t>
      </w:r>
    </w:p>
    <w:p w14:paraId="2801DF5F"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Перед ребенком на стол выкладывается несколько фигур, которые нужно запомнить, а потом одна из фигур исчезает или заменяется на новую, или две фигуры меняются местами. Ребенок должен заметить изменения.</w:t>
      </w:r>
    </w:p>
    <w:p w14:paraId="6AE2F947"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p>
    <w:p w14:paraId="20821AB9"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Октябрь 1 - 2 неделя:</w:t>
      </w:r>
    </w:p>
    <w:p w14:paraId="3A47DD7C"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«Найди не такую»</w:t>
      </w:r>
    </w:p>
    <w:p w14:paraId="7208B350"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продолжать знакомить с логическими блоками.</w:t>
      </w:r>
    </w:p>
    <w:p w14:paraId="52D3F906"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Положите перед ребенком любую фигуру и попросите его найти все фигуры, которые не такие, как эта, по цвету </w:t>
      </w:r>
      <w:r w:rsidRPr="004A0AEE">
        <w:rPr>
          <w:rFonts w:ascii="Times New Roman" w:eastAsia="Times New Roman" w:hAnsi="Times New Roman" w:cs="Times New Roman"/>
          <w:i/>
          <w:iCs/>
          <w:color w:val="000000" w:themeColor="text1"/>
          <w:sz w:val="28"/>
          <w:szCs w:val="28"/>
          <w:lang w:eastAsia="ru-RU"/>
        </w:rPr>
        <w:t>(размеру, форме, толщине)</w:t>
      </w:r>
      <w:r w:rsidRPr="004A0AEE">
        <w:rPr>
          <w:rFonts w:ascii="Times New Roman" w:eastAsia="Times New Roman" w:hAnsi="Times New Roman" w:cs="Times New Roman"/>
          <w:color w:val="000000" w:themeColor="text1"/>
          <w:sz w:val="28"/>
          <w:szCs w:val="28"/>
          <w:lang w:eastAsia="ru-RU"/>
        </w:rPr>
        <w:t>.</w:t>
      </w:r>
    </w:p>
    <w:p w14:paraId="290549DA"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«Третий лишний»</w:t>
      </w:r>
    </w:p>
    <w:p w14:paraId="4AEEEE89"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упражнять детей в группировке геометрических фигур по цвету, форме, величине, толщине.</w:t>
      </w:r>
    </w:p>
    <w:p w14:paraId="4B41DC67"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Набор блоков Дьенеша.</w:t>
      </w:r>
    </w:p>
    <w:p w14:paraId="38B14511"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Выложить на стол три фигуры. Ребенку нужно догадаться, какая из фигур лишняя и по какому принципу </w:t>
      </w:r>
      <w:r w:rsidRPr="004A0AEE">
        <w:rPr>
          <w:rFonts w:ascii="Times New Roman" w:eastAsia="Times New Roman" w:hAnsi="Times New Roman" w:cs="Times New Roman"/>
          <w:i/>
          <w:iCs/>
          <w:color w:val="000000" w:themeColor="text1"/>
          <w:sz w:val="28"/>
          <w:szCs w:val="28"/>
          <w:lang w:eastAsia="ru-RU"/>
        </w:rPr>
        <w:t>(по цвету, форме, размеру или толщине)</w:t>
      </w:r>
      <w:r w:rsidRPr="004A0AEE">
        <w:rPr>
          <w:rFonts w:ascii="Times New Roman" w:eastAsia="Times New Roman" w:hAnsi="Times New Roman" w:cs="Times New Roman"/>
          <w:color w:val="000000" w:themeColor="text1"/>
          <w:sz w:val="28"/>
          <w:szCs w:val="28"/>
          <w:lang w:eastAsia="ru-RU"/>
        </w:rPr>
        <w:t>.</w:t>
      </w:r>
    </w:p>
    <w:p w14:paraId="03B37B5D"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lastRenderedPageBreak/>
        <w:t>Октябрь 3 - 4 неделя:</w:t>
      </w:r>
    </w:p>
    <w:p w14:paraId="17905EA0"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«Продолжи ряд»</w:t>
      </w:r>
    </w:p>
    <w:p w14:paraId="188AF0AD"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закреплять знания детей о геометрических фигурах, цвете, величине, толщине; развивать мышление.</w:t>
      </w:r>
    </w:p>
    <w:p w14:paraId="253FDA71"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Набор блоков Дьенеша.</w:t>
      </w:r>
    </w:p>
    <w:p w14:paraId="1DABE05E"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Выкладываем на столе цепочку из блоков Дьенеша, чтобы рядом не было фигур одинаковых по форме и цвету </w:t>
      </w:r>
      <w:r w:rsidRPr="004A0AEE">
        <w:rPr>
          <w:rFonts w:ascii="Times New Roman" w:eastAsia="Times New Roman" w:hAnsi="Times New Roman" w:cs="Times New Roman"/>
          <w:i/>
          <w:iCs/>
          <w:color w:val="000000" w:themeColor="text1"/>
          <w:sz w:val="28"/>
          <w:szCs w:val="28"/>
          <w:lang w:eastAsia="ru-RU"/>
        </w:rPr>
        <w:t>(по цвету и размеру; по размеру и форме, по толщине и цвету и т. д.)</w:t>
      </w:r>
      <w:r w:rsidRPr="004A0AEE">
        <w:rPr>
          <w:rFonts w:ascii="Times New Roman" w:eastAsia="Times New Roman" w:hAnsi="Times New Roman" w:cs="Times New Roman"/>
          <w:color w:val="000000" w:themeColor="text1"/>
          <w:sz w:val="28"/>
          <w:szCs w:val="28"/>
          <w:lang w:eastAsia="ru-RU"/>
        </w:rPr>
        <w:t>. Предлагаем ребенку продолжить ряд из фигур.</w:t>
      </w:r>
    </w:p>
    <w:p w14:paraId="65CB3C48"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p>
    <w:p w14:paraId="40D47098"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Ноябрь 1 – 2 неделя:</w:t>
      </w:r>
    </w:p>
    <w:p w14:paraId="30F05A46"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«Найди пару»</w:t>
      </w:r>
    </w:p>
    <w:p w14:paraId="0FC40E38"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совершенствовать знания детей о геометрических фигурах, их цвете, величине, толщине; развивать мышление.</w:t>
      </w:r>
    </w:p>
    <w:p w14:paraId="6F622533"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Набор блоков Дьенеша.</w:t>
      </w:r>
    </w:p>
    <w:p w14:paraId="233A11D6"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Предложить детям каждой фигуре найти пару, например, по размеру: большой желтый круг встает в пару с маленьким желтым кругом, большой красный квадрат станет в пару с маленьким красным квадратом и т. д.</w:t>
      </w:r>
    </w:p>
    <w:p w14:paraId="05CAFF69"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Ноябрь 3 – 4 неделя:</w:t>
      </w:r>
    </w:p>
    <w:p w14:paraId="57B50941"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«Второй ряд»</w:t>
      </w:r>
    </w:p>
    <w:p w14:paraId="5730DF99"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умение анализировать, выделять свойства фигур, находить фигуру, отличную по одному признаку.</w:t>
      </w:r>
    </w:p>
    <w:p w14:paraId="08FEDA62"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Набор логических блоков Дьенеша</w:t>
      </w:r>
      <w:r w:rsidRPr="004A0AEE">
        <w:rPr>
          <w:rFonts w:ascii="Times New Roman" w:eastAsia="Times New Roman" w:hAnsi="Times New Roman" w:cs="Times New Roman"/>
          <w:b/>
          <w:bCs/>
          <w:color w:val="000000" w:themeColor="text1"/>
          <w:sz w:val="28"/>
          <w:szCs w:val="28"/>
          <w:lang w:eastAsia="ru-RU"/>
        </w:rPr>
        <w:t>.</w:t>
      </w:r>
    </w:p>
    <w:p w14:paraId="340CA75C"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Выложить в ряд 5-6 любых фигур. Построить под ними второй ряд, но так, чтобы под каждой фигурой верхнего ряда оказалась фигура другой формы </w:t>
      </w:r>
      <w:r w:rsidRPr="004A0AEE">
        <w:rPr>
          <w:rFonts w:ascii="Times New Roman" w:eastAsia="Times New Roman" w:hAnsi="Times New Roman" w:cs="Times New Roman"/>
          <w:i/>
          <w:iCs/>
          <w:color w:val="000000" w:themeColor="text1"/>
          <w:sz w:val="28"/>
          <w:szCs w:val="28"/>
          <w:lang w:eastAsia="ru-RU"/>
        </w:rPr>
        <w:t>(цвета, размера)</w:t>
      </w:r>
      <w:r w:rsidRPr="004A0AEE">
        <w:rPr>
          <w:rFonts w:ascii="Times New Roman" w:eastAsia="Times New Roman" w:hAnsi="Times New Roman" w:cs="Times New Roman"/>
          <w:color w:val="000000" w:themeColor="text1"/>
          <w:sz w:val="28"/>
          <w:szCs w:val="28"/>
          <w:lang w:eastAsia="ru-RU"/>
        </w:rPr>
        <w:t>; такой же формы, но другого цвета </w:t>
      </w:r>
      <w:r w:rsidRPr="004A0AEE">
        <w:rPr>
          <w:rFonts w:ascii="Times New Roman" w:eastAsia="Times New Roman" w:hAnsi="Times New Roman" w:cs="Times New Roman"/>
          <w:i/>
          <w:iCs/>
          <w:color w:val="000000" w:themeColor="text1"/>
          <w:sz w:val="28"/>
          <w:szCs w:val="28"/>
          <w:lang w:eastAsia="ru-RU"/>
        </w:rPr>
        <w:t>(размера)</w:t>
      </w:r>
      <w:r w:rsidRPr="004A0AEE">
        <w:rPr>
          <w:rFonts w:ascii="Times New Roman" w:eastAsia="Times New Roman" w:hAnsi="Times New Roman" w:cs="Times New Roman"/>
          <w:color w:val="000000" w:themeColor="text1"/>
          <w:sz w:val="28"/>
          <w:szCs w:val="28"/>
          <w:lang w:eastAsia="ru-RU"/>
        </w:rPr>
        <w:t>; другая по цвету и размеру; не такая по форме, размеру, цвету.</w:t>
      </w:r>
    </w:p>
    <w:p w14:paraId="647D5261" w14:textId="77777777" w:rsidR="004A0AEE" w:rsidRPr="004A0AEE" w:rsidRDefault="004A0AEE" w:rsidP="004A0AEE">
      <w:pPr>
        <w:spacing w:after="0" w:line="240" w:lineRule="auto"/>
        <w:ind w:firstLine="360"/>
        <w:rPr>
          <w:rFonts w:ascii="Times New Roman" w:eastAsia="Times New Roman" w:hAnsi="Times New Roman" w:cs="Times New Roman"/>
          <w:color w:val="000000" w:themeColor="text1"/>
          <w:sz w:val="28"/>
          <w:szCs w:val="28"/>
          <w:lang w:eastAsia="ru-RU"/>
        </w:rPr>
      </w:pPr>
    </w:p>
    <w:p w14:paraId="36CE4AE6"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Декабрь 1 – 2 неделя:</w:t>
      </w:r>
    </w:p>
    <w:p w14:paraId="231C3678"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«Найди клад»</w:t>
      </w:r>
    </w:p>
    <w:p w14:paraId="0C625610"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совершенствовать знания детей о геометрических фигурах, их цвете, величине, толщине; развивать мышление.</w:t>
      </w:r>
    </w:p>
    <w:p w14:paraId="338C6DB1"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Набор блоков Дьенеша.</w:t>
      </w:r>
    </w:p>
    <w:p w14:paraId="2D58FCE3"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Выкладываем перед ребенком 8 логических блоков Дьенеша, и пока он не видит, под одним из них прячем </w:t>
      </w:r>
      <w:r w:rsidRPr="004A0AEE">
        <w:rPr>
          <w:rFonts w:ascii="Times New Roman" w:eastAsia="Times New Roman" w:hAnsi="Times New Roman" w:cs="Times New Roman"/>
          <w:i/>
          <w:iCs/>
          <w:color w:val="000000" w:themeColor="text1"/>
          <w:sz w:val="28"/>
          <w:szCs w:val="28"/>
          <w:lang w:eastAsia="ru-RU"/>
        </w:rPr>
        <w:t>«клад»</w:t>
      </w:r>
      <w:r w:rsidRPr="004A0AEE">
        <w:rPr>
          <w:rFonts w:ascii="Times New Roman" w:eastAsia="Times New Roman" w:hAnsi="Times New Roman" w:cs="Times New Roman"/>
          <w:color w:val="000000" w:themeColor="text1"/>
          <w:sz w:val="28"/>
          <w:szCs w:val="28"/>
          <w:lang w:eastAsia="ru-RU"/>
        </w:rPr>
        <w:t> </w:t>
      </w:r>
      <w:r w:rsidRPr="004A0AEE">
        <w:rPr>
          <w:rFonts w:ascii="Times New Roman" w:eastAsia="Times New Roman" w:hAnsi="Times New Roman" w:cs="Times New Roman"/>
          <w:i/>
          <w:iCs/>
          <w:color w:val="000000" w:themeColor="text1"/>
          <w:sz w:val="28"/>
          <w:szCs w:val="28"/>
          <w:lang w:eastAsia="ru-RU"/>
        </w:rPr>
        <w:t>(монетку, камешек, вырезанную картинку и т. п.)</w:t>
      </w:r>
      <w:r w:rsidRPr="004A0AEE">
        <w:rPr>
          <w:rFonts w:ascii="Times New Roman" w:eastAsia="Times New Roman" w:hAnsi="Times New Roman" w:cs="Times New Roman"/>
          <w:color w:val="000000" w:themeColor="text1"/>
          <w:sz w:val="28"/>
          <w:szCs w:val="28"/>
          <w:lang w:eastAsia="ru-RU"/>
        </w:rPr>
        <w:t>. Ребенок должен задавать вам наводящие вопросы, а вы можете отвечать только </w:t>
      </w:r>
      <w:r w:rsidRPr="004A0AEE">
        <w:rPr>
          <w:rFonts w:ascii="Times New Roman" w:eastAsia="Times New Roman" w:hAnsi="Times New Roman" w:cs="Times New Roman"/>
          <w:i/>
          <w:iCs/>
          <w:color w:val="000000" w:themeColor="text1"/>
          <w:sz w:val="28"/>
          <w:szCs w:val="28"/>
          <w:lang w:eastAsia="ru-RU"/>
        </w:rPr>
        <w:t>«да»</w:t>
      </w:r>
      <w:r w:rsidRPr="004A0AEE">
        <w:rPr>
          <w:rFonts w:ascii="Times New Roman" w:eastAsia="Times New Roman" w:hAnsi="Times New Roman" w:cs="Times New Roman"/>
          <w:color w:val="000000" w:themeColor="text1"/>
          <w:sz w:val="28"/>
          <w:szCs w:val="28"/>
          <w:lang w:eastAsia="ru-RU"/>
        </w:rPr>
        <w:t> или </w:t>
      </w:r>
      <w:r w:rsidRPr="004A0AEE">
        <w:rPr>
          <w:rFonts w:ascii="Times New Roman" w:eastAsia="Times New Roman" w:hAnsi="Times New Roman" w:cs="Times New Roman"/>
          <w:i/>
          <w:iCs/>
          <w:color w:val="000000" w:themeColor="text1"/>
          <w:sz w:val="28"/>
          <w:szCs w:val="28"/>
          <w:lang w:eastAsia="ru-RU"/>
        </w:rPr>
        <w:t>«нет»</w:t>
      </w:r>
      <w:r w:rsidRPr="004A0AEE">
        <w:rPr>
          <w:rFonts w:ascii="Times New Roman" w:eastAsia="Times New Roman" w:hAnsi="Times New Roman" w:cs="Times New Roman"/>
          <w:color w:val="000000" w:themeColor="text1"/>
          <w:sz w:val="28"/>
          <w:szCs w:val="28"/>
          <w:lang w:eastAsia="ru-RU"/>
        </w:rPr>
        <w:t>: </w:t>
      </w:r>
      <w:r w:rsidRPr="004A0AEE">
        <w:rPr>
          <w:rFonts w:ascii="Times New Roman" w:eastAsia="Times New Roman" w:hAnsi="Times New Roman" w:cs="Times New Roman"/>
          <w:i/>
          <w:iCs/>
          <w:color w:val="000000" w:themeColor="text1"/>
          <w:sz w:val="28"/>
          <w:szCs w:val="28"/>
          <w:lang w:eastAsia="ru-RU"/>
        </w:rPr>
        <w:t>«Клад под синим блоком?»</w:t>
      </w:r>
      <w:r w:rsidRPr="004A0AEE">
        <w:rPr>
          <w:rFonts w:ascii="Times New Roman" w:eastAsia="Times New Roman" w:hAnsi="Times New Roman" w:cs="Times New Roman"/>
          <w:color w:val="000000" w:themeColor="text1"/>
          <w:sz w:val="28"/>
          <w:szCs w:val="28"/>
          <w:lang w:eastAsia="ru-RU"/>
        </w:rPr>
        <w:t> - </w:t>
      </w:r>
      <w:r w:rsidRPr="004A0AEE">
        <w:rPr>
          <w:rFonts w:ascii="Times New Roman" w:eastAsia="Times New Roman" w:hAnsi="Times New Roman" w:cs="Times New Roman"/>
          <w:i/>
          <w:iCs/>
          <w:color w:val="000000" w:themeColor="text1"/>
          <w:sz w:val="28"/>
          <w:szCs w:val="28"/>
          <w:lang w:eastAsia="ru-RU"/>
        </w:rPr>
        <w:t>«Нет»</w:t>
      </w:r>
      <w:r w:rsidRPr="004A0AEE">
        <w:rPr>
          <w:rFonts w:ascii="Times New Roman" w:eastAsia="Times New Roman" w:hAnsi="Times New Roman" w:cs="Times New Roman"/>
          <w:color w:val="000000" w:themeColor="text1"/>
          <w:sz w:val="28"/>
          <w:szCs w:val="28"/>
          <w:lang w:eastAsia="ru-RU"/>
        </w:rPr>
        <w:t>, </w:t>
      </w:r>
      <w:r w:rsidRPr="004A0AEE">
        <w:rPr>
          <w:rFonts w:ascii="Times New Roman" w:eastAsia="Times New Roman" w:hAnsi="Times New Roman" w:cs="Times New Roman"/>
          <w:i/>
          <w:iCs/>
          <w:color w:val="000000" w:themeColor="text1"/>
          <w:sz w:val="28"/>
          <w:szCs w:val="28"/>
          <w:lang w:eastAsia="ru-RU"/>
        </w:rPr>
        <w:t>«Под красным?»</w:t>
      </w:r>
      <w:r w:rsidRPr="004A0AEE">
        <w:rPr>
          <w:rFonts w:ascii="Times New Roman" w:eastAsia="Times New Roman" w:hAnsi="Times New Roman" w:cs="Times New Roman"/>
          <w:color w:val="000000" w:themeColor="text1"/>
          <w:sz w:val="28"/>
          <w:szCs w:val="28"/>
          <w:lang w:eastAsia="ru-RU"/>
        </w:rPr>
        <w:t> - </w:t>
      </w:r>
      <w:r w:rsidRPr="004A0AEE">
        <w:rPr>
          <w:rFonts w:ascii="Times New Roman" w:eastAsia="Times New Roman" w:hAnsi="Times New Roman" w:cs="Times New Roman"/>
          <w:i/>
          <w:iCs/>
          <w:color w:val="000000" w:themeColor="text1"/>
          <w:sz w:val="28"/>
          <w:szCs w:val="28"/>
          <w:lang w:eastAsia="ru-RU"/>
        </w:rPr>
        <w:t>«Нет»</w:t>
      </w:r>
      <w:r w:rsidRPr="004A0AEE">
        <w:rPr>
          <w:rFonts w:ascii="Times New Roman" w:eastAsia="Times New Roman" w:hAnsi="Times New Roman" w:cs="Times New Roman"/>
          <w:color w:val="000000" w:themeColor="text1"/>
          <w:sz w:val="28"/>
          <w:szCs w:val="28"/>
          <w:lang w:eastAsia="ru-RU"/>
        </w:rPr>
        <w:t>. Ребенок делает вывод, что клад под желтым блоком, и расспрашивает дальше про размер, форму и толщину. Затем </w:t>
      </w:r>
      <w:r w:rsidRPr="004A0AEE">
        <w:rPr>
          <w:rFonts w:ascii="Times New Roman" w:eastAsia="Times New Roman" w:hAnsi="Times New Roman" w:cs="Times New Roman"/>
          <w:i/>
          <w:iCs/>
          <w:color w:val="000000" w:themeColor="text1"/>
          <w:sz w:val="28"/>
          <w:szCs w:val="28"/>
          <w:lang w:eastAsia="ru-RU"/>
        </w:rPr>
        <w:t>«клад»</w:t>
      </w:r>
      <w:r w:rsidRPr="004A0AEE">
        <w:rPr>
          <w:rFonts w:ascii="Times New Roman" w:eastAsia="Times New Roman" w:hAnsi="Times New Roman" w:cs="Times New Roman"/>
          <w:color w:val="000000" w:themeColor="text1"/>
          <w:sz w:val="28"/>
          <w:szCs w:val="28"/>
          <w:lang w:eastAsia="ru-RU"/>
        </w:rPr>
        <w:t> прячет ребенок, а воспитатель задает наводящие вопросы. Затем в эту игру могут играть сами дети, соревнуясь в нахождении клада.</w:t>
      </w:r>
    </w:p>
    <w:p w14:paraId="49EA6549"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«Игра с одним обручем»</w:t>
      </w:r>
    </w:p>
    <w:p w14:paraId="403C6CAC"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lastRenderedPageBreak/>
        <w:t>Задачи:</w:t>
      </w:r>
      <w:r w:rsidRPr="004A0AEE">
        <w:rPr>
          <w:rFonts w:ascii="Times New Roman" w:eastAsia="Times New Roman" w:hAnsi="Times New Roman" w:cs="Times New Roman"/>
          <w:color w:val="000000" w:themeColor="text1"/>
          <w:sz w:val="28"/>
          <w:szCs w:val="28"/>
          <w:lang w:eastAsia="ru-RU"/>
        </w:rPr>
        <w:t xml:space="preserve"> развивать умение разбивать множество по одному свойству на два подмножества, производить логическую операцию </w:t>
      </w:r>
      <w:r w:rsidRPr="004A0AEE">
        <w:rPr>
          <w:rFonts w:ascii="Times New Roman" w:eastAsia="Times New Roman" w:hAnsi="Times New Roman" w:cs="Times New Roman"/>
          <w:i/>
          <w:iCs/>
          <w:color w:val="000000" w:themeColor="text1"/>
          <w:sz w:val="28"/>
          <w:szCs w:val="28"/>
          <w:lang w:eastAsia="ru-RU"/>
        </w:rPr>
        <w:t>«не»</w:t>
      </w:r>
      <w:r w:rsidRPr="004A0AEE">
        <w:rPr>
          <w:rFonts w:ascii="Times New Roman" w:eastAsia="Times New Roman" w:hAnsi="Times New Roman" w:cs="Times New Roman"/>
          <w:color w:val="000000" w:themeColor="text1"/>
          <w:sz w:val="28"/>
          <w:szCs w:val="28"/>
          <w:lang w:eastAsia="ru-RU"/>
        </w:rPr>
        <w:t>.</w:t>
      </w:r>
    </w:p>
    <w:p w14:paraId="6921E370"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Обруч, комплект логических блоков Дьенеша</w:t>
      </w:r>
      <w:r w:rsidRPr="004A0AEE">
        <w:rPr>
          <w:rFonts w:ascii="Times New Roman" w:eastAsia="Times New Roman" w:hAnsi="Times New Roman" w:cs="Times New Roman"/>
          <w:b/>
          <w:bCs/>
          <w:color w:val="000000" w:themeColor="text1"/>
          <w:sz w:val="28"/>
          <w:szCs w:val="28"/>
          <w:lang w:eastAsia="ru-RU"/>
        </w:rPr>
        <w:t>.</w:t>
      </w:r>
    </w:p>
    <w:p w14:paraId="541F418A"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Перед началом игры выясняют, какая часть игрового листа находится внутри обруча и вне его, устанавливают правила: например, располагать фигуры так, чтобы все красные фигуры </w:t>
      </w:r>
      <w:r w:rsidRPr="004A0AEE">
        <w:rPr>
          <w:rFonts w:ascii="Times New Roman" w:eastAsia="Times New Roman" w:hAnsi="Times New Roman" w:cs="Times New Roman"/>
          <w:i/>
          <w:iCs/>
          <w:color w:val="000000" w:themeColor="text1"/>
          <w:sz w:val="28"/>
          <w:szCs w:val="28"/>
          <w:lang w:eastAsia="ru-RU"/>
        </w:rPr>
        <w:t>(и только они)</w:t>
      </w:r>
      <w:r w:rsidRPr="004A0AEE">
        <w:rPr>
          <w:rFonts w:ascii="Times New Roman" w:eastAsia="Times New Roman" w:hAnsi="Times New Roman" w:cs="Times New Roman"/>
          <w:color w:val="000000" w:themeColor="text1"/>
          <w:sz w:val="28"/>
          <w:szCs w:val="28"/>
          <w:lang w:eastAsia="ru-RU"/>
        </w:rPr>
        <w:t> оказались вне обруча. После расположения всех фигур предлагается два вопроса: какие фигуры лежат внутри обруча? Какие фигуры оказались вне обруча? (Предполагается ответ: </w:t>
      </w:r>
      <w:r w:rsidRPr="004A0AEE">
        <w:rPr>
          <w:rFonts w:ascii="Times New Roman" w:eastAsia="Times New Roman" w:hAnsi="Times New Roman" w:cs="Times New Roman"/>
          <w:i/>
          <w:iCs/>
          <w:color w:val="000000" w:themeColor="text1"/>
          <w:sz w:val="28"/>
          <w:szCs w:val="28"/>
          <w:lang w:eastAsia="ru-RU"/>
        </w:rPr>
        <w:t>«вне обруча лежат все не красные фигуры»</w:t>
      </w:r>
      <w:r w:rsidRPr="004A0AEE">
        <w:rPr>
          <w:rFonts w:ascii="Times New Roman" w:eastAsia="Times New Roman" w:hAnsi="Times New Roman" w:cs="Times New Roman"/>
          <w:color w:val="000000" w:themeColor="text1"/>
          <w:sz w:val="28"/>
          <w:szCs w:val="28"/>
          <w:lang w:eastAsia="ru-RU"/>
        </w:rPr>
        <w:t>). При повторении игры дети могут сами выбирать, какие блоки положить внутри обруча, а какие вне.</w:t>
      </w:r>
    </w:p>
    <w:p w14:paraId="4E221CA7"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Декабрь 3 – 4 неделя:</w:t>
      </w:r>
    </w:p>
    <w:p w14:paraId="0DB2247D"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«Чего не хватает»</w:t>
      </w:r>
    </w:p>
    <w:p w14:paraId="062E7F85"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мышление, внимание, учить делать умозаключения</w:t>
      </w:r>
    </w:p>
    <w:p w14:paraId="40DEB5F5"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Предлагаем таблицу из девяти клеток с выставленными в ней фигурами. Ребенку нужно подобрать недостающие блоки.</w:t>
      </w:r>
    </w:p>
    <w:p w14:paraId="3AF74B06" w14:textId="77777777" w:rsidR="004A0AEE" w:rsidRPr="004A0AEE" w:rsidRDefault="004A0AEE" w:rsidP="004A0AEE">
      <w:pPr>
        <w:spacing w:after="0" w:line="240" w:lineRule="auto"/>
        <w:ind w:firstLine="360"/>
        <w:jc w:val="both"/>
        <w:rPr>
          <w:rFonts w:ascii="Times New Roman" w:eastAsia="Times New Roman" w:hAnsi="Times New Roman" w:cs="Times New Roman"/>
          <w:color w:val="000000" w:themeColor="text1"/>
          <w:sz w:val="28"/>
          <w:szCs w:val="28"/>
          <w:lang w:eastAsia="ru-RU"/>
        </w:rPr>
      </w:pPr>
    </w:p>
    <w:p w14:paraId="3C0608E9"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Январь 2 неделя:</w:t>
      </w:r>
    </w:p>
    <w:p w14:paraId="4E90A36B"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Знакомство с карточками с изображенными свойствами.</w:t>
      </w:r>
    </w:p>
    <w:p w14:paraId="1DDA125F"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«Найди нужный блок»</w:t>
      </w:r>
    </w:p>
    <w:p w14:paraId="51FF7976"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познакомить детей с карточками с изображенными свойствами блоков; развивать логическое мышление, умение кодировать и декодировать информацию.</w:t>
      </w:r>
    </w:p>
    <w:p w14:paraId="50E3917D"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Набор блоков Дьенеша, карточки-обозначения свойств.</w:t>
      </w:r>
    </w:p>
    <w:p w14:paraId="45513849"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Дети рассматривают карточки, на которых условно обозначены свойства </w:t>
      </w:r>
      <w:r w:rsidRPr="004A0AEE">
        <w:rPr>
          <w:rFonts w:ascii="Times New Roman" w:eastAsia="Times New Roman" w:hAnsi="Times New Roman" w:cs="Times New Roman"/>
          <w:b/>
          <w:bCs/>
          <w:color w:val="000000" w:themeColor="text1"/>
          <w:sz w:val="28"/>
          <w:szCs w:val="28"/>
          <w:lang w:eastAsia="ru-RU"/>
        </w:rPr>
        <w:t>блоков </w:t>
      </w:r>
      <w:r w:rsidRPr="004A0AEE">
        <w:rPr>
          <w:rFonts w:ascii="Times New Roman" w:eastAsia="Times New Roman" w:hAnsi="Times New Roman" w:cs="Times New Roman"/>
          <w:i/>
          <w:iCs/>
          <w:color w:val="000000" w:themeColor="text1"/>
          <w:sz w:val="28"/>
          <w:szCs w:val="28"/>
          <w:lang w:eastAsia="ru-RU"/>
        </w:rPr>
        <w:t>(цвет, форма, размер, толщина)</w:t>
      </w:r>
      <w:r w:rsidRPr="004A0AEE">
        <w:rPr>
          <w:rFonts w:ascii="Times New Roman" w:eastAsia="Times New Roman" w:hAnsi="Times New Roman" w:cs="Times New Roman"/>
          <w:color w:val="000000" w:themeColor="text1"/>
          <w:sz w:val="28"/>
          <w:szCs w:val="28"/>
          <w:lang w:eastAsia="ru-RU"/>
        </w:rPr>
        <w:t>. Затем ребенку предъявляется карточка и предлагается найти все такие же блоки, назвать их. Аналогично проводятся игровые упражнения с двумя и боле карточками.</w:t>
      </w:r>
    </w:p>
    <w:p w14:paraId="57E9141F"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Январь 3 – 4 неделя:</w:t>
      </w:r>
    </w:p>
    <w:p w14:paraId="23B5CDAB"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«Заселим в домики»</w:t>
      </w:r>
    </w:p>
    <w:p w14:paraId="109FDBE3"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умение анализировать, выделять свойства фигур, классифицировать.</w:t>
      </w:r>
    </w:p>
    <w:p w14:paraId="5FC340DF"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Набор логических блоков Дьенеша, таблицы с изображением дорожек и домиков.</w:t>
      </w:r>
    </w:p>
    <w:p w14:paraId="609C87B2"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Перед детьми таблица № 1. Ребенку нужно помочь каждой фигуре попасть в свой домик, ориентируясь на знаки-указатели.</w:t>
      </w:r>
    </w:p>
    <w:p w14:paraId="700EABF3" w14:textId="77777777" w:rsidR="004A0AEE" w:rsidRPr="004A0AEE" w:rsidRDefault="004A0AEE" w:rsidP="004A0AEE">
      <w:pPr>
        <w:spacing w:after="0" w:line="240" w:lineRule="auto"/>
        <w:ind w:firstLine="360"/>
        <w:jc w:val="both"/>
        <w:rPr>
          <w:rFonts w:ascii="Times New Roman" w:eastAsia="Times New Roman" w:hAnsi="Times New Roman" w:cs="Times New Roman"/>
          <w:color w:val="000000" w:themeColor="text1"/>
          <w:sz w:val="28"/>
          <w:szCs w:val="28"/>
          <w:lang w:eastAsia="ru-RU"/>
        </w:rPr>
      </w:pPr>
    </w:p>
    <w:p w14:paraId="7DE785E1"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Февраль 1 – 2 неделя:</w:t>
      </w:r>
    </w:p>
    <w:p w14:paraId="36080BA4"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«Угощение для медвежат»</w:t>
      </w:r>
    </w:p>
    <w:p w14:paraId="6DB352A4"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умения сравнивать предметы по одному - четырем свойствам понимание слов: </w:t>
      </w:r>
      <w:r w:rsidRPr="004A0AEE">
        <w:rPr>
          <w:rFonts w:ascii="Times New Roman" w:eastAsia="Times New Roman" w:hAnsi="Times New Roman" w:cs="Times New Roman"/>
          <w:i/>
          <w:iCs/>
          <w:color w:val="000000" w:themeColor="text1"/>
          <w:sz w:val="28"/>
          <w:szCs w:val="28"/>
          <w:lang w:eastAsia="ru-RU"/>
        </w:rPr>
        <w:t>«разные»</w:t>
      </w:r>
      <w:r w:rsidRPr="004A0AEE">
        <w:rPr>
          <w:rFonts w:ascii="Times New Roman" w:eastAsia="Times New Roman" w:hAnsi="Times New Roman" w:cs="Times New Roman"/>
          <w:color w:val="000000" w:themeColor="text1"/>
          <w:sz w:val="28"/>
          <w:szCs w:val="28"/>
          <w:lang w:eastAsia="ru-RU"/>
        </w:rPr>
        <w:t>, </w:t>
      </w:r>
      <w:r w:rsidRPr="004A0AEE">
        <w:rPr>
          <w:rFonts w:ascii="Times New Roman" w:eastAsia="Times New Roman" w:hAnsi="Times New Roman" w:cs="Times New Roman"/>
          <w:i/>
          <w:iCs/>
          <w:color w:val="000000" w:themeColor="text1"/>
          <w:sz w:val="28"/>
          <w:szCs w:val="28"/>
          <w:lang w:eastAsia="ru-RU"/>
        </w:rPr>
        <w:t>«одинаковые»</w:t>
      </w:r>
    </w:p>
    <w:p w14:paraId="13764309"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9 изображений медвежат, блоки Дьенеша.</w:t>
      </w:r>
    </w:p>
    <w:p w14:paraId="3AF661A6"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 гости к детям пришли медвежата. Чем же будем гостей угощать? Наши медвежата - сладкоежки и очень любят печенье, причем разного цвета, разной формы. Давайте угостим медвежат. Печенье в левой и правой лапах </w:t>
      </w:r>
      <w:r w:rsidRPr="004A0AEE">
        <w:rPr>
          <w:rFonts w:ascii="Times New Roman" w:eastAsia="Times New Roman" w:hAnsi="Times New Roman" w:cs="Times New Roman"/>
          <w:color w:val="000000" w:themeColor="text1"/>
          <w:sz w:val="28"/>
          <w:szCs w:val="28"/>
          <w:lang w:eastAsia="ru-RU"/>
        </w:rPr>
        <w:lastRenderedPageBreak/>
        <w:t>должны отличаться только формой </w:t>
      </w:r>
      <w:r w:rsidRPr="004A0AEE">
        <w:rPr>
          <w:rFonts w:ascii="Times New Roman" w:eastAsia="Times New Roman" w:hAnsi="Times New Roman" w:cs="Times New Roman"/>
          <w:i/>
          <w:iCs/>
          <w:color w:val="000000" w:themeColor="text1"/>
          <w:sz w:val="28"/>
          <w:szCs w:val="28"/>
          <w:lang w:eastAsia="ru-RU"/>
        </w:rPr>
        <w:t>(цветом, величиной, толщиной)</w:t>
      </w:r>
      <w:r w:rsidRPr="004A0AEE">
        <w:rPr>
          <w:rFonts w:ascii="Times New Roman" w:eastAsia="Times New Roman" w:hAnsi="Times New Roman" w:cs="Times New Roman"/>
          <w:color w:val="000000" w:themeColor="text1"/>
          <w:sz w:val="28"/>
          <w:szCs w:val="28"/>
          <w:lang w:eastAsia="ru-RU"/>
        </w:rPr>
        <w:t>. Если в левой лапе у медвежонка круглое </w:t>
      </w:r>
      <w:r w:rsidRPr="004A0AEE">
        <w:rPr>
          <w:rFonts w:ascii="Times New Roman" w:eastAsia="Times New Roman" w:hAnsi="Times New Roman" w:cs="Times New Roman"/>
          <w:i/>
          <w:iCs/>
          <w:color w:val="000000" w:themeColor="text1"/>
          <w:sz w:val="28"/>
          <w:szCs w:val="28"/>
          <w:lang w:eastAsia="ru-RU"/>
        </w:rPr>
        <w:t>«печенье»</w:t>
      </w:r>
      <w:r w:rsidRPr="004A0AEE">
        <w:rPr>
          <w:rFonts w:ascii="Times New Roman" w:eastAsia="Times New Roman" w:hAnsi="Times New Roman" w:cs="Times New Roman"/>
          <w:color w:val="000000" w:themeColor="text1"/>
          <w:sz w:val="28"/>
          <w:szCs w:val="28"/>
          <w:lang w:eastAsia="ru-RU"/>
        </w:rPr>
        <w:t>, в правой может быть или квадратное, или прямоугольное, или треугольное </w:t>
      </w:r>
      <w:r w:rsidRPr="004A0AEE">
        <w:rPr>
          <w:rFonts w:ascii="Times New Roman" w:eastAsia="Times New Roman" w:hAnsi="Times New Roman" w:cs="Times New Roman"/>
          <w:i/>
          <w:iCs/>
          <w:color w:val="000000" w:themeColor="text1"/>
          <w:sz w:val="28"/>
          <w:szCs w:val="28"/>
          <w:lang w:eastAsia="ru-RU"/>
        </w:rPr>
        <w:t>(не круглое)</w:t>
      </w:r>
      <w:r w:rsidRPr="004A0AEE">
        <w:rPr>
          <w:rFonts w:ascii="Times New Roman" w:eastAsia="Times New Roman" w:hAnsi="Times New Roman" w:cs="Times New Roman"/>
          <w:color w:val="000000" w:themeColor="text1"/>
          <w:sz w:val="28"/>
          <w:szCs w:val="28"/>
          <w:lang w:eastAsia="ru-RU"/>
        </w:rPr>
        <w:t>.</w:t>
      </w:r>
    </w:p>
    <w:p w14:paraId="190CEBAF"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color w:val="000000" w:themeColor="text1"/>
          <w:sz w:val="28"/>
          <w:szCs w:val="28"/>
          <w:lang w:eastAsia="ru-RU"/>
        </w:rPr>
        <w:t>Во всех вариантах ребенок выбирает любой </w:t>
      </w:r>
      <w:r w:rsidRPr="004A0AEE">
        <w:rPr>
          <w:rFonts w:ascii="Times New Roman" w:eastAsia="Times New Roman" w:hAnsi="Times New Roman" w:cs="Times New Roman"/>
          <w:b/>
          <w:bCs/>
          <w:color w:val="000000" w:themeColor="text1"/>
          <w:sz w:val="28"/>
          <w:szCs w:val="28"/>
          <w:lang w:eastAsia="ru-RU"/>
        </w:rPr>
        <w:t>блок </w:t>
      </w:r>
      <w:r w:rsidRPr="004A0AEE">
        <w:rPr>
          <w:rFonts w:ascii="Times New Roman" w:eastAsia="Times New Roman" w:hAnsi="Times New Roman" w:cs="Times New Roman"/>
          <w:i/>
          <w:iCs/>
          <w:color w:val="000000" w:themeColor="text1"/>
          <w:sz w:val="28"/>
          <w:szCs w:val="28"/>
          <w:lang w:eastAsia="ru-RU"/>
        </w:rPr>
        <w:t>«печенье»</w:t>
      </w:r>
      <w:r w:rsidRPr="004A0AEE">
        <w:rPr>
          <w:rFonts w:ascii="Times New Roman" w:eastAsia="Times New Roman" w:hAnsi="Times New Roman" w:cs="Times New Roman"/>
          <w:color w:val="000000" w:themeColor="text1"/>
          <w:sz w:val="28"/>
          <w:szCs w:val="28"/>
          <w:lang w:eastAsia="ru-RU"/>
        </w:rPr>
        <w:t> в одну лапу, а во вторую подбирает по правилу, предложенному воспитателем.</w:t>
      </w:r>
    </w:p>
    <w:p w14:paraId="1FBA4BE7"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«Угощение для медвежат 2»</w:t>
      </w:r>
    </w:p>
    <w:p w14:paraId="48FEA0A7"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умения сравнивать предметы по одному - четырем свойствам понимание слов: </w:t>
      </w:r>
      <w:r w:rsidRPr="004A0AEE">
        <w:rPr>
          <w:rFonts w:ascii="Times New Roman" w:eastAsia="Times New Roman" w:hAnsi="Times New Roman" w:cs="Times New Roman"/>
          <w:i/>
          <w:iCs/>
          <w:color w:val="000000" w:themeColor="text1"/>
          <w:sz w:val="28"/>
          <w:szCs w:val="28"/>
          <w:lang w:eastAsia="ru-RU"/>
        </w:rPr>
        <w:t>«разные»</w:t>
      </w:r>
      <w:r w:rsidRPr="004A0AEE">
        <w:rPr>
          <w:rFonts w:ascii="Times New Roman" w:eastAsia="Times New Roman" w:hAnsi="Times New Roman" w:cs="Times New Roman"/>
          <w:color w:val="000000" w:themeColor="text1"/>
          <w:sz w:val="28"/>
          <w:szCs w:val="28"/>
          <w:lang w:eastAsia="ru-RU"/>
        </w:rPr>
        <w:t>, </w:t>
      </w:r>
      <w:r w:rsidRPr="004A0AEE">
        <w:rPr>
          <w:rFonts w:ascii="Times New Roman" w:eastAsia="Times New Roman" w:hAnsi="Times New Roman" w:cs="Times New Roman"/>
          <w:i/>
          <w:iCs/>
          <w:color w:val="000000" w:themeColor="text1"/>
          <w:sz w:val="28"/>
          <w:szCs w:val="28"/>
          <w:lang w:eastAsia="ru-RU"/>
        </w:rPr>
        <w:t>«одинаковые»</w:t>
      </w:r>
      <w:r w:rsidRPr="004A0AEE">
        <w:rPr>
          <w:rFonts w:ascii="Times New Roman" w:eastAsia="Times New Roman" w:hAnsi="Times New Roman" w:cs="Times New Roman"/>
          <w:color w:val="000000" w:themeColor="text1"/>
          <w:sz w:val="28"/>
          <w:szCs w:val="28"/>
          <w:lang w:eastAsia="ru-RU"/>
        </w:rPr>
        <w:t>. Развивать умение читать кодовое обозначение блоков.</w:t>
      </w:r>
    </w:p>
    <w:p w14:paraId="6B66084C"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9 изображений медвежат, блоки Дьенеша.</w:t>
      </w:r>
    </w:p>
    <w:p w14:paraId="44593F73"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Вариант игры с использованием карточек с символами свойств. Последовательность действий </w:t>
      </w:r>
      <w:r w:rsidRPr="004A0AEE">
        <w:rPr>
          <w:rFonts w:ascii="Times New Roman" w:eastAsia="Times New Roman" w:hAnsi="Times New Roman" w:cs="Times New Roman"/>
          <w:i/>
          <w:iCs/>
          <w:color w:val="000000" w:themeColor="text1"/>
          <w:sz w:val="28"/>
          <w:szCs w:val="28"/>
          <w:lang w:eastAsia="ru-RU"/>
        </w:rPr>
        <w:t>(алгоритм)</w:t>
      </w:r>
      <w:r w:rsidRPr="004A0AEE">
        <w:rPr>
          <w:rFonts w:ascii="Times New Roman" w:eastAsia="Times New Roman" w:hAnsi="Times New Roman" w:cs="Times New Roman"/>
          <w:color w:val="000000" w:themeColor="text1"/>
          <w:sz w:val="28"/>
          <w:szCs w:val="28"/>
          <w:lang w:eastAsia="ru-RU"/>
        </w:rPr>
        <w:t> игры. Карточки с символами свойств кладут стопкой </w:t>
      </w:r>
      <w:r w:rsidRPr="004A0AEE">
        <w:rPr>
          <w:rFonts w:ascii="Times New Roman" w:eastAsia="Times New Roman" w:hAnsi="Times New Roman" w:cs="Times New Roman"/>
          <w:i/>
          <w:iCs/>
          <w:color w:val="000000" w:themeColor="text1"/>
          <w:sz w:val="28"/>
          <w:szCs w:val="28"/>
          <w:lang w:eastAsia="ru-RU"/>
        </w:rPr>
        <w:t>«рубашками»</w:t>
      </w:r>
      <w:r w:rsidRPr="004A0AEE">
        <w:rPr>
          <w:rFonts w:ascii="Times New Roman" w:eastAsia="Times New Roman" w:hAnsi="Times New Roman" w:cs="Times New Roman"/>
          <w:color w:val="000000" w:themeColor="text1"/>
          <w:sz w:val="28"/>
          <w:szCs w:val="28"/>
          <w:lang w:eastAsia="ru-RU"/>
        </w:rPr>
        <w:t> вверх. Ребенок вынимает из стопки любую карточку, находит </w:t>
      </w:r>
      <w:r w:rsidRPr="004A0AEE">
        <w:rPr>
          <w:rFonts w:ascii="Times New Roman" w:eastAsia="Times New Roman" w:hAnsi="Times New Roman" w:cs="Times New Roman"/>
          <w:i/>
          <w:iCs/>
          <w:color w:val="000000" w:themeColor="text1"/>
          <w:sz w:val="28"/>
          <w:szCs w:val="28"/>
          <w:lang w:eastAsia="ru-RU"/>
        </w:rPr>
        <w:t>«печенье»</w:t>
      </w:r>
      <w:r w:rsidRPr="004A0AEE">
        <w:rPr>
          <w:rFonts w:ascii="Times New Roman" w:eastAsia="Times New Roman" w:hAnsi="Times New Roman" w:cs="Times New Roman"/>
          <w:color w:val="000000" w:themeColor="text1"/>
          <w:sz w:val="28"/>
          <w:szCs w:val="28"/>
          <w:lang w:eastAsia="ru-RU"/>
        </w:rPr>
        <w:t> с таким же свойством и т. д.</w:t>
      </w:r>
    </w:p>
    <w:p w14:paraId="2EE3F1B9"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Февраль 3 – 4 неделя:</w:t>
      </w:r>
    </w:p>
    <w:p w14:paraId="79BD22F7"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«На свою веточку»</w:t>
      </w:r>
    </w:p>
    <w:p w14:paraId="67F358FC"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умение анализировать, выделять свойства фигур, классифицировать фигуры по нескольким признакам.</w:t>
      </w:r>
    </w:p>
    <w:p w14:paraId="7DA9B41A"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Комплект из 24 фигур </w:t>
      </w:r>
      <w:r w:rsidRPr="004A0AEE">
        <w:rPr>
          <w:rFonts w:ascii="Times New Roman" w:eastAsia="Times New Roman" w:hAnsi="Times New Roman" w:cs="Times New Roman"/>
          <w:i/>
          <w:iCs/>
          <w:color w:val="000000" w:themeColor="text1"/>
          <w:sz w:val="28"/>
          <w:szCs w:val="28"/>
          <w:lang w:eastAsia="ru-RU"/>
        </w:rPr>
        <w:t>(четыре формы, три цвета, две величины)</w:t>
      </w:r>
      <w:r w:rsidRPr="004A0AEE">
        <w:rPr>
          <w:rFonts w:ascii="Times New Roman" w:eastAsia="Times New Roman" w:hAnsi="Times New Roman" w:cs="Times New Roman"/>
          <w:color w:val="000000" w:themeColor="text1"/>
          <w:sz w:val="28"/>
          <w:szCs w:val="28"/>
          <w:lang w:eastAsia="ru-RU"/>
        </w:rPr>
        <w:t>.Каждая фигура - носитель трех важных свойств: формы, цвета, величины, и в соответствии с этим название фигуры состоит из названия трех свойств: красный, большой прямоугольник; желтый, маленький круг; зеленый, большой квадрат и т. п.</w:t>
      </w:r>
    </w:p>
    <w:p w14:paraId="726F539C"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На рисунке изображено дерево, на котором должны </w:t>
      </w:r>
      <w:r w:rsidRPr="004A0AEE">
        <w:rPr>
          <w:rFonts w:ascii="Times New Roman" w:eastAsia="Times New Roman" w:hAnsi="Times New Roman" w:cs="Times New Roman"/>
          <w:i/>
          <w:iCs/>
          <w:color w:val="000000" w:themeColor="text1"/>
          <w:sz w:val="28"/>
          <w:szCs w:val="28"/>
          <w:lang w:eastAsia="ru-RU"/>
        </w:rPr>
        <w:t>«вырасти»</w:t>
      </w:r>
      <w:r w:rsidRPr="004A0AEE">
        <w:rPr>
          <w:rFonts w:ascii="Times New Roman" w:eastAsia="Times New Roman" w:hAnsi="Times New Roman" w:cs="Times New Roman"/>
          <w:color w:val="000000" w:themeColor="text1"/>
          <w:sz w:val="28"/>
          <w:szCs w:val="28"/>
          <w:lang w:eastAsia="ru-RU"/>
        </w:rPr>
        <w:t> фигуры. Чтобы узнать, на какой ветви какая </w:t>
      </w:r>
      <w:r w:rsidRPr="004A0AEE">
        <w:rPr>
          <w:rFonts w:ascii="Times New Roman" w:eastAsia="Times New Roman" w:hAnsi="Times New Roman" w:cs="Times New Roman"/>
          <w:i/>
          <w:iCs/>
          <w:color w:val="000000" w:themeColor="text1"/>
          <w:sz w:val="28"/>
          <w:szCs w:val="28"/>
          <w:lang w:eastAsia="ru-RU"/>
        </w:rPr>
        <w:t>«вырастет»</w:t>
      </w:r>
      <w:r w:rsidRPr="004A0AEE">
        <w:rPr>
          <w:rFonts w:ascii="Times New Roman" w:eastAsia="Times New Roman" w:hAnsi="Times New Roman" w:cs="Times New Roman"/>
          <w:color w:val="000000" w:themeColor="text1"/>
          <w:sz w:val="28"/>
          <w:szCs w:val="28"/>
          <w:lang w:eastAsia="ru-RU"/>
        </w:rPr>
        <w:t> фигура, возьмем, например, зеленый, маленький прямоугольник и начнем двигать его от корня дерева вверх по веткам. Следуя указателю цвета, мы должны двигать фигуру по правой ветви. Дошли до разветвления. По какой ветви двигаться дальше? По правой, у которой изображен прямоугольник. Дошли до следующего разветвления. Дальше елочки показывают, что по левой веточке должна продвигаться большая фигура, а по правой – маленькая. Значит, мы пойдем по правой веточке. Здесь и должен </w:t>
      </w:r>
      <w:r w:rsidRPr="004A0AEE">
        <w:rPr>
          <w:rFonts w:ascii="Times New Roman" w:eastAsia="Times New Roman" w:hAnsi="Times New Roman" w:cs="Times New Roman"/>
          <w:i/>
          <w:iCs/>
          <w:color w:val="000000" w:themeColor="text1"/>
          <w:sz w:val="28"/>
          <w:szCs w:val="28"/>
          <w:lang w:eastAsia="ru-RU"/>
        </w:rPr>
        <w:t>«вырасти»</w:t>
      </w:r>
      <w:r w:rsidRPr="004A0AEE">
        <w:rPr>
          <w:rFonts w:ascii="Times New Roman" w:eastAsia="Times New Roman" w:hAnsi="Times New Roman" w:cs="Times New Roman"/>
          <w:color w:val="000000" w:themeColor="text1"/>
          <w:sz w:val="28"/>
          <w:szCs w:val="28"/>
          <w:lang w:eastAsia="ru-RU"/>
        </w:rPr>
        <w:t> маленький зеленый прямоугольник. Так же поступаем с остальными фигурами. Аналогично проводиться игра со следующим рисунком.</w:t>
      </w:r>
    </w:p>
    <w:p w14:paraId="33E785C7" w14:textId="77777777" w:rsidR="004A0AEE" w:rsidRPr="004A0AEE" w:rsidRDefault="004A0AEE" w:rsidP="004A0AEE">
      <w:pPr>
        <w:spacing w:after="0" w:line="240" w:lineRule="auto"/>
        <w:ind w:firstLine="360"/>
        <w:jc w:val="both"/>
        <w:rPr>
          <w:rFonts w:ascii="Times New Roman" w:eastAsia="Times New Roman" w:hAnsi="Times New Roman" w:cs="Times New Roman"/>
          <w:color w:val="000000" w:themeColor="text1"/>
          <w:sz w:val="28"/>
          <w:szCs w:val="28"/>
          <w:lang w:eastAsia="ru-RU"/>
        </w:rPr>
      </w:pPr>
    </w:p>
    <w:p w14:paraId="5403F1BE"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Март 1 - 2 неделя:</w:t>
      </w:r>
    </w:p>
    <w:p w14:paraId="365DE6AF"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«Заселим в домики»</w:t>
      </w:r>
    </w:p>
    <w:p w14:paraId="4B678730"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умение анализировать, выделять свойства фигур, классифицировать по 3 признакам</w:t>
      </w:r>
    </w:p>
    <w:p w14:paraId="5DBA1E71"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Комплект логических блоков Дьенеша, таблицы с изображением дорожек и домиков</w:t>
      </w:r>
    </w:p>
    <w:p w14:paraId="482EC55E"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Перед детьми таблица № 1. Ребенку нужно помочь каждой фигуре попасть в свой домик, ориентируясь на знаки-указатели. Аналогично проводиться игра с таблицей № 2.</w:t>
      </w:r>
    </w:p>
    <w:p w14:paraId="45568BB4"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lastRenderedPageBreak/>
        <w:t>Дидактическая игра «Угадай, какую фигуру я загадала»</w:t>
      </w:r>
    </w:p>
    <w:p w14:paraId="243A4917"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логическое мышление, умение кодировать и декодировать информацию.</w:t>
      </w:r>
    </w:p>
    <w:p w14:paraId="6B12C2E2"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Комплект логических блоков Дьенеша, карточки – обозначения свойств, карточки с отрицанием свойств.</w:t>
      </w:r>
    </w:p>
    <w:p w14:paraId="49CB3589"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Педагог выкладывает перед ребенком набор карточек, описывающих какой-либо блок. Ребенок находит нужный блок и, если ответ верен, сам загадывает и описывает с помощью карточек какой-либо блок.</w:t>
      </w:r>
    </w:p>
    <w:p w14:paraId="13D1B618"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Март 3 – 4 неделя:</w:t>
      </w:r>
    </w:p>
    <w:p w14:paraId="6F436AB7"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«Волшебное дерево»</w:t>
      </w:r>
    </w:p>
    <w:p w14:paraId="0861F0EF"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умение классифицировать блоки по трем признакам и имение выделять основные признаки. Развивать логическое и образное мышление.</w:t>
      </w:r>
    </w:p>
    <w:p w14:paraId="3064BD71"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Дерево с ветками без листьев, обозначен цвет веток, на ветках изображены символы фигур – листьев, набор блоков.</w:t>
      </w:r>
    </w:p>
    <w:p w14:paraId="23C46FDE"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Воспитатель предлагает вырастить волшебное дерево, на котором вместо листьев геометрические фигуры. Каждая ветка имеет свой цвет. Дети выбирают геометрические фигуры по цвету и располагают </w:t>
      </w:r>
      <w:r w:rsidRPr="004A0AEE">
        <w:rPr>
          <w:rFonts w:ascii="Times New Roman" w:eastAsia="Times New Roman" w:hAnsi="Times New Roman" w:cs="Times New Roman"/>
          <w:i/>
          <w:iCs/>
          <w:color w:val="000000" w:themeColor="text1"/>
          <w:sz w:val="28"/>
          <w:szCs w:val="28"/>
          <w:lang w:eastAsia="ru-RU"/>
        </w:rPr>
        <w:t>«листики»</w:t>
      </w:r>
      <w:r w:rsidRPr="004A0AEE">
        <w:rPr>
          <w:rFonts w:ascii="Times New Roman" w:eastAsia="Times New Roman" w:hAnsi="Times New Roman" w:cs="Times New Roman"/>
          <w:color w:val="000000" w:themeColor="text1"/>
          <w:sz w:val="28"/>
          <w:szCs w:val="28"/>
          <w:lang w:eastAsia="ru-RU"/>
        </w:rPr>
        <w:t> на ветках.</w:t>
      </w:r>
    </w:p>
    <w:p w14:paraId="42046CFE" w14:textId="77777777" w:rsidR="004A0AEE" w:rsidRPr="004A0AEE" w:rsidRDefault="004A0AEE" w:rsidP="004A0AEE">
      <w:pPr>
        <w:spacing w:after="0" w:line="240" w:lineRule="auto"/>
        <w:ind w:firstLine="360"/>
        <w:jc w:val="both"/>
        <w:rPr>
          <w:rFonts w:ascii="Times New Roman" w:eastAsia="Times New Roman" w:hAnsi="Times New Roman" w:cs="Times New Roman"/>
          <w:color w:val="000000" w:themeColor="text1"/>
          <w:sz w:val="28"/>
          <w:szCs w:val="28"/>
          <w:lang w:eastAsia="ru-RU"/>
        </w:rPr>
      </w:pPr>
    </w:p>
    <w:p w14:paraId="3ED621D8"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Апрель 1 -2 неделя:</w:t>
      </w:r>
    </w:p>
    <w:p w14:paraId="37DD1F94"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«Художники»</w:t>
      </w:r>
    </w:p>
    <w:p w14:paraId="39114EE0"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умение сравнивать фигуры по их свойствам, развитие художественных способностей </w:t>
      </w:r>
      <w:r w:rsidRPr="004A0AEE">
        <w:rPr>
          <w:rFonts w:ascii="Times New Roman" w:eastAsia="Times New Roman" w:hAnsi="Times New Roman" w:cs="Times New Roman"/>
          <w:i/>
          <w:iCs/>
          <w:color w:val="000000" w:themeColor="text1"/>
          <w:sz w:val="28"/>
          <w:szCs w:val="28"/>
          <w:lang w:eastAsia="ru-RU"/>
        </w:rPr>
        <w:t>(выбор цвета, фона, расположения, композиции)</w:t>
      </w:r>
      <w:r w:rsidRPr="004A0AEE">
        <w:rPr>
          <w:rFonts w:ascii="Times New Roman" w:eastAsia="Times New Roman" w:hAnsi="Times New Roman" w:cs="Times New Roman"/>
          <w:color w:val="000000" w:themeColor="text1"/>
          <w:sz w:val="28"/>
          <w:szCs w:val="28"/>
          <w:lang w:eastAsia="ru-RU"/>
        </w:rPr>
        <w:t>.</w:t>
      </w:r>
    </w:p>
    <w:p w14:paraId="680BC69B"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 </w:t>
      </w:r>
      <w:r w:rsidRPr="004A0AEE">
        <w:rPr>
          <w:rFonts w:ascii="Times New Roman" w:eastAsia="Times New Roman" w:hAnsi="Times New Roman" w:cs="Times New Roman"/>
          <w:i/>
          <w:iCs/>
          <w:color w:val="000000" w:themeColor="text1"/>
          <w:sz w:val="28"/>
          <w:szCs w:val="28"/>
          <w:lang w:eastAsia="ru-RU"/>
        </w:rPr>
        <w:t>«Эскизы картин»</w:t>
      </w:r>
      <w:r w:rsidRPr="004A0AEE">
        <w:rPr>
          <w:rFonts w:ascii="Times New Roman" w:eastAsia="Times New Roman" w:hAnsi="Times New Roman" w:cs="Times New Roman"/>
          <w:color w:val="000000" w:themeColor="text1"/>
          <w:sz w:val="28"/>
          <w:szCs w:val="28"/>
          <w:lang w:eastAsia="ru-RU"/>
        </w:rPr>
        <w:t> - листы большого цветного картона; дополнительные детали из картона для составления композиции картины; набор блоков.</w:t>
      </w:r>
    </w:p>
    <w:p w14:paraId="26CF2358"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Детям предлагается </w:t>
      </w:r>
      <w:r w:rsidRPr="004A0AEE">
        <w:rPr>
          <w:rFonts w:ascii="Times New Roman" w:eastAsia="Times New Roman" w:hAnsi="Times New Roman" w:cs="Times New Roman"/>
          <w:i/>
          <w:iCs/>
          <w:color w:val="000000" w:themeColor="text1"/>
          <w:sz w:val="28"/>
          <w:szCs w:val="28"/>
          <w:lang w:eastAsia="ru-RU"/>
        </w:rPr>
        <w:t>«написать картины»</w:t>
      </w:r>
      <w:r w:rsidRPr="004A0AEE">
        <w:rPr>
          <w:rFonts w:ascii="Times New Roman" w:eastAsia="Times New Roman" w:hAnsi="Times New Roman" w:cs="Times New Roman"/>
          <w:color w:val="000000" w:themeColor="text1"/>
          <w:sz w:val="28"/>
          <w:szCs w:val="28"/>
          <w:lang w:eastAsia="ru-RU"/>
        </w:rPr>
        <w:t> по эскизам. Одну картину могут </w:t>
      </w:r>
      <w:r w:rsidRPr="004A0AEE">
        <w:rPr>
          <w:rFonts w:ascii="Times New Roman" w:eastAsia="Times New Roman" w:hAnsi="Times New Roman" w:cs="Times New Roman"/>
          <w:i/>
          <w:iCs/>
          <w:color w:val="000000" w:themeColor="text1"/>
          <w:sz w:val="28"/>
          <w:szCs w:val="28"/>
          <w:lang w:eastAsia="ru-RU"/>
        </w:rPr>
        <w:t>«писать»</w:t>
      </w:r>
      <w:r w:rsidRPr="004A0AEE">
        <w:rPr>
          <w:rFonts w:ascii="Times New Roman" w:eastAsia="Times New Roman" w:hAnsi="Times New Roman" w:cs="Times New Roman"/>
          <w:color w:val="000000" w:themeColor="text1"/>
          <w:sz w:val="28"/>
          <w:szCs w:val="28"/>
          <w:lang w:eastAsia="ru-RU"/>
        </w:rPr>
        <w:t> сразу несколько человек. Дети выбирают </w:t>
      </w:r>
      <w:r w:rsidRPr="004A0AEE">
        <w:rPr>
          <w:rFonts w:ascii="Times New Roman" w:eastAsia="Times New Roman" w:hAnsi="Times New Roman" w:cs="Times New Roman"/>
          <w:i/>
          <w:iCs/>
          <w:color w:val="000000" w:themeColor="text1"/>
          <w:sz w:val="28"/>
          <w:szCs w:val="28"/>
          <w:lang w:eastAsia="ru-RU"/>
        </w:rPr>
        <w:t>«эскиз»</w:t>
      </w:r>
      <w:r w:rsidRPr="004A0AEE">
        <w:rPr>
          <w:rFonts w:ascii="Times New Roman" w:eastAsia="Times New Roman" w:hAnsi="Times New Roman" w:cs="Times New Roman"/>
          <w:color w:val="000000" w:themeColor="text1"/>
          <w:sz w:val="28"/>
          <w:szCs w:val="28"/>
          <w:lang w:eastAsia="ru-RU"/>
        </w:rPr>
        <w:t> картины, бумагу для фона, детали к будущей картине, необходимые блоки. Если на эскизе деталь только обведена </w:t>
      </w:r>
      <w:r w:rsidRPr="004A0AEE">
        <w:rPr>
          <w:rFonts w:ascii="Times New Roman" w:eastAsia="Times New Roman" w:hAnsi="Times New Roman" w:cs="Times New Roman"/>
          <w:i/>
          <w:iCs/>
          <w:color w:val="000000" w:themeColor="text1"/>
          <w:sz w:val="28"/>
          <w:szCs w:val="28"/>
          <w:lang w:eastAsia="ru-RU"/>
        </w:rPr>
        <w:t>(контур детали)</w:t>
      </w:r>
      <w:r w:rsidRPr="004A0AEE">
        <w:rPr>
          <w:rFonts w:ascii="Times New Roman" w:eastAsia="Times New Roman" w:hAnsi="Times New Roman" w:cs="Times New Roman"/>
          <w:color w:val="000000" w:themeColor="text1"/>
          <w:sz w:val="28"/>
          <w:szCs w:val="28"/>
          <w:lang w:eastAsia="ru-RU"/>
        </w:rPr>
        <w:t> - выбирается тонкий блок, если деталь окрашена - толстый блок. Так, например, к эскизу картины со слонами ребенок возьмет дополнительные детали: 2 головы слоников, солнышко, озеро, верхушку пальмы, кактус, животное и блоки. В конце работы художники придумывают название к своим картинам.</w:t>
      </w:r>
    </w:p>
    <w:p w14:paraId="738BA42F" w14:textId="77777777" w:rsidR="004A0AEE" w:rsidRPr="004A0AEE" w:rsidRDefault="004A0AEE" w:rsidP="004A0AEE">
      <w:pPr>
        <w:spacing w:after="0" w:line="240" w:lineRule="auto"/>
        <w:jc w:val="both"/>
        <w:rPr>
          <w:rFonts w:ascii="Times New Roman" w:eastAsia="Times New Roman" w:hAnsi="Times New Roman" w:cs="Times New Roman"/>
          <w:b/>
          <w:bCs/>
          <w:color w:val="000000" w:themeColor="text1"/>
          <w:sz w:val="28"/>
          <w:szCs w:val="28"/>
          <w:lang w:eastAsia="ru-RU"/>
        </w:rPr>
      </w:pPr>
      <w:r w:rsidRPr="004A0AEE">
        <w:rPr>
          <w:rFonts w:ascii="Times New Roman" w:eastAsia="Times New Roman" w:hAnsi="Times New Roman" w:cs="Times New Roman"/>
          <w:b/>
          <w:bCs/>
          <w:color w:val="000000" w:themeColor="text1"/>
          <w:sz w:val="28"/>
          <w:szCs w:val="28"/>
          <w:lang w:eastAsia="ru-RU"/>
        </w:rPr>
        <w:t>Апрель 3 – 4 неделя:</w:t>
      </w:r>
    </w:p>
    <w:p w14:paraId="4F268846" w14:textId="77777777" w:rsidR="004A0AEE" w:rsidRPr="004A0AEE" w:rsidRDefault="004A0AEE" w:rsidP="004A0AEE">
      <w:pPr>
        <w:spacing w:after="0" w:line="240" w:lineRule="auto"/>
        <w:jc w:val="both"/>
        <w:rPr>
          <w:rFonts w:ascii="Times New Roman" w:eastAsia="Times New Roman" w:hAnsi="Times New Roman" w:cs="Times New Roman"/>
          <w:b/>
          <w:bCs/>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Дидактическая игра «Магазин»</w:t>
      </w:r>
    </w:p>
    <w:p w14:paraId="1446C02C"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Задачи:</w:t>
      </w:r>
      <w:r w:rsidRPr="004A0AEE">
        <w:rPr>
          <w:rFonts w:ascii="Times New Roman" w:eastAsia="Times New Roman" w:hAnsi="Times New Roman" w:cs="Times New Roman"/>
          <w:color w:val="000000" w:themeColor="text1"/>
          <w:sz w:val="28"/>
          <w:szCs w:val="28"/>
          <w:lang w:eastAsia="ru-RU"/>
        </w:rPr>
        <w:t xml:space="preserve"> развивать умения выявлять и абстрагировать свойства, умения рассуждать, аргументировать свой выбор.</w:t>
      </w:r>
    </w:p>
    <w:p w14:paraId="79470A2F"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Материал:</w:t>
      </w:r>
      <w:r w:rsidRPr="004A0AEE">
        <w:rPr>
          <w:rFonts w:ascii="Times New Roman" w:eastAsia="Times New Roman" w:hAnsi="Times New Roman" w:cs="Times New Roman"/>
          <w:color w:val="000000" w:themeColor="text1"/>
          <w:sz w:val="28"/>
          <w:szCs w:val="28"/>
          <w:lang w:eastAsia="ru-RU"/>
        </w:rPr>
        <w:t xml:space="preserve"> Товар (карточки с изображением предметов, логические фигуры.</w:t>
      </w:r>
    </w:p>
    <w:p w14:paraId="355EA1BD" w14:textId="77777777" w:rsidR="004A0AEE" w:rsidRPr="004A0AEE" w:rsidRDefault="004A0AEE" w:rsidP="004A0AEE">
      <w:pPr>
        <w:spacing w:after="0" w:line="240" w:lineRule="auto"/>
        <w:jc w:val="both"/>
        <w:rPr>
          <w:rFonts w:ascii="Times New Roman" w:eastAsia="Times New Roman" w:hAnsi="Times New Roman" w:cs="Times New Roman"/>
          <w:i/>
          <w:iCs/>
          <w:color w:val="000000" w:themeColor="text1"/>
          <w:sz w:val="28"/>
          <w:szCs w:val="28"/>
          <w:lang w:eastAsia="ru-RU"/>
        </w:rPr>
      </w:pPr>
      <w:r w:rsidRPr="004A0AEE">
        <w:rPr>
          <w:rFonts w:ascii="Times New Roman" w:eastAsia="Times New Roman" w:hAnsi="Times New Roman" w:cs="Times New Roman"/>
          <w:b/>
          <w:bCs/>
          <w:i/>
          <w:iCs/>
          <w:color w:val="000000" w:themeColor="text1"/>
          <w:sz w:val="28"/>
          <w:szCs w:val="28"/>
          <w:lang w:eastAsia="ru-RU"/>
        </w:rPr>
        <w:t>Ход игры:</w:t>
      </w:r>
      <w:r w:rsidRPr="004A0AEE">
        <w:rPr>
          <w:rFonts w:ascii="Times New Roman" w:eastAsia="Times New Roman" w:hAnsi="Times New Roman" w:cs="Times New Roman"/>
          <w:color w:val="000000" w:themeColor="text1"/>
          <w:sz w:val="28"/>
          <w:szCs w:val="28"/>
          <w:lang w:eastAsia="ru-RU"/>
        </w:rPr>
        <w:t xml:space="preserve"> Дети приходят в магазин, где представлен большой выбор игрушек. У каждого ребенка 3 логические фигуры </w:t>
      </w:r>
      <w:r w:rsidRPr="004A0AEE">
        <w:rPr>
          <w:rFonts w:ascii="Times New Roman" w:eastAsia="Times New Roman" w:hAnsi="Times New Roman" w:cs="Times New Roman"/>
          <w:i/>
          <w:iCs/>
          <w:color w:val="000000" w:themeColor="text1"/>
          <w:sz w:val="28"/>
          <w:szCs w:val="28"/>
          <w:lang w:eastAsia="ru-RU"/>
        </w:rPr>
        <w:t>«денежки»</w:t>
      </w:r>
      <w:r w:rsidRPr="004A0AEE">
        <w:rPr>
          <w:rFonts w:ascii="Times New Roman" w:eastAsia="Times New Roman" w:hAnsi="Times New Roman" w:cs="Times New Roman"/>
          <w:color w:val="000000" w:themeColor="text1"/>
          <w:sz w:val="28"/>
          <w:szCs w:val="28"/>
          <w:lang w:eastAsia="ru-RU"/>
        </w:rPr>
        <w:t>. На одну </w:t>
      </w:r>
      <w:r w:rsidRPr="004A0AEE">
        <w:rPr>
          <w:rFonts w:ascii="Times New Roman" w:eastAsia="Times New Roman" w:hAnsi="Times New Roman" w:cs="Times New Roman"/>
          <w:i/>
          <w:iCs/>
          <w:color w:val="000000" w:themeColor="text1"/>
          <w:sz w:val="28"/>
          <w:szCs w:val="28"/>
          <w:lang w:eastAsia="ru-RU"/>
        </w:rPr>
        <w:t>«денежку»</w:t>
      </w:r>
      <w:r w:rsidRPr="004A0AEE">
        <w:rPr>
          <w:rFonts w:ascii="Times New Roman" w:eastAsia="Times New Roman" w:hAnsi="Times New Roman" w:cs="Times New Roman"/>
          <w:color w:val="000000" w:themeColor="text1"/>
          <w:sz w:val="28"/>
          <w:szCs w:val="28"/>
          <w:lang w:eastAsia="ru-RU"/>
        </w:rPr>
        <w:t xml:space="preserve"> можно купить только одну игрушку. Правила покупки: </w:t>
      </w:r>
      <w:r w:rsidRPr="004A0AEE">
        <w:rPr>
          <w:rFonts w:ascii="Times New Roman" w:eastAsia="Times New Roman" w:hAnsi="Times New Roman" w:cs="Times New Roman"/>
          <w:color w:val="000000" w:themeColor="text1"/>
          <w:sz w:val="28"/>
          <w:szCs w:val="28"/>
          <w:lang w:eastAsia="ru-RU"/>
        </w:rPr>
        <w:lastRenderedPageBreak/>
        <w:t>купить можно только такую игрушку, в которой есть хотя бы одно свойство логической фигуры. Правило можно усложнить выбор игрушки по двум свойствам </w:t>
      </w:r>
      <w:r w:rsidRPr="004A0AEE">
        <w:rPr>
          <w:rFonts w:ascii="Times New Roman" w:eastAsia="Times New Roman" w:hAnsi="Times New Roman" w:cs="Times New Roman"/>
          <w:i/>
          <w:iCs/>
          <w:color w:val="000000" w:themeColor="text1"/>
          <w:sz w:val="28"/>
          <w:szCs w:val="28"/>
          <w:lang w:eastAsia="ru-RU"/>
        </w:rPr>
        <w:t>(например, большой квадрат, синий квадрат и т. д.)</w:t>
      </w:r>
    </w:p>
    <w:p w14:paraId="0A6FA276" w14:textId="77777777" w:rsidR="004A0AEE" w:rsidRPr="004A0AEE" w:rsidRDefault="004A0AEE" w:rsidP="004A0AEE">
      <w:pPr>
        <w:spacing w:after="0" w:line="240" w:lineRule="auto"/>
        <w:jc w:val="both"/>
        <w:rPr>
          <w:rFonts w:ascii="Times New Roman" w:eastAsia="Times New Roman" w:hAnsi="Times New Roman" w:cs="Times New Roman"/>
          <w:i/>
          <w:iCs/>
          <w:color w:val="000000" w:themeColor="text1"/>
          <w:sz w:val="28"/>
          <w:szCs w:val="28"/>
          <w:lang w:eastAsia="ru-RU"/>
        </w:rPr>
      </w:pPr>
    </w:p>
    <w:p w14:paraId="77B83153" w14:textId="77777777" w:rsidR="004A0AEE" w:rsidRPr="004A0AEE" w:rsidRDefault="004A0AEE" w:rsidP="004A0AEE">
      <w:pPr>
        <w:shd w:val="clear" w:color="auto" w:fill="FFFFFF"/>
        <w:spacing w:after="0" w:line="240" w:lineRule="auto"/>
        <w:ind w:firstLine="6238"/>
        <w:jc w:val="center"/>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Приложение 1</w:t>
      </w:r>
    </w:p>
    <w:p w14:paraId="704940A6" w14:textId="77777777" w:rsidR="004A0AEE" w:rsidRPr="004A0AEE" w:rsidRDefault="004A0AEE" w:rsidP="004A0AEE">
      <w:pPr>
        <w:shd w:val="clear" w:color="auto" w:fill="FFFFFF"/>
        <w:spacing w:after="0" w:line="240" w:lineRule="auto"/>
        <w:jc w:val="center"/>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Игры с блоками Дьенеша</w:t>
      </w:r>
    </w:p>
    <w:p w14:paraId="4542181D"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Игра </w:t>
      </w:r>
      <w:r w:rsidRPr="004A0AEE">
        <w:rPr>
          <w:rFonts w:ascii="Times New Roman" w:eastAsia="Times New Roman" w:hAnsi="Times New Roman" w:cs="Times New Roman"/>
          <w:color w:val="000000"/>
          <w:sz w:val="28"/>
          <w:szCs w:val="28"/>
          <w:lang w:eastAsia="ru-RU"/>
        </w:rPr>
        <w:t>«Найди похожую фигуру»</w:t>
      </w:r>
    </w:p>
    <w:p w14:paraId="13A3FB76"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Вариант 1. Положите перед ребенком любую фигуру и попросите его найти фигуры, такие же, как эта, по цвету (размеру, форме, толщине)</w:t>
      </w:r>
    </w:p>
    <w:p w14:paraId="14F29910"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Вариант 2. Положите перед ребенком любую фигуру и предложите ему найти такие же фигурки по цвету, но не такие по форме.</w:t>
      </w:r>
    </w:p>
    <w:p w14:paraId="39E6C152"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Вариант 3. Положите перед ребенком любую фигуру и предложите ему найти такие же по форме, но не такие по цвету.</w:t>
      </w:r>
    </w:p>
    <w:p w14:paraId="64933DB4"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p>
    <w:p w14:paraId="7FB31733"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p>
    <w:p w14:paraId="148E068D" w14:textId="77777777" w:rsidR="004A0AEE" w:rsidRPr="004A0AEE" w:rsidRDefault="004A0AEE" w:rsidP="004A0AEE">
      <w:pPr>
        <w:shd w:val="clear" w:color="auto" w:fill="FFFFFF"/>
        <w:spacing w:after="0" w:line="240" w:lineRule="auto"/>
        <w:jc w:val="right"/>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Приложение 2</w:t>
      </w:r>
    </w:p>
    <w:p w14:paraId="279E0EFD"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1.Игра</w:t>
      </w:r>
      <w:r w:rsidRPr="004A0AEE">
        <w:rPr>
          <w:rFonts w:ascii="Times New Roman" w:eastAsia="Times New Roman" w:hAnsi="Times New Roman" w:cs="Times New Roman"/>
          <w:color w:val="000000"/>
          <w:sz w:val="28"/>
          <w:szCs w:val="28"/>
          <w:lang w:eastAsia="ru-RU"/>
        </w:rPr>
        <w:t> «Найди лишнюю фигуру»</w:t>
      </w:r>
    </w:p>
    <w:p w14:paraId="75B1C97D"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Положите перед ребенком любую фигуру и попросите его найти все фигуры, которые не такие, как эта, по цвету (размеру, форме, толщине).</w:t>
      </w:r>
    </w:p>
    <w:p w14:paraId="408BA87C"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2.Игра </w:t>
      </w:r>
      <w:r w:rsidRPr="004A0AEE">
        <w:rPr>
          <w:rFonts w:ascii="Times New Roman" w:eastAsia="Times New Roman" w:hAnsi="Times New Roman" w:cs="Times New Roman"/>
          <w:color w:val="000000"/>
          <w:sz w:val="28"/>
          <w:szCs w:val="28"/>
          <w:lang w:eastAsia="ru-RU"/>
        </w:rPr>
        <w:t>«Раздели фигуры» (развитие умения группировать фигуры по величине)</w:t>
      </w:r>
    </w:p>
    <w:p w14:paraId="48CB826D"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К детям в группу приходят две куклы (большая и маленькая, приносят коробки с фигурами. Дети знакомятся с куклами. Ведущая обращает внимание детей на то, что куклы разной величины, большая и маленькая. Ставит кукол рядом и просит показать большую и маленькую. Куклы предлагают детям поиграть фигурами. Блоки выкладываются на ковёр, ведущая предлагает детям взять фигуры в руки, рассмотреть и поиграть. После игры нужно собрать фигуры, в одну коробку - большие, а в другую - маленькие. Куклы просят помощи у детей. Ведущая предлагает в коробку к большой кукле собрать большие, а в коробку к маленькой маленькие. Куклы благодарят детей за помощь.</w:t>
      </w:r>
    </w:p>
    <w:p w14:paraId="42576038"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3.Игра</w:t>
      </w:r>
      <w:r w:rsidRPr="004A0AEE">
        <w:rPr>
          <w:rFonts w:ascii="Times New Roman" w:eastAsia="Times New Roman" w:hAnsi="Times New Roman" w:cs="Times New Roman"/>
          <w:color w:val="000000"/>
          <w:sz w:val="28"/>
          <w:szCs w:val="28"/>
          <w:lang w:eastAsia="ru-RU"/>
        </w:rPr>
        <w:t> «Найди такой же» (развитие умения сравнивать фигуры по величине)</w:t>
      </w:r>
    </w:p>
    <w:p w14:paraId="2D132F45"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Блоки лежат в обруче на ковре. Ведущий показывает детям маленькую фигуру и просит собрать блоки такой же величины, а другой подгруппе показывает большую фигуру. Предлагает принести фигуры такой же величины.</w:t>
      </w:r>
    </w:p>
    <w:p w14:paraId="54092542"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4.Игра </w:t>
      </w:r>
      <w:r w:rsidRPr="004A0AEE">
        <w:rPr>
          <w:rFonts w:ascii="Times New Roman" w:eastAsia="Times New Roman" w:hAnsi="Times New Roman" w:cs="Times New Roman"/>
          <w:color w:val="000000"/>
          <w:sz w:val="28"/>
          <w:szCs w:val="28"/>
          <w:lang w:eastAsia="ru-RU"/>
        </w:rPr>
        <w:t>«Большой – маленький» (умение соотносить величину предмета с движением)</w:t>
      </w:r>
    </w:p>
    <w:p w14:paraId="7DE741D8"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Если дети видят большой блок – поднимают руки вверх, маленький блок – приседают.</w:t>
      </w:r>
    </w:p>
    <w:p w14:paraId="2BD5F8C0"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5.Игра </w:t>
      </w:r>
      <w:r w:rsidRPr="004A0AEE">
        <w:rPr>
          <w:rFonts w:ascii="Times New Roman" w:eastAsia="Times New Roman" w:hAnsi="Times New Roman" w:cs="Times New Roman"/>
          <w:color w:val="000000"/>
          <w:sz w:val="28"/>
          <w:szCs w:val="28"/>
          <w:lang w:eastAsia="ru-RU"/>
        </w:rPr>
        <w:t>«Мышки – норушки» (умение различать цвета)</w:t>
      </w:r>
    </w:p>
    <w:p w14:paraId="4AB4AC33"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К детям в гости приходит мышка. Она просит детей помочь сделать запасы на зиму. Мышка очень любит зёрнышки жёлтого (красного) цвета. Дети выбирают из корзинки «зёрнышки» определённого цвета и приносят их в «норку» к мышке.</w:t>
      </w:r>
    </w:p>
    <w:p w14:paraId="103F0130"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lastRenderedPageBreak/>
        <w:t>6.Игра </w:t>
      </w:r>
      <w:r w:rsidRPr="004A0AEE">
        <w:rPr>
          <w:rFonts w:ascii="Times New Roman" w:eastAsia="Times New Roman" w:hAnsi="Times New Roman" w:cs="Times New Roman"/>
          <w:color w:val="000000"/>
          <w:sz w:val="28"/>
          <w:szCs w:val="28"/>
          <w:lang w:eastAsia="ru-RU"/>
        </w:rPr>
        <w:t>«Домино» (умение сравнивать предметы по цвету)</w:t>
      </w:r>
    </w:p>
    <w:p w14:paraId="5C1D4E0D"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Фигуры делятся между детьми поровну. Каждый игрок делает свой ход. При отсутствии фигуры ход пропускают. Выигрывает тот, кто выложит все фигуры. Ходить можно только фигурами другого цвета.</w:t>
      </w:r>
    </w:p>
    <w:p w14:paraId="6B482ABA"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7.Игра </w:t>
      </w:r>
      <w:r w:rsidRPr="004A0AEE">
        <w:rPr>
          <w:rFonts w:ascii="Times New Roman" w:eastAsia="Times New Roman" w:hAnsi="Times New Roman" w:cs="Times New Roman"/>
          <w:color w:val="000000"/>
          <w:sz w:val="28"/>
          <w:szCs w:val="28"/>
          <w:lang w:eastAsia="ru-RU"/>
        </w:rPr>
        <w:t>«Найди фигуру» (умение сравнивать фигуры по двум свойствам: цвету и величине)</w:t>
      </w:r>
    </w:p>
    <w:p w14:paraId="4A9C11E3"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Блоки лежат в обруче. Дети сидят на ковре вокруг обруча. Ведущая показывает детям блок и просит:</w:t>
      </w:r>
    </w:p>
    <w:p w14:paraId="60671618" w14:textId="77777777" w:rsidR="004A0AEE" w:rsidRPr="004A0AEE" w:rsidRDefault="004A0AEE" w:rsidP="004A0AEE">
      <w:pPr>
        <w:numPr>
          <w:ilvl w:val="0"/>
          <w:numId w:val="4"/>
        </w:numPr>
        <w:shd w:val="clear" w:color="auto" w:fill="FFFFFF"/>
        <w:spacing w:after="0" w:line="240" w:lineRule="auto"/>
        <w:ind w:firstLine="850"/>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Найти фигуру, как эта по величине</w:t>
      </w:r>
    </w:p>
    <w:p w14:paraId="6DC76E62" w14:textId="77777777" w:rsidR="004A0AEE" w:rsidRPr="004A0AEE" w:rsidRDefault="004A0AEE" w:rsidP="004A0AEE">
      <w:pPr>
        <w:numPr>
          <w:ilvl w:val="0"/>
          <w:numId w:val="4"/>
        </w:numPr>
        <w:shd w:val="clear" w:color="auto" w:fill="FFFFFF"/>
        <w:spacing w:after="0" w:line="240" w:lineRule="auto"/>
        <w:ind w:firstLine="850"/>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Найти не такую фигуру, как эта по величине</w:t>
      </w:r>
    </w:p>
    <w:p w14:paraId="16E29360" w14:textId="77777777" w:rsidR="004A0AEE" w:rsidRPr="004A0AEE" w:rsidRDefault="004A0AEE" w:rsidP="004A0AEE">
      <w:pPr>
        <w:numPr>
          <w:ilvl w:val="0"/>
          <w:numId w:val="4"/>
        </w:numPr>
        <w:shd w:val="clear" w:color="auto" w:fill="FFFFFF"/>
        <w:spacing w:after="0" w:line="240" w:lineRule="auto"/>
        <w:ind w:firstLine="850"/>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Найти фигуру, как эта по цвету</w:t>
      </w:r>
    </w:p>
    <w:p w14:paraId="0D3C8166" w14:textId="77777777" w:rsidR="004A0AEE" w:rsidRPr="004A0AEE" w:rsidRDefault="004A0AEE" w:rsidP="004A0AEE">
      <w:pPr>
        <w:numPr>
          <w:ilvl w:val="0"/>
          <w:numId w:val="4"/>
        </w:numPr>
        <w:shd w:val="clear" w:color="auto" w:fill="FFFFFF"/>
        <w:spacing w:after="0" w:line="240" w:lineRule="auto"/>
        <w:ind w:firstLine="850"/>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Найти не такую фигуру, как эта по цвету</w:t>
      </w:r>
    </w:p>
    <w:p w14:paraId="653CF062" w14:textId="77777777" w:rsidR="004A0AEE" w:rsidRPr="004A0AEE" w:rsidRDefault="004A0AEE" w:rsidP="004A0AEE">
      <w:pPr>
        <w:numPr>
          <w:ilvl w:val="0"/>
          <w:numId w:val="4"/>
        </w:numPr>
        <w:shd w:val="clear" w:color="auto" w:fill="FFFFFF"/>
        <w:spacing w:after="0" w:line="240" w:lineRule="auto"/>
        <w:ind w:firstLine="850"/>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Найти фигуру, как эта по цвету и размеру</w:t>
      </w:r>
    </w:p>
    <w:p w14:paraId="6DDEC0A2" w14:textId="77777777" w:rsidR="004A0AEE" w:rsidRPr="004A0AEE" w:rsidRDefault="004A0AEE" w:rsidP="004A0AEE">
      <w:pPr>
        <w:numPr>
          <w:ilvl w:val="0"/>
          <w:numId w:val="4"/>
        </w:numPr>
        <w:shd w:val="clear" w:color="auto" w:fill="FFFFFF"/>
        <w:spacing w:after="0" w:line="240" w:lineRule="auto"/>
        <w:ind w:firstLine="850"/>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Найти не такую фигуру, как эта по цвету и размеру.</w:t>
      </w:r>
    </w:p>
    <w:p w14:paraId="1590E94F"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8.Игра </w:t>
      </w:r>
      <w:r w:rsidRPr="004A0AEE">
        <w:rPr>
          <w:rFonts w:ascii="Times New Roman" w:eastAsia="Times New Roman" w:hAnsi="Times New Roman" w:cs="Times New Roman"/>
          <w:color w:val="000000"/>
          <w:sz w:val="28"/>
          <w:szCs w:val="28"/>
          <w:lang w:eastAsia="ru-RU"/>
        </w:rPr>
        <w:t>«Угощения» (умение выявлять свойства предметов: цвет и форма).</w:t>
      </w:r>
    </w:p>
    <w:p w14:paraId="7353493F"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В гости к детям приходят заяц и медведь. Дети рассказывают, какие сладости они получили в подарок от Деда Мороза. Ведущая предлагает сделать</w:t>
      </w:r>
      <w:r w:rsidRPr="004A0AEE">
        <w:rPr>
          <w:rFonts w:ascii="Calibri" w:eastAsia="Times New Roman" w:hAnsi="Calibri" w:cs="Calibri"/>
          <w:color w:val="000000"/>
          <w:lang w:eastAsia="ru-RU"/>
        </w:rPr>
        <w:t xml:space="preserve"> </w:t>
      </w:r>
      <w:r w:rsidRPr="004A0AEE">
        <w:rPr>
          <w:rFonts w:ascii="Times New Roman" w:eastAsia="Times New Roman" w:hAnsi="Times New Roman" w:cs="Times New Roman"/>
          <w:color w:val="000000"/>
          <w:sz w:val="28"/>
          <w:szCs w:val="28"/>
          <w:lang w:eastAsia="ru-RU"/>
        </w:rPr>
        <w:t>подарки зверюшкам. На подносах разложены блоки: печенье и конфеты. Дети раскладывают в коробки для подарков печенье с первого подноса:</w:t>
      </w:r>
    </w:p>
    <w:p w14:paraId="5D2DF603" w14:textId="77777777" w:rsidR="004A0AEE" w:rsidRPr="004A0AEE" w:rsidRDefault="004A0AEE" w:rsidP="004A0AEE">
      <w:pPr>
        <w:numPr>
          <w:ilvl w:val="0"/>
          <w:numId w:val="5"/>
        </w:numPr>
        <w:shd w:val="clear" w:color="auto" w:fill="FFFFFF"/>
        <w:spacing w:after="0" w:line="240" w:lineRule="auto"/>
        <w:ind w:firstLine="850"/>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Заяц любит только жёлтое печенье, а мишка только треугольное.</w:t>
      </w:r>
    </w:p>
    <w:p w14:paraId="4743C24E"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Проверяют, какое печенье досталось зайцу (жёлтое, не треугольное, а мишке (треугольное, не жёлтое). Какое печенье подошло и мишке, и зайке (жёлтое, треугольное)</w:t>
      </w:r>
    </w:p>
    <w:p w14:paraId="0D8215C9"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Раскладывают конфеты:</w:t>
      </w:r>
    </w:p>
    <w:p w14:paraId="528A85A1" w14:textId="77777777" w:rsidR="004A0AEE" w:rsidRPr="004A0AEE" w:rsidRDefault="004A0AEE" w:rsidP="004A0AEE">
      <w:pPr>
        <w:numPr>
          <w:ilvl w:val="0"/>
          <w:numId w:val="6"/>
        </w:numPr>
        <w:shd w:val="clear" w:color="auto" w:fill="FFFFFF"/>
        <w:spacing w:after="0" w:line="240" w:lineRule="auto"/>
        <w:ind w:firstLine="850"/>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Заяц любит только круглые, а мишка только синие.</w:t>
      </w:r>
    </w:p>
    <w:p w14:paraId="27354183"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Проверяют, какие конфеты достались мишке и зайке.</w:t>
      </w:r>
    </w:p>
    <w:p w14:paraId="411F1821"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9.Игра</w:t>
      </w:r>
      <w:r w:rsidRPr="004A0AEE">
        <w:rPr>
          <w:rFonts w:ascii="Times New Roman" w:eastAsia="Times New Roman" w:hAnsi="Times New Roman" w:cs="Times New Roman"/>
          <w:color w:val="000000"/>
          <w:sz w:val="28"/>
          <w:szCs w:val="28"/>
          <w:lang w:eastAsia="ru-RU"/>
        </w:rPr>
        <w:t> «Рыбалка» (умение различать предметы по толщине)</w:t>
      </w:r>
    </w:p>
    <w:p w14:paraId="60ED8626"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Дети отправляются на рыбалку. Ведущая «закидывает» удочку и ловит рыбу. Показывает её детям, обращает внимание на то, какая она толстая. Дети ловят рыбу, рассматривают её, сравнивают по толщине с рыбой пойманной ведущей. Определяют, какую рыбу они поймали (толстую или тонкую). Раскладывают рыбу в ведёрки: толстую для толстого мишки, а тонкую для куклы.</w:t>
      </w:r>
    </w:p>
    <w:p w14:paraId="134049AE"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10.Игра </w:t>
      </w:r>
      <w:r w:rsidRPr="004A0AEE">
        <w:rPr>
          <w:rFonts w:ascii="Times New Roman" w:eastAsia="Times New Roman" w:hAnsi="Times New Roman" w:cs="Times New Roman"/>
          <w:color w:val="000000"/>
          <w:sz w:val="28"/>
          <w:szCs w:val="28"/>
          <w:lang w:eastAsia="ru-RU"/>
        </w:rPr>
        <w:t>«Поручения» (умение сравнивать предметы по цвету и толщине)</w:t>
      </w:r>
    </w:p>
    <w:p w14:paraId="245764F1"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Ведущая даёт поручения:</w:t>
      </w:r>
      <w:r w:rsidRPr="004A0AEE">
        <w:rPr>
          <w:rFonts w:ascii="Calibri" w:eastAsia="Times New Roman" w:hAnsi="Calibri" w:cs="Calibri"/>
          <w:color w:val="000000"/>
          <w:lang w:eastAsia="ru-RU"/>
        </w:rPr>
        <w:t xml:space="preserve"> </w:t>
      </w:r>
      <w:r w:rsidRPr="004A0AEE">
        <w:rPr>
          <w:rFonts w:ascii="Times New Roman" w:eastAsia="Times New Roman" w:hAnsi="Times New Roman" w:cs="Times New Roman"/>
          <w:color w:val="000000"/>
          <w:sz w:val="28"/>
          <w:szCs w:val="28"/>
          <w:lang w:eastAsia="ru-RU"/>
        </w:rPr>
        <w:t>Одному ребенку собрать все красные, толстые фигуры;</w:t>
      </w:r>
      <w:r w:rsidRPr="004A0AEE">
        <w:rPr>
          <w:rFonts w:ascii="Calibri" w:eastAsia="Times New Roman" w:hAnsi="Calibri" w:cs="Calibri"/>
          <w:color w:val="000000"/>
          <w:lang w:eastAsia="ru-RU"/>
        </w:rPr>
        <w:t xml:space="preserve"> </w:t>
      </w:r>
      <w:r w:rsidRPr="004A0AEE">
        <w:rPr>
          <w:rFonts w:ascii="Times New Roman" w:eastAsia="Times New Roman" w:hAnsi="Times New Roman" w:cs="Times New Roman"/>
          <w:color w:val="000000"/>
          <w:sz w:val="28"/>
          <w:szCs w:val="28"/>
          <w:lang w:eastAsia="ru-RU"/>
        </w:rPr>
        <w:t>Второму - синие, тонкие;</w:t>
      </w:r>
      <w:r w:rsidRPr="004A0AEE">
        <w:rPr>
          <w:rFonts w:ascii="Calibri" w:eastAsia="Times New Roman" w:hAnsi="Calibri" w:cs="Calibri"/>
          <w:color w:val="000000"/>
          <w:lang w:eastAsia="ru-RU"/>
        </w:rPr>
        <w:t xml:space="preserve"> </w:t>
      </w:r>
      <w:r w:rsidRPr="004A0AEE">
        <w:rPr>
          <w:rFonts w:ascii="Times New Roman" w:eastAsia="Times New Roman" w:hAnsi="Times New Roman" w:cs="Times New Roman"/>
          <w:color w:val="000000"/>
          <w:sz w:val="28"/>
          <w:szCs w:val="28"/>
          <w:lang w:eastAsia="ru-RU"/>
        </w:rPr>
        <w:t>Третьему - жёлтые, толстые и т. д.</w:t>
      </w:r>
    </w:p>
    <w:p w14:paraId="47C82507"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11.Игра</w:t>
      </w:r>
      <w:r w:rsidRPr="004A0AEE">
        <w:rPr>
          <w:rFonts w:ascii="Times New Roman" w:eastAsia="Times New Roman" w:hAnsi="Times New Roman" w:cs="Times New Roman"/>
          <w:color w:val="000000"/>
          <w:sz w:val="28"/>
          <w:szCs w:val="28"/>
          <w:lang w:eastAsia="ru-RU"/>
        </w:rPr>
        <w:t> «Кто быстрее соберёт» (умение выделять свойства предметов, обобщать предметы по трём свойствам: величина, толщина, цвет, с опорой на карточки – схемы свойств.)</w:t>
      </w:r>
    </w:p>
    <w:p w14:paraId="64414F37"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12.Игра</w:t>
      </w:r>
      <w:r w:rsidRPr="004A0AEE">
        <w:rPr>
          <w:rFonts w:ascii="Times New Roman" w:eastAsia="Times New Roman" w:hAnsi="Times New Roman" w:cs="Times New Roman"/>
          <w:color w:val="000000"/>
          <w:sz w:val="28"/>
          <w:szCs w:val="28"/>
          <w:lang w:eastAsia="ru-RU"/>
        </w:rPr>
        <w:t> «Чудесный мешочек» (развитие тактильных ощущений)</w:t>
      </w:r>
    </w:p>
    <w:p w14:paraId="3888CA5F"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Положить несколько блоков в мешочек и предложить ребёнку найти квадратные, круглые или треугольные фигуры. Можно усложнить задание: попросить достать большой круглый блок или маленький квадратный. Или предложить достать разные по толщине фигуры. Когда ребёнок достанет блок, можно уточнить, какого он цвета.</w:t>
      </w:r>
    </w:p>
    <w:p w14:paraId="72C86CBC"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lastRenderedPageBreak/>
        <w:t>13.Игры</w:t>
      </w:r>
      <w:r w:rsidRPr="004A0AEE">
        <w:rPr>
          <w:rFonts w:ascii="Times New Roman" w:eastAsia="Times New Roman" w:hAnsi="Times New Roman" w:cs="Times New Roman"/>
          <w:color w:val="000000"/>
          <w:sz w:val="28"/>
          <w:szCs w:val="28"/>
          <w:lang w:eastAsia="ru-RU"/>
        </w:rPr>
        <w:t> «Чего не стало?» и «Что изменилось?» (внимание)</w:t>
      </w:r>
    </w:p>
    <w:p w14:paraId="0E005A6B"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Положить перед детьми 3-5 блоков, предложить запомнить их. После чего дети закрывают глазки, а воспитатель убирает один блок. Затем интересуется у детей, что пропало. Добиваться, чтоб ребёнок назвал цвет и форму фигуры.</w:t>
      </w:r>
    </w:p>
    <w:p w14:paraId="3E99608F"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Можно усложнить игру. Поменять местами блоки. Затем предложить детям восстановить первоначальный вариант.</w:t>
      </w:r>
    </w:p>
    <w:p w14:paraId="1D1A35CD"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14.Игра </w:t>
      </w:r>
      <w:r w:rsidRPr="004A0AEE">
        <w:rPr>
          <w:rFonts w:ascii="Times New Roman" w:eastAsia="Times New Roman" w:hAnsi="Times New Roman" w:cs="Times New Roman"/>
          <w:color w:val="000000"/>
          <w:sz w:val="28"/>
          <w:szCs w:val="28"/>
          <w:lang w:eastAsia="ru-RU"/>
        </w:rPr>
        <w:t>на развитие логического мышления «Что лишнее?»</w:t>
      </w:r>
    </w:p>
    <w:p w14:paraId="118EC9E0"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Варианты игры могут быть использованы по цвету, форме или размеру. Воспитатель выкладывает, например, одинаковые по цвету блоки разной геометрической формы и специально кладёт среди них блок другого цвета. Предлагает детям подумать, какой блок лишний и почему.</w:t>
      </w:r>
    </w:p>
    <w:p w14:paraId="2DE34608"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15.Игра </w:t>
      </w:r>
      <w:r w:rsidRPr="004A0AEE">
        <w:rPr>
          <w:rFonts w:ascii="Times New Roman" w:eastAsia="Times New Roman" w:hAnsi="Times New Roman" w:cs="Times New Roman"/>
          <w:color w:val="000000"/>
          <w:sz w:val="28"/>
          <w:szCs w:val="28"/>
          <w:lang w:eastAsia="ru-RU"/>
        </w:rPr>
        <w:t>«Продолжи дорожку» (логическое мышление)</w:t>
      </w:r>
    </w:p>
    <w:p w14:paraId="03026878"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 xml:space="preserve">   Воспитатель выкладывает дорожку из блоков, чередуя, например, блоки круглой формы по цвету: то синий большой круглый блок, то красный большой круглый блок и т. д. несколько раз. Затем предлагает ребёнку внимательно посмотреть на дорожку и продолжить её. Вариантов игры может быть множество. Можно усложнить: предложить восстановить чередование из 3 фигур.</w:t>
      </w:r>
    </w:p>
    <w:p w14:paraId="0E6E629E"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p>
    <w:p w14:paraId="3BCA0285" w14:textId="77777777" w:rsidR="004A0AEE" w:rsidRPr="004A0AEE" w:rsidRDefault="004A0AEE" w:rsidP="004A0AEE">
      <w:pPr>
        <w:shd w:val="clear" w:color="auto" w:fill="FFFFFF"/>
        <w:spacing w:after="0" w:line="240" w:lineRule="auto"/>
        <w:jc w:val="center"/>
        <w:rPr>
          <w:rFonts w:ascii="Calibri" w:eastAsia="Times New Roman" w:hAnsi="Calibri" w:cs="Calibri"/>
          <w:color w:val="000000"/>
          <w:lang w:eastAsia="ru-RU"/>
        </w:rPr>
      </w:pPr>
      <w:r w:rsidRPr="004A0AEE">
        <w:rPr>
          <w:rFonts w:ascii="Times New Roman" w:eastAsia="Times New Roman" w:hAnsi="Times New Roman" w:cs="Times New Roman"/>
          <w:b/>
          <w:bCs/>
          <w:color w:val="000000"/>
          <w:sz w:val="28"/>
          <w:szCs w:val="28"/>
          <w:lang w:eastAsia="ru-RU"/>
        </w:rPr>
        <w:t>Список литературы</w:t>
      </w:r>
    </w:p>
    <w:p w14:paraId="4FCF7EDC"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1.«Блоки Дьенеша для самых маленьких», Б.Б. Финкелыптейн</w:t>
      </w:r>
    </w:p>
    <w:p w14:paraId="66428FE4"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2.«Давайте вместе поиграем» Методические советы по использованию дидак. игр с блоками Дьенеша и логическими фигурами. Н.О. Лелявина, Финкелыптейн Б.Б.</w:t>
      </w:r>
    </w:p>
    <w:p w14:paraId="22971318"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3.«Занятие по математике: развиваем логическое мышление», А. Белошистая - Дошкольное воспитание №9 / 2004г.</w:t>
      </w:r>
    </w:p>
    <w:p w14:paraId="18C43D76"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4.«Логика и математика для дошкольников» Метод, Издание 2-е, исправленное и дополненное, Е.А. Носова, Р.Л. Непомнящая. Библиотека программы «Детство» 2007г.</w:t>
      </w:r>
    </w:p>
    <w:p w14:paraId="3B76A51E"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5.«Логические блоки Дьенеша». Развивающая игра для детей в возрасте от   3 до 7лет. ООО «Корвет» Россия, Санкт-Петербург.      </w:t>
      </w:r>
    </w:p>
    <w:p w14:paraId="51A95427"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6.«Логика. Дети 5-7 лет», Л.Ф. Тихомирова 2000г.</w:t>
      </w:r>
    </w:p>
    <w:p w14:paraId="680E375B" w14:textId="77777777" w:rsidR="004A0AEE" w:rsidRPr="004A0AEE" w:rsidRDefault="004A0AEE" w:rsidP="004A0AEE">
      <w:pPr>
        <w:shd w:val="clear" w:color="auto" w:fill="FFFFFF"/>
        <w:spacing w:after="0" w:line="240" w:lineRule="auto"/>
        <w:jc w:val="both"/>
        <w:rPr>
          <w:rFonts w:ascii="Calibri" w:eastAsia="Times New Roman" w:hAnsi="Calibri" w:cs="Calibri"/>
          <w:color w:val="000000"/>
          <w:lang w:eastAsia="ru-RU"/>
        </w:rPr>
      </w:pPr>
      <w:r w:rsidRPr="004A0AEE">
        <w:rPr>
          <w:rFonts w:ascii="Times New Roman" w:eastAsia="Times New Roman" w:hAnsi="Times New Roman" w:cs="Times New Roman"/>
          <w:color w:val="000000"/>
          <w:sz w:val="28"/>
          <w:szCs w:val="28"/>
          <w:lang w:eastAsia="ru-RU"/>
        </w:rPr>
        <w:t>7.«Лучшие задачки для детей от 3 до 6 лет. Развиваем логику и мышление. ООО издательство «ДОМ.ХХ1 век» 2008г.</w:t>
      </w:r>
    </w:p>
    <w:p w14:paraId="046E7A13" w14:textId="77777777" w:rsidR="004A0AEE" w:rsidRPr="004A0AEE" w:rsidRDefault="004A0AEE" w:rsidP="004A0AEE">
      <w:pPr>
        <w:shd w:val="clear" w:color="auto" w:fill="FFFFFF"/>
        <w:spacing w:after="0" w:line="240" w:lineRule="auto"/>
        <w:rPr>
          <w:rFonts w:ascii="Times New Roman" w:eastAsia="Times New Roman" w:hAnsi="Times New Roman" w:cs="Times New Roman"/>
          <w:color w:val="111111"/>
          <w:sz w:val="28"/>
          <w:szCs w:val="28"/>
          <w:lang w:eastAsia="ru-RU"/>
        </w:rPr>
      </w:pPr>
      <w:r w:rsidRPr="004A0AEE">
        <w:rPr>
          <w:rFonts w:ascii="Times New Roman" w:eastAsia="Times New Roman" w:hAnsi="Times New Roman" w:cs="Times New Roman"/>
          <w:color w:val="111111"/>
          <w:sz w:val="28"/>
          <w:szCs w:val="28"/>
          <w:lang w:eastAsia="ru-RU"/>
        </w:rPr>
        <w:t>Альтхауз Д., Дум Э. </w:t>
      </w:r>
      <w:r w:rsidRPr="004A0AEE">
        <w:rPr>
          <w:rFonts w:ascii="Times New Roman" w:eastAsia="Times New Roman" w:hAnsi="Times New Roman" w:cs="Times New Roman"/>
          <w:color w:val="111111"/>
          <w:sz w:val="28"/>
          <w:szCs w:val="28"/>
          <w:bdr w:val="none" w:sz="0" w:space="0" w:color="auto" w:frame="1"/>
          <w:lang w:eastAsia="ru-RU"/>
        </w:rPr>
        <w:t>Цвет - форма - количество</w:t>
      </w:r>
      <w:r w:rsidRPr="004A0AEE">
        <w:rPr>
          <w:rFonts w:ascii="Times New Roman" w:eastAsia="Times New Roman" w:hAnsi="Times New Roman" w:cs="Times New Roman"/>
          <w:color w:val="111111"/>
          <w:sz w:val="28"/>
          <w:szCs w:val="28"/>
          <w:lang w:eastAsia="ru-RU"/>
        </w:rPr>
        <w:t>: Опыт </w:t>
      </w:r>
      <w:r w:rsidRPr="004A0AEE">
        <w:rPr>
          <w:rFonts w:ascii="Times New Roman" w:eastAsia="Times New Roman" w:hAnsi="Times New Roman" w:cs="Times New Roman"/>
          <w:color w:val="111111"/>
          <w:sz w:val="28"/>
          <w:szCs w:val="28"/>
          <w:bdr w:val="none" w:sz="0" w:space="0" w:color="auto" w:frame="1"/>
          <w:lang w:eastAsia="ru-RU"/>
        </w:rPr>
        <w:t>работы</w:t>
      </w:r>
      <w:r w:rsidRPr="004A0AEE">
        <w:rPr>
          <w:rFonts w:ascii="Times New Roman" w:eastAsia="Times New Roman" w:hAnsi="Times New Roman" w:cs="Times New Roman"/>
          <w:b/>
          <w:bCs/>
          <w:color w:val="111111"/>
          <w:sz w:val="28"/>
          <w:szCs w:val="28"/>
          <w:lang w:eastAsia="ru-RU"/>
        </w:rPr>
        <w:t> </w:t>
      </w:r>
      <w:r w:rsidRPr="004A0AEE">
        <w:rPr>
          <w:rFonts w:ascii="Times New Roman" w:eastAsia="Times New Roman" w:hAnsi="Times New Roman" w:cs="Times New Roman"/>
          <w:color w:val="111111"/>
          <w:sz w:val="28"/>
          <w:szCs w:val="28"/>
          <w:lang w:eastAsia="ru-RU"/>
        </w:rPr>
        <w:t>по развитию познават. Способностей </w:t>
      </w:r>
      <w:r w:rsidRPr="004A0AEE">
        <w:rPr>
          <w:rFonts w:ascii="Times New Roman" w:eastAsia="Times New Roman" w:hAnsi="Times New Roman" w:cs="Times New Roman"/>
          <w:color w:val="111111"/>
          <w:sz w:val="28"/>
          <w:szCs w:val="28"/>
          <w:bdr w:val="none" w:sz="0" w:space="0" w:color="auto" w:frame="1"/>
          <w:lang w:eastAsia="ru-RU"/>
        </w:rPr>
        <w:t>детей дошкол</w:t>
      </w:r>
      <w:r w:rsidRPr="004A0AEE">
        <w:rPr>
          <w:rFonts w:ascii="Times New Roman" w:eastAsia="Times New Roman" w:hAnsi="Times New Roman" w:cs="Times New Roman"/>
          <w:color w:val="111111"/>
          <w:sz w:val="28"/>
          <w:szCs w:val="28"/>
          <w:lang w:eastAsia="ru-RU"/>
        </w:rPr>
        <w:t>. Возраста / Рус. Пер. под ред. В. В. Юртайкина. - М. : Просвещение, 1984.- 64 е., ил.</w:t>
      </w:r>
    </w:p>
    <w:p w14:paraId="1D4DE07B" w14:textId="77777777" w:rsidR="004A0AEE" w:rsidRPr="004A0AEE" w:rsidRDefault="004A0AEE" w:rsidP="004A0AEE">
      <w:pPr>
        <w:shd w:val="clear" w:color="auto" w:fill="FFFFFF"/>
        <w:spacing w:after="0" w:line="240" w:lineRule="auto"/>
        <w:rPr>
          <w:rFonts w:ascii="Times New Roman" w:eastAsia="Times New Roman" w:hAnsi="Times New Roman" w:cs="Times New Roman"/>
          <w:color w:val="111111"/>
          <w:sz w:val="28"/>
          <w:szCs w:val="28"/>
          <w:lang w:eastAsia="ru-RU"/>
        </w:rPr>
      </w:pPr>
      <w:r w:rsidRPr="004A0AEE">
        <w:rPr>
          <w:rFonts w:ascii="Times New Roman" w:eastAsia="Times New Roman" w:hAnsi="Times New Roman" w:cs="Times New Roman"/>
          <w:bCs/>
          <w:sz w:val="28"/>
          <w:szCs w:val="28"/>
          <w:lang w:eastAsia="ru-RU"/>
        </w:rPr>
        <w:t>8</w:t>
      </w:r>
      <w:r w:rsidRPr="004A0AEE">
        <w:rPr>
          <w:rFonts w:ascii="Times New Roman" w:eastAsia="Times New Roman" w:hAnsi="Times New Roman" w:cs="Times New Roman"/>
          <w:sz w:val="28"/>
          <w:szCs w:val="28"/>
          <w:lang w:eastAsia="ru-RU"/>
        </w:rPr>
        <w:t xml:space="preserve">. </w:t>
      </w:r>
      <w:r w:rsidRPr="004A0AEE">
        <w:rPr>
          <w:rFonts w:ascii="Times New Roman" w:eastAsia="Times New Roman" w:hAnsi="Times New Roman" w:cs="Times New Roman"/>
          <w:color w:val="111111"/>
          <w:sz w:val="28"/>
          <w:szCs w:val="28"/>
          <w:lang w:eastAsia="ru-RU"/>
        </w:rPr>
        <w:t>Е. А. Носова, Р. Л. Непомнящая Логика и математика для дошкольников. Санкт-Петербург </w:t>
      </w:r>
      <w:r w:rsidRPr="004A0AEE">
        <w:rPr>
          <w:rFonts w:ascii="Times New Roman" w:eastAsia="Times New Roman" w:hAnsi="Times New Roman" w:cs="Times New Roman"/>
          <w:i/>
          <w:iCs/>
          <w:color w:val="111111"/>
          <w:sz w:val="28"/>
          <w:szCs w:val="28"/>
          <w:bdr w:val="none" w:sz="0" w:space="0" w:color="auto" w:frame="1"/>
          <w:lang w:eastAsia="ru-RU"/>
        </w:rPr>
        <w:t>«Детство-Пресс»</w:t>
      </w:r>
      <w:r w:rsidRPr="004A0AEE">
        <w:rPr>
          <w:rFonts w:ascii="Times New Roman" w:eastAsia="Times New Roman" w:hAnsi="Times New Roman" w:cs="Times New Roman"/>
          <w:color w:val="111111"/>
          <w:sz w:val="28"/>
          <w:szCs w:val="28"/>
          <w:lang w:eastAsia="ru-RU"/>
        </w:rPr>
        <w:t>, 2005 – 95 с.</w:t>
      </w:r>
    </w:p>
    <w:p w14:paraId="4FA97D4A"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sz w:val="28"/>
          <w:szCs w:val="28"/>
          <w:lang w:eastAsia="ru-RU"/>
        </w:rPr>
      </w:pPr>
      <w:r w:rsidRPr="004A0AEE">
        <w:rPr>
          <w:rFonts w:ascii="Times New Roman" w:eastAsia="Times New Roman" w:hAnsi="Times New Roman" w:cs="Times New Roman"/>
          <w:bCs/>
          <w:sz w:val="28"/>
          <w:szCs w:val="28"/>
          <w:lang w:eastAsia="ru-RU"/>
        </w:rPr>
        <w:t>9.</w:t>
      </w:r>
      <w:r w:rsidRPr="004A0AEE">
        <w:rPr>
          <w:rFonts w:ascii="Times New Roman" w:eastAsia="Times New Roman" w:hAnsi="Times New Roman" w:cs="Times New Roman"/>
          <w:sz w:val="28"/>
          <w:szCs w:val="28"/>
          <w:lang w:eastAsia="ru-RU"/>
        </w:rPr>
        <w:t> </w:t>
      </w:r>
      <w:r w:rsidRPr="004A0AEE">
        <w:rPr>
          <w:rFonts w:ascii="Times New Roman" w:hAnsi="Times New Roman" w:cs="Times New Roman"/>
          <w:color w:val="000000"/>
          <w:sz w:val="28"/>
          <w:szCs w:val="28"/>
          <w:shd w:val="clear" w:color="auto" w:fill="FFFFFF"/>
        </w:rPr>
        <w:t>Венгер, Л. А. Игры и упражнения по развитию умственных способностей у детей дошкольного возраста [Текст]/ Л. А.   Венгер, М. О. Дьяченко. – М.: Просвещение, 1989.</w:t>
      </w:r>
    </w:p>
    <w:p w14:paraId="343858F9"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sz w:val="28"/>
          <w:szCs w:val="28"/>
          <w:lang w:eastAsia="ru-RU"/>
        </w:rPr>
      </w:pPr>
      <w:r w:rsidRPr="004A0AEE">
        <w:rPr>
          <w:rFonts w:ascii="Times New Roman" w:eastAsia="Times New Roman" w:hAnsi="Times New Roman" w:cs="Times New Roman"/>
          <w:bCs/>
          <w:sz w:val="28"/>
          <w:szCs w:val="28"/>
          <w:lang w:eastAsia="ru-RU"/>
        </w:rPr>
        <w:t>10.</w:t>
      </w:r>
      <w:r w:rsidRPr="004A0AEE">
        <w:rPr>
          <w:rFonts w:ascii="Times New Roman" w:eastAsia="Times New Roman" w:hAnsi="Times New Roman" w:cs="Times New Roman"/>
          <w:sz w:val="28"/>
          <w:szCs w:val="28"/>
          <w:lang w:eastAsia="ru-RU"/>
        </w:rPr>
        <w:t> </w:t>
      </w:r>
      <w:r w:rsidRPr="004A0AEE">
        <w:rPr>
          <w:rFonts w:ascii="Times New Roman" w:hAnsi="Times New Roman" w:cs="Times New Roman"/>
          <w:color w:val="000000"/>
          <w:sz w:val="28"/>
          <w:szCs w:val="28"/>
          <w:shd w:val="clear" w:color="auto" w:fill="FFFFFF"/>
        </w:rPr>
        <w:t>Под ред. Б. Б. Финкельнтейн. «Давайте вместе поиграем». Комплект игр с блоками Дьенеша. СПб, ООО «Корвет», 2001 г.</w:t>
      </w:r>
    </w:p>
    <w:p w14:paraId="70BA212B"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sz w:val="28"/>
          <w:szCs w:val="28"/>
          <w:lang w:eastAsia="ru-RU"/>
        </w:rPr>
      </w:pPr>
      <w:r w:rsidRPr="004A0AEE">
        <w:rPr>
          <w:rFonts w:ascii="Times New Roman" w:eastAsia="Times New Roman" w:hAnsi="Times New Roman" w:cs="Times New Roman"/>
          <w:bCs/>
          <w:sz w:val="28"/>
          <w:szCs w:val="28"/>
          <w:lang w:eastAsia="ru-RU"/>
        </w:rPr>
        <w:lastRenderedPageBreak/>
        <w:t>11. </w:t>
      </w:r>
      <w:r w:rsidRPr="004A0AEE">
        <w:rPr>
          <w:rFonts w:ascii="Times New Roman" w:hAnsi="Times New Roman" w:cs="Times New Roman"/>
          <w:color w:val="000000"/>
          <w:sz w:val="28"/>
          <w:szCs w:val="28"/>
          <w:shd w:val="clear" w:color="auto" w:fill="FFFFFF"/>
        </w:rPr>
        <w:t> Белоусова Л. Е. Раз, два, три, четыре, пять, начинаем мы играть. СПб.: Детство-пресс, 2004.</w:t>
      </w:r>
    </w:p>
    <w:p w14:paraId="2F977139"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sz w:val="28"/>
          <w:szCs w:val="28"/>
          <w:lang w:eastAsia="ru-RU"/>
        </w:rPr>
      </w:pPr>
      <w:r w:rsidRPr="004A0AEE">
        <w:rPr>
          <w:rFonts w:ascii="Times New Roman" w:eastAsia="Times New Roman" w:hAnsi="Times New Roman" w:cs="Times New Roman"/>
          <w:bCs/>
          <w:sz w:val="28"/>
          <w:szCs w:val="28"/>
          <w:lang w:eastAsia="ru-RU"/>
        </w:rPr>
        <w:t>12. </w:t>
      </w:r>
      <w:r w:rsidRPr="004A0AEE">
        <w:rPr>
          <w:rFonts w:ascii="Times New Roman" w:hAnsi="Times New Roman" w:cs="Times New Roman"/>
          <w:color w:val="000000"/>
          <w:sz w:val="28"/>
          <w:szCs w:val="28"/>
          <w:shd w:val="clear" w:color="auto" w:fill="FFFFFF"/>
        </w:rPr>
        <w:t>«Сюжетно – дидактические игры с математическим содержанием» - А. А. Смоленцева.</w:t>
      </w:r>
    </w:p>
    <w:p w14:paraId="5FDF6242" w14:textId="77777777" w:rsidR="004A0AEE" w:rsidRPr="004A0AEE" w:rsidRDefault="004A0AEE" w:rsidP="004A0AEE">
      <w:pPr>
        <w:shd w:val="clear" w:color="auto" w:fill="FFFFFF"/>
        <w:spacing w:after="0" w:line="240" w:lineRule="auto"/>
        <w:jc w:val="both"/>
        <w:rPr>
          <w:rFonts w:ascii="Times New Roman" w:hAnsi="Times New Roman" w:cs="Times New Roman"/>
          <w:color w:val="000000"/>
          <w:sz w:val="28"/>
          <w:szCs w:val="28"/>
          <w:shd w:val="clear" w:color="auto" w:fill="FFFFFF"/>
        </w:rPr>
      </w:pPr>
      <w:r w:rsidRPr="004A0AEE">
        <w:rPr>
          <w:rFonts w:ascii="Times New Roman" w:eastAsia="Times New Roman" w:hAnsi="Times New Roman" w:cs="Times New Roman"/>
          <w:sz w:val="28"/>
          <w:szCs w:val="28"/>
          <w:lang w:eastAsia="ru-RU"/>
        </w:rPr>
        <w:t xml:space="preserve">13. </w:t>
      </w:r>
      <w:r w:rsidRPr="004A0AEE">
        <w:rPr>
          <w:rFonts w:ascii="Times New Roman" w:hAnsi="Times New Roman" w:cs="Times New Roman"/>
          <w:color w:val="000000"/>
          <w:sz w:val="28"/>
          <w:szCs w:val="28"/>
          <w:shd w:val="clear" w:color="auto" w:fill="FFFFFF"/>
        </w:rPr>
        <w:t>Т. А. Фалькович, Л. П. Барылкина «Формирование математических представлений»: Занятия для дошкольников в учреждениях дополнительного образования. - М.: ВАКО, 2005 г. - 208 с.</w:t>
      </w:r>
    </w:p>
    <w:p w14:paraId="17C973EB" w14:textId="77777777" w:rsidR="004A0AEE" w:rsidRPr="004A0AEE" w:rsidRDefault="004A0AEE" w:rsidP="004A0AEE">
      <w:pPr>
        <w:shd w:val="clear" w:color="auto" w:fill="FFFFFF"/>
        <w:spacing w:after="0" w:line="240" w:lineRule="auto"/>
        <w:jc w:val="both"/>
        <w:rPr>
          <w:rFonts w:ascii="Times New Roman" w:eastAsia="Times New Roman" w:hAnsi="Times New Roman" w:cs="Times New Roman"/>
          <w:sz w:val="28"/>
          <w:szCs w:val="28"/>
          <w:lang w:eastAsia="ru-RU"/>
        </w:rPr>
      </w:pPr>
    </w:p>
    <w:p w14:paraId="2670AE1A" w14:textId="77777777" w:rsidR="004A0AEE" w:rsidRPr="004A0AEE" w:rsidRDefault="004A0AEE" w:rsidP="004A0AEE">
      <w:pPr>
        <w:spacing w:after="0" w:line="240" w:lineRule="auto"/>
        <w:jc w:val="both"/>
        <w:rPr>
          <w:rFonts w:ascii="Times New Roman" w:eastAsia="Times New Roman" w:hAnsi="Times New Roman" w:cs="Times New Roman"/>
          <w:color w:val="000000" w:themeColor="text1"/>
          <w:sz w:val="28"/>
          <w:szCs w:val="28"/>
          <w:lang w:eastAsia="ru-RU"/>
        </w:rPr>
      </w:pPr>
    </w:p>
    <w:p w14:paraId="4BD3E9F8" w14:textId="77777777" w:rsidR="004A0AEE" w:rsidRPr="004A0AEE" w:rsidRDefault="004A0AEE" w:rsidP="004A0AEE">
      <w:pPr>
        <w:spacing w:after="0" w:line="240" w:lineRule="auto"/>
        <w:jc w:val="both"/>
        <w:rPr>
          <w:rFonts w:ascii="Times New Roman" w:hAnsi="Times New Roman" w:cs="Times New Roman"/>
          <w:b/>
          <w:bCs/>
          <w:color w:val="000000" w:themeColor="text1"/>
          <w:sz w:val="28"/>
          <w:szCs w:val="28"/>
        </w:rPr>
      </w:pPr>
    </w:p>
    <w:p w14:paraId="69CEC191" w14:textId="77777777" w:rsidR="00B952AB" w:rsidRPr="00B952AB" w:rsidRDefault="00B952AB" w:rsidP="00B952AB">
      <w:pPr>
        <w:pStyle w:val="c25"/>
        <w:shd w:val="clear" w:color="auto" w:fill="FFFFFF"/>
        <w:spacing w:before="0" w:beforeAutospacing="0" w:after="0" w:afterAutospacing="0"/>
        <w:ind w:hanging="10"/>
        <w:jc w:val="both"/>
        <w:rPr>
          <w:rStyle w:val="c44"/>
          <w:color w:val="000000"/>
          <w:sz w:val="22"/>
          <w:szCs w:val="22"/>
        </w:rPr>
      </w:pPr>
      <w:bookmarkStart w:id="1" w:name="_GoBack"/>
      <w:bookmarkEnd w:id="1"/>
    </w:p>
    <w:p w14:paraId="4B5291D1" w14:textId="51404FCA" w:rsidR="00B952AB" w:rsidRPr="00B952AB" w:rsidRDefault="00B952AB" w:rsidP="00B952A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65F3E818" w14:textId="591BDCB9" w:rsidR="00B952AB" w:rsidRPr="00B952AB" w:rsidRDefault="00B952AB" w:rsidP="00B952AB">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1CEF96A7" w14:textId="77777777" w:rsidR="00B952AB" w:rsidRPr="008C61BB" w:rsidRDefault="00B952AB" w:rsidP="00B952AB">
      <w:pPr>
        <w:shd w:val="clear" w:color="auto" w:fill="FFFFFF"/>
        <w:spacing w:after="0" w:line="240" w:lineRule="auto"/>
        <w:rPr>
          <w:rFonts w:ascii="Calibri" w:eastAsia="Times New Roman" w:hAnsi="Calibri" w:cs="Calibri"/>
          <w:color w:val="000000"/>
          <w:lang w:eastAsia="ru-RU"/>
        </w:rPr>
      </w:pPr>
    </w:p>
    <w:p w14:paraId="7F83F51B" w14:textId="77777777" w:rsidR="00410A43" w:rsidRPr="00410A43" w:rsidRDefault="00410A43" w:rsidP="008C61BB">
      <w:pPr>
        <w:jc w:val="both"/>
        <w:rPr>
          <w:rFonts w:ascii="Times New Roman" w:hAnsi="Times New Roman" w:cs="Times New Roman"/>
          <w:sz w:val="28"/>
          <w:szCs w:val="28"/>
        </w:rPr>
      </w:pPr>
    </w:p>
    <w:sectPr w:rsidR="00410A43" w:rsidRPr="00410A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90DC0"/>
    <w:multiLevelType w:val="multilevel"/>
    <w:tmpl w:val="8286C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430AC3"/>
    <w:multiLevelType w:val="multilevel"/>
    <w:tmpl w:val="2C9A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406165"/>
    <w:multiLevelType w:val="multilevel"/>
    <w:tmpl w:val="54FA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0E1850"/>
    <w:multiLevelType w:val="multilevel"/>
    <w:tmpl w:val="F058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CE126E"/>
    <w:multiLevelType w:val="multilevel"/>
    <w:tmpl w:val="995E3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5608D1"/>
    <w:multiLevelType w:val="hybridMultilevel"/>
    <w:tmpl w:val="46D83886"/>
    <w:lvl w:ilvl="0" w:tplc="9DAC63AC">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464"/>
    <w:rsid w:val="00053A0C"/>
    <w:rsid w:val="00230F6B"/>
    <w:rsid w:val="00410A43"/>
    <w:rsid w:val="004A0AEE"/>
    <w:rsid w:val="008B6B47"/>
    <w:rsid w:val="008C61BB"/>
    <w:rsid w:val="00B952AB"/>
    <w:rsid w:val="00BE2948"/>
    <w:rsid w:val="00C10F68"/>
    <w:rsid w:val="00D503CD"/>
    <w:rsid w:val="00ED6464"/>
    <w:rsid w:val="00F07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1B62"/>
  <w15:chartTrackingRefBased/>
  <w15:docId w15:val="{ACFBDDD9-CAC6-443C-A241-C52E2AE55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7">
    <w:name w:val="c27"/>
    <w:basedOn w:val="a"/>
    <w:rsid w:val="00410A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0">
    <w:name w:val="c60"/>
    <w:basedOn w:val="a0"/>
    <w:rsid w:val="00410A43"/>
  </w:style>
  <w:style w:type="paragraph" w:customStyle="1" w:styleId="c25">
    <w:name w:val="c25"/>
    <w:basedOn w:val="a"/>
    <w:rsid w:val="00410A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10A43"/>
  </w:style>
  <w:style w:type="paragraph" w:customStyle="1" w:styleId="c29">
    <w:name w:val="c29"/>
    <w:basedOn w:val="a"/>
    <w:rsid w:val="00410A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4">
    <w:name w:val="c44"/>
    <w:basedOn w:val="a0"/>
    <w:rsid w:val="00410A43"/>
  </w:style>
  <w:style w:type="character" w:customStyle="1" w:styleId="c66">
    <w:name w:val="c66"/>
    <w:basedOn w:val="a0"/>
    <w:rsid w:val="00410A43"/>
  </w:style>
  <w:style w:type="paragraph" w:customStyle="1" w:styleId="c3">
    <w:name w:val="c3"/>
    <w:basedOn w:val="a"/>
    <w:rsid w:val="00410A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410A43"/>
  </w:style>
  <w:style w:type="character" w:customStyle="1" w:styleId="c48">
    <w:name w:val="c48"/>
    <w:basedOn w:val="a0"/>
    <w:rsid w:val="00F07CA2"/>
  </w:style>
  <w:style w:type="character" w:customStyle="1" w:styleId="c50">
    <w:name w:val="c50"/>
    <w:basedOn w:val="a0"/>
    <w:rsid w:val="00F07CA2"/>
  </w:style>
  <w:style w:type="paragraph" w:customStyle="1" w:styleId="c2">
    <w:name w:val="c2"/>
    <w:basedOn w:val="a"/>
    <w:rsid w:val="00F07C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9">
    <w:name w:val="c49"/>
    <w:basedOn w:val="a0"/>
    <w:rsid w:val="00F07CA2"/>
  </w:style>
  <w:style w:type="table" w:styleId="a3">
    <w:name w:val="Table Grid"/>
    <w:basedOn w:val="a1"/>
    <w:uiPriority w:val="39"/>
    <w:rsid w:val="00053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952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1744">
      <w:bodyDiv w:val="1"/>
      <w:marLeft w:val="0"/>
      <w:marRight w:val="0"/>
      <w:marTop w:val="0"/>
      <w:marBottom w:val="0"/>
      <w:divBdr>
        <w:top w:val="none" w:sz="0" w:space="0" w:color="auto"/>
        <w:left w:val="none" w:sz="0" w:space="0" w:color="auto"/>
        <w:bottom w:val="none" w:sz="0" w:space="0" w:color="auto"/>
        <w:right w:val="none" w:sz="0" w:space="0" w:color="auto"/>
      </w:divBdr>
    </w:div>
    <w:div w:id="216093663">
      <w:bodyDiv w:val="1"/>
      <w:marLeft w:val="0"/>
      <w:marRight w:val="0"/>
      <w:marTop w:val="0"/>
      <w:marBottom w:val="0"/>
      <w:divBdr>
        <w:top w:val="none" w:sz="0" w:space="0" w:color="auto"/>
        <w:left w:val="none" w:sz="0" w:space="0" w:color="auto"/>
        <w:bottom w:val="none" w:sz="0" w:space="0" w:color="auto"/>
        <w:right w:val="none" w:sz="0" w:space="0" w:color="auto"/>
      </w:divBdr>
    </w:div>
    <w:div w:id="424037966">
      <w:bodyDiv w:val="1"/>
      <w:marLeft w:val="0"/>
      <w:marRight w:val="0"/>
      <w:marTop w:val="0"/>
      <w:marBottom w:val="0"/>
      <w:divBdr>
        <w:top w:val="none" w:sz="0" w:space="0" w:color="auto"/>
        <w:left w:val="none" w:sz="0" w:space="0" w:color="auto"/>
        <w:bottom w:val="none" w:sz="0" w:space="0" w:color="auto"/>
        <w:right w:val="none" w:sz="0" w:space="0" w:color="auto"/>
      </w:divBdr>
    </w:div>
    <w:div w:id="568733458">
      <w:bodyDiv w:val="1"/>
      <w:marLeft w:val="0"/>
      <w:marRight w:val="0"/>
      <w:marTop w:val="0"/>
      <w:marBottom w:val="0"/>
      <w:divBdr>
        <w:top w:val="none" w:sz="0" w:space="0" w:color="auto"/>
        <w:left w:val="none" w:sz="0" w:space="0" w:color="auto"/>
        <w:bottom w:val="none" w:sz="0" w:space="0" w:color="auto"/>
        <w:right w:val="none" w:sz="0" w:space="0" w:color="auto"/>
      </w:divBdr>
    </w:div>
    <w:div w:id="594630212">
      <w:bodyDiv w:val="1"/>
      <w:marLeft w:val="0"/>
      <w:marRight w:val="0"/>
      <w:marTop w:val="0"/>
      <w:marBottom w:val="0"/>
      <w:divBdr>
        <w:top w:val="none" w:sz="0" w:space="0" w:color="auto"/>
        <w:left w:val="none" w:sz="0" w:space="0" w:color="auto"/>
        <w:bottom w:val="none" w:sz="0" w:space="0" w:color="auto"/>
        <w:right w:val="none" w:sz="0" w:space="0" w:color="auto"/>
      </w:divBdr>
    </w:div>
    <w:div w:id="796265159">
      <w:bodyDiv w:val="1"/>
      <w:marLeft w:val="0"/>
      <w:marRight w:val="0"/>
      <w:marTop w:val="0"/>
      <w:marBottom w:val="0"/>
      <w:divBdr>
        <w:top w:val="none" w:sz="0" w:space="0" w:color="auto"/>
        <w:left w:val="none" w:sz="0" w:space="0" w:color="auto"/>
        <w:bottom w:val="none" w:sz="0" w:space="0" w:color="auto"/>
        <w:right w:val="none" w:sz="0" w:space="0" w:color="auto"/>
      </w:divBdr>
    </w:div>
    <w:div w:id="996572963">
      <w:bodyDiv w:val="1"/>
      <w:marLeft w:val="0"/>
      <w:marRight w:val="0"/>
      <w:marTop w:val="0"/>
      <w:marBottom w:val="0"/>
      <w:divBdr>
        <w:top w:val="none" w:sz="0" w:space="0" w:color="auto"/>
        <w:left w:val="none" w:sz="0" w:space="0" w:color="auto"/>
        <w:bottom w:val="none" w:sz="0" w:space="0" w:color="auto"/>
        <w:right w:val="none" w:sz="0" w:space="0" w:color="auto"/>
      </w:divBdr>
    </w:div>
    <w:div w:id="1028141618">
      <w:bodyDiv w:val="1"/>
      <w:marLeft w:val="0"/>
      <w:marRight w:val="0"/>
      <w:marTop w:val="0"/>
      <w:marBottom w:val="0"/>
      <w:divBdr>
        <w:top w:val="none" w:sz="0" w:space="0" w:color="auto"/>
        <w:left w:val="none" w:sz="0" w:space="0" w:color="auto"/>
        <w:bottom w:val="none" w:sz="0" w:space="0" w:color="auto"/>
        <w:right w:val="none" w:sz="0" w:space="0" w:color="auto"/>
      </w:divBdr>
    </w:div>
    <w:div w:id="1068765991">
      <w:bodyDiv w:val="1"/>
      <w:marLeft w:val="0"/>
      <w:marRight w:val="0"/>
      <w:marTop w:val="0"/>
      <w:marBottom w:val="0"/>
      <w:divBdr>
        <w:top w:val="none" w:sz="0" w:space="0" w:color="auto"/>
        <w:left w:val="none" w:sz="0" w:space="0" w:color="auto"/>
        <w:bottom w:val="none" w:sz="0" w:space="0" w:color="auto"/>
        <w:right w:val="none" w:sz="0" w:space="0" w:color="auto"/>
      </w:divBdr>
    </w:div>
    <w:div w:id="1193812038">
      <w:bodyDiv w:val="1"/>
      <w:marLeft w:val="0"/>
      <w:marRight w:val="0"/>
      <w:marTop w:val="0"/>
      <w:marBottom w:val="0"/>
      <w:divBdr>
        <w:top w:val="none" w:sz="0" w:space="0" w:color="auto"/>
        <w:left w:val="none" w:sz="0" w:space="0" w:color="auto"/>
        <w:bottom w:val="none" w:sz="0" w:space="0" w:color="auto"/>
        <w:right w:val="none" w:sz="0" w:space="0" w:color="auto"/>
      </w:divBdr>
    </w:div>
    <w:div w:id="1317227427">
      <w:bodyDiv w:val="1"/>
      <w:marLeft w:val="0"/>
      <w:marRight w:val="0"/>
      <w:marTop w:val="0"/>
      <w:marBottom w:val="0"/>
      <w:divBdr>
        <w:top w:val="none" w:sz="0" w:space="0" w:color="auto"/>
        <w:left w:val="none" w:sz="0" w:space="0" w:color="auto"/>
        <w:bottom w:val="none" w:sz="0" w:space="0" w:color="auto"/>
        <w:right w:val="none" w:sz="0" w:space="0" w:color="auto"/>
      </w:divBdr>
    </w:div>
    <w:div w:id="1589196077">
      <w:bodyDiv w:val="1"/>
      <w:marLeft w:val="0"/>
      <w:marRight w:val="0"/>
      <w:marTop w:val="0"/>
      <w:marBottom w:val="0"/>
      <w:divBdr>
        <w:top w:val="none" w:sz="0" w:space="0" w:color="auto"/>
        <w:left w:val="none" w:sz="0" w:space="0" w:color="auto"/>
        <w:bottom w:val="none" w:sz="0" w:space="0" w:color="auto"/>
        <w:right w:val="none" w:sz="0" w:space="0" w:color="auto"/>
      </w:divBdr>
    </w:div>
    <w:div w:id="1662657930">
      <w:bodyDiv w:val="1"/>
      <w:marLeft w:val="0"/>
      <w:marRight w:val="0"/>
      <w:marTop w:val="0"/>
      <w:marBottom w:val="0"/>
      <w:divBdr>
        <w:top w:val="none" w:sz="0" w:space="0" w:color="auto"/>
        <w:left w:val="none" w:sz="0" w:space="0" w:color="auto"/>
        <w:bottom w:val="none" w:sz="0" w:space="0" w:color="auto"/>
        <w:right w:val="none" w:sz="0" w:space="0" w:color="auto"/>
      </w:divBdr>
    </w:div>
    <w:div w:id="1797337003">
      <w:bodyDiv w:val="1"/>
      <w:marLeft w:val="0"/>
      <w:marRight w:val="0"/>
      <w:marTop w:val="0"/>
      <w:marBottom w:val="0"/>
      <w:divBdr>
        <w:top w:val="none" w:sz="0" w:space="0" w:color="auto"/>
        <w:left w:val="none" w:sz="0" w:space="0" w:color="auto"/>
        <w:bottom w:val="none" w:sz="0" w:space="0" w:color="auto"/>
        <w:right w:val="none" w:sz="0" w:space="0" w:color="auto"/>
      </w:divBdr>
    </w:div>
    <w:div w:id="1835341569">
      <w:bodyDiv w:val="1"/>
      <w:marLeft w:val="0"/>
      <w:marRight w:val="0"/>
      <w:marTop w:val="0"/>
      <w:marBottom w:val="0"/>
      <w:divBdr>
        <w:top w:val="none" w:sz="0" w:space="0" w:color="auto"/>
        <w:left w:val="none" w:sz="0" w:space="0" w:color="auto"/>
        <w:bottom w:val="none" w:sz="0" w:space="0" w:color="auto"/>
        <w:right w:val="none" w:sz="0" w:space="0" w:color="auto"/>
      </w:divBdr>
    </w:div>
    <w:div w:id="1917782715">
      <w:bodyDiv w:val="1"/>
      <w:marLeft w:val="0"/>
      <w:marRight w:val="0"/>
      <w:marTop w:val="0"/>
      <w:marBottom w:val="0"/>
      <w:divBdr>
        <w:top w:val="none" w:sz="0" w:space="0" w:color="auto"/>
        <w:left w:val="none" w:sz="0" w:space="0" w:color="auto"/>
        <w:bottom w:val="none" w:sz="0" w:space="0" w:color="auto"/>
        <w:right w:val="none" w:sz="0" w:space="0" w:color="auto"/>
      </w:divBdr>
    </w:div>
    <w:div w:id="211020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15</Pages>
  <Words>4398</Words>
  <Characters>25073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5</cp:revision>
  <dcterms:created xsi:type="dcterms:W3CDTF">2024-09-19T05:29:00Z</dcterms:created>
  <dcterms:modified xsi:type="dcterms:W3CDTF">2024-11-18T08:08:00Z</dcterms:modified>
</cp:coreProperties>
</file>