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BDE24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 xml:space="preserve">Можно сказать, что методика преподавания литературы – это и наука и искусство одновременно. Наука потому, что имеет свой предмет – процесс изучения литературы в техникуме, ее истории и теории; понятийный аппарат, свидетельствующий о </w:t>
      </w:r>
      <w:proofErr w:type="spellStart"/>
      <w:r w:rsidRPr="00E27EFA">
        <w:rPr>
          <w:color w:val="010101"/>
          <w:sz w:val="28"/>
          <w:szCs w:val="28"/>
        </w:rPr>
        <w:t>систематизированности</w:t>
      </w:r>
      <w:proofErr w:type="spellEnd"/>
      <w:r w:rsidRPr="00E27EFA">
        <w:rPr>
          <w:color w:val="010101"/>
          <w:sz w:val="28"/>
          <w:szCs w:val="28"/>
        </w:rPr>
        <w:t xml:space="preserve"> информации о предмете; описание закономерностей, характеризующих целостный процесс изучения литературы. Наука потому, что неотъемлемой ее частью является методическое прогнозирование. Как наука, она представляет собой совокупность знаний, лежащих в основе научной картины целостного процесса преподавания литературы в учреждениях СПО (методическая теория). Особенностью данной науки является то, что она объединяет методическую теорию и школьную практику. Искусство – потому, что это высокая степень методического мастерства, то есть методических умений, ядром которых являются психолого-педагогические и методические знания, осмысленные педагогом, принятые им как истинные. Методическое искусство – это реализация методической теории на практике на высоком уровне психолого-педагогического и метод. мастерства.</w:t>
      </w:r>
    </w:p>
    <w:p w14:paraId="74C5F94B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Как для науки для методики характерны следующие методы исследования.</w:t>
      </w:r>
    </w:p>
    <w:p w14:paraId="69F9B9DD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1. Метод теоретического анализа исследований в области методики и других гуманитарных наук (философии, психологии, культурологи, литературоведения, педагогики).</w:t>
      </w:r>
    </w:p>
    <w:p w14:paraId="2C5C4ACC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2. Метод срезов: анкетирование, беседы, контрольные работы обучающихся, тесты, анализ творческих работ. Этот метод хорош тем, что констатирует уровень знаний, достижения, недостатки преподавания, но, однако, не указывает на причину успехов или недостатков.</w:t>
      </w:r>
    </w:p>
    <w:p w14:paraId="6BAE4315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3. Метод целенаправленного наблюдения за процессом обучения в совокупности с методом теоретического анализа в области методики позволяет выявить причины или их предположить. При этом методе изучается ход процесса обучения в соответствии с поставленной проблемой. Разрабатывается система заданий для обучающихся.</w:t>
      </w:r>
    </w:p>
    <w:p w14:paraId="175067B4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4. Метод естественного эксперимента позволяет вносить значительные изменения в содержание и методы обучения. Он проходит непосредственно в классе.</w:t>
      </w:r>
    </w:p>
    <w:p w14:paraId="02A72D9A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5. Метод анализа результатов экспериментального обучения.</w:t>
      </w:r>
    </w:p>
    <w:p w14:paraId="628D0BD0" w14:textId="77777777" w:rsidR="00B53CF0" w:rsidRPr="00E27EFA" w:rsidRDefault="00B53CF0" w:rsidP="00E27EFA">
      <w:pPr>
        <w:pStyle w:val="a3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 xml:space="preserve">Специфика литературы как учебной дисциплины определяется сущностью литературы как вида искусства. Литература эстетически осваивает мир, выражая богатство и многообразие человеческого бытия в словесных художественных образах. Словесная природа литературы определяет ее способность постигать действительность во всей универсальности. Образы литературы, лишенные прямой зрительной достоверности, обращенные к </w:t>
      </w:r>
      <w:r w:rsidRPr="00E27EFA">
        <w:rPr>
          <w:color w:val="010101"/>
          <w:sz w:val="28"/>
          <w:szCs w:val="28"/>
        </w:rPr>
        <w:lastRenderedPageBreak/>
        <w:t>человеческой фантазии, к миру эмоций, к разуму обладают большой силой воздействия на читателя, приглашая его к диалогу, к осмыслению художественного текста, к сотворчеству, тем самым приобщают его к духовным исканиям художников слова, нравственно-эстетическим ценностям нации и человечества.</w:t>
      </w:r>
    </w:p>
    <w:p w14:paraId="580B2479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Цель изучения литературы в школе сформулирована в современной программе: «приобщение учащихся к искусству слова в контексте движения духовной и социально-исторической жизни народа и развитие на этой основе у них художественного мышления и эстетических чувств, творческих способностей, читательской и речевой культуры, формирование нравственно-эстетических ориентаций». Кратко, в «рабочем виде» цель литературного образования может быть представлена следующим тезисом: через подготовку квалифицированного читателя – к формированию духовно полноценной личности.</w:t>
      </w:r>
    </w:p>
    <w:p w14:paraId="3E8314BE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Задачи изучения литературы можно сформулировать следующим образом:</w:t>
      </w:r>
    </w:p>
    <w:p w14:paraId="45BF8E3F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освоение историко-литературных знаний и теоретико-литературных понятий, формирование умения функционально использовать знания;</w:t>
      </w:r>
    </w:p>
    <w:p w14:paraId="60C0DCD4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развитие устойчивых читательских и речевых умений, способности применять их в новой ситуации и в собственном литературном творчестве;</w:t>
      </w:r>
    </w:p>
    <w:p w14:paraId="61E497F7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развитие творческих начал личности, в том числе литературно-художественных способностей (литературно-критических, литературно-творческих, исполнительских);</w:t>
      </w:r>
    </w:p>
    <w:p w14:paraId="19A6CE9A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воспитание духовно развитой личности, обладающей культурно-историческим типом мышления, гражданской и нравственно-эстетической позицией, гуманистическим мировоззрением.</w:t>
      </w:r>
    </w:p>
    <w:p w14:paraId="2F50A4B1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2. Компоненты содержания литературного образования в учреждении СПО.</w:t>
      </w:r>
    </w:p>
    <w:p w14:paraId="43CADD5D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Компонентами содержания литературного образования в школе являются 1) знания; 2) умения; 3) опыт творческой деятельности и 3) система норм отношения к миру, к людям и к самому себе.</w:t>
      </w:r>
    </w:p>
    <w:p w14:paraId="589B0210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При получении знаний по русской литературе учащиеся осваивают произведения русского фольклора и литературы (знание текстов), отдельные достижения словесного искусства зарубежной литературы, сведения об основных периодах русского и мирового литературного процесса, сведения о жизни и творчестве писателей, основные литературоведческие понятия.</w:t>
      </w:r>
    </w:p>
    <w:p w14:paraId="4DAB1261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lastRenderedPageBreak/>
        <w:t>Умения по литературе складываются из речевых и читательских. Речевые умения определены в программе по русскому языку. К читательским умениям относятся следующие:</w:t>
      </w:r>
    </w:p>
    <w:p w14:paraId="36ECE2AA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– умения, связанные с художественным восприятием литературного произведения (представлять, воображать картины и образы, созданные писателем; эмоционально откликаться на «зов автора», высказывать первичные впечатления);</w:t>
      </w:r>
    </w:p>
    <w:p w14:paraId="38C05BEA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– аналитические умения (анализ эпизода, сюжета, композиции, художественного языка и т.д.);</w:t>
      </w:r>
    </w:p>
    <w:p w14:paraId="4692F6C6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– синтезирующие умения (умения сопоставлять, обобщать, делать выводы);</w:t>
      </w:r>
    </w:p>
    <w:p w14:paraId="0F11F0CF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– умения, связанные с оценкой художественного произведения.</w:t>
      </w:r>
    </w:p>
    <w:p w14:paraId="3E4FF7BC" w14:textId="77777777" w:rsidR="00B53CF0" w:rsidRPr="00E27EFA" w:rsidRDefault="00B53CF0" w:rsidP="00E27EFA">
      <w:pPr>
        <w:pStyle w:val="a3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 xml:space="preserve">Опыт самостоятельной литературно-творческой деятельности приобретается учащимися при обучении устным и письменным сочинениям разных жанров, творческом пересоздании текста (словесное рисование, иллюстрирование, </w:t>
      </w:r>
      <w:proofErr w:type="spellStart"/>
      <w:r w:rsidRPr="00E27EFA">
        <w:rPr>
          <w:color w:val="010101"/>
          <w:sz w:val="28"/>
          <w:szCs w:val="28"/>
        </w:rPr>
        <w:t>мизансценирование</w:t>
      </w:r>
      <w:proofErr w:type="spellEnd"/>
      <w:r w:rsidRPr="00E27EFA">
        <w:rPr>
          <w:color w:val="010101"/>
          <w:sz w:val="28"/>
          <w:szCs w:val="28"/>
        </w:rPr>
        <w:t xml:space="preserve">, составление </w:t>
      </w:r>
      <w:proofErr w:type="spellStart"/>
      <w:r w:rsidRPr="00E27EFA">
        <w:rPr>
          <w:color w:val="010101"/>
          <w:sz w:val="28"/>
          <w:szCs w:val="28"/>
        </w:rPr>
        <w:t>кадроплана</w:t>
      </w:r>
      <w:proofErr w:type="spellEnd"/>
      <w:r w:rsidRPr="00E27EFA">
        <w:rPr>
          <w:color w:val="010101"/>
          <w:sz w:val="28"/>
          <w:szCs w:val="28"/>
        </w:rPr>
        <w:t xml:space="preserve"> и т.д.).</w:t>
      </w:r>
    </w:p>
    <w:p w14:paraId="1CDFCC87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Изучение литературы способствует формированию системы взглядов ученика на мир, ценностных ориентаций, самопознанию. Это происходит тогда, когда произведение словесного искусства осмысливается на уроках на мировоззренческом, философском и эстетическом уровнях.</w:t>
      </w:r>
    </w:p>
    <w:p w14:paraId="50B619BA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3. Становление и развитие методики преподавания литературы в 19 веке</w:t>
      </w:r>
    </w:p>
    <w:p w14:paraId="7505E7BB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Методика преподавания литературы – молодая наука, так как всеобщее образование – относительно недавнее завоевание человечества. В России до XVIII века образование было церковным и являлось привилегией духовенства и знати. В XVIII веке светских учебных заведений – не более десяти. Словесность была выделена в отдельный предмет только в конце столетия, в основе курса словесности – риторика, которая изучалась в связи с латынью, затем появилась поэтика, преподававшаяся уже на русском языке.</w:t>
      </w:r>
    </w:p>
    <w:p w14:paraId="7E97F81A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 xml:space="preserve">XIX век ознаменовал существенный прорыв в деле, как тогда именовалось, народного просвещения: учреждается Министерство народного просвещения, открываются гимназии в крупнейших губернских городах (к началу 1809 г. их было 32). Русская словесность как отдельный предмет появляется впервые в учебном плане Петербургской гимназии (1811 г.). В младших классах предусматривалось чтение гражданское и церковное, грамматика и упражнения в слоге, в старших – риторика, логика, словесность, ее история и упражнения в слоге. Уже в конце 1820-х годов курс русской словесности значительно расширен: в младших классах он включает в себя сведения из грамматики и этимологии, устные и письменные упражнения в грамматическом разборе и правописании, синтаксис и </w:t>
      </w:r>
      <w:proofErr w:type="spellStart"/>
      <w:r w:rsidRPr="00E27EFA">
        <w:rPr>
          <w:color w:val="010101"/>
          <w:sz w:val="28"/>
          <w:szCs w:val="28"/>
        </w:rPr>
        <w:t>стопосложение</w:t>
      </w:r>
      <w:proofErr w:type="spellEnd"/>
      <w:r w:rsidRPr="00E27EFA">
        <w:rPr>
          <w:color w:val="010101"/>
          <w:sz w:val="28"/>
          <w:szCs w:val="28"/>
        </w:rPr>
        <w:t xml:space="preserve">, </w:t>
      </w:r>
      <w:r w:rsidRPr="00E27EFA">
        <w:rPr>
          <w:color w:val="010101"/>
          <w:sz w:val="28"/>
          <w:szCs w:val="28"/>
        </w:rPr>
        <w:lastRenderedPageBreak/>
        <w:t>упражнения в слоге, а в старших классах – начала логики и риторики, упражнения в логическом и риторическом разборе, переводы с иностранных языков, поэтику с чтением и кратким разбором образцов и краткую историю российской словесности. Как видим, русская словесность пока является интегрированным предметом, изучению произведений художественной литературы отводится незначительное место: только в старших классах и только краткий разбор образцов произведений, а также краткая история литературы.</w:t>
      </w:r>
    </w:p>
    <w:p w14:paraId="2715F15C" w14:textId="77777777" w:rsidR="00B53CF0" w:rsidRPr="00E27EFA" w:rsidRDefault="00B53CF0" w:rsidP="00E27EFA">
      <w:pPr>
        <w:pStyle w:val="a3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 xml:space="preserve">В начале 50-х годов XIX века был принят новый учебный план, появляются так называемые классические (филологические) и реальные гимназии. Методические руководства и пособия той поры (Срезневский И.И. «Наставление преподавателям русского языка и словесности» (1852); Галахов А.Д. «Историческая хрестоматия церковнославянского и русского языка» (1848), «История русской словесности, древней и новой» (1863–1875) отражают главную тенденцию в филологическом образовании – выделение русского языка и литературы в будущем в отдельные предметы, хотя предмет пока называется «Русская словесность». Уже в 60-80-е годы учебные гимназические программы предлагают в младших классах изучение языка и объяснительное чтение образцов русской литературы, а в старших – изучение теории и истории литературы. Русская литература прочно вошла в школьный курс, разрабатываются методики ее практического изучения, не только истории и теории, а непосредственно самих произведений. Возникает целая полемика о преподавании литературы, в которой отражаются противоречия между литературоведческими школами той эпохи (культурно-исторической, революционно-демократической, психологической). В методике появляются два противостоящих направления в преподавании литературы – академическое и воспитательное. «Академисты» (Ф.И. Буслаев, А.Д. Галахов, Л.И. Поливанов и др.) считали, что цель уроков – умственное развитие учащихся, изучение основ науки о языке и литературе, разрабатывали основы логико-стилистического анализа произведений. В их методической системе преобладали лекции, устные выступления и письменные работы учащихся. Сторонники воспитательного направления (В.И. Водовозов, В.Я. Стоюнин, В.П. Острогорский, Ц.П. </w:t>
      </w:r>
      <w:proofErr w:type="spellStart"/>
      <w:r w:rsidRPr="00E27EFA">
        <w:rPr>
          <w:color w:val="010101"/>
          <w:sz w:val="28"/>
          <w:szCs w:val="28"/>
        </w:rPr>
        <w:t>Балталон</w:t>
      </w:r>
      <w:proofErr w:type="spellEnd"/>
      <w:r w:rsidRPr="00E27EFA">
        <w:rPr>
          <w:color w:val="010101"/>
          <w:sz w:val="28"/>
          <w:szCs w:val="28"/>
        </w:rPr>
        <w:t xml:space="preserve"> и др.) видели в литературе, прежде всего, средство нравственного и эстетического воспитания учащихся. Основой методики воспитательного направления были беседы, в ходе которых и происходил разбор произведения, выявлявший его тематику и проблематику.</w:t>
      </w:r>
    </w:p>
    <w:p w14:paraId="0FD93044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 xml:space="preserve">В 1890-ом году утверждается новые учебные планы и программы, определяющие содержание изучения русского языка и русской словесности как отдельных дисциплин. Отныне русская словесность – это курс, который включает объяснительное чтение, чтение и разбор произведений древней и новой литературы, теорию слога, прозы и поэзии. В последующие годы, до октябрьской революции 1917-го года, в методике преподавания русской словесности активно обсуждаются вопросы, связанные с качеством обучения, в частности с направленностью в изучении историко-литературного курса: что </w:t>
      </w:r>
      <w:r w:rsidRPr="00E27EFA">
        <w:rPr>
          <w:color w:val="010101"/>
          <w:sz w:val="28"/>
          <w:szCs w:val="28"/>
        </w:rPr>
        <w:lastRenderedPageBreak/>
        <w:t>изучать в большей степени – историю и теорию или упор делать на анализе произведения.</w:t>
      </w:r>
    </w:p>
    <w:p w14:paraId="1A1D4C04" w14:textId="77777777" w:rsidR="00B53CF0" w:rsidRPr="00E27EFA" w:rsidRDefault="00B53CF0" w:rsidP="00E27EFA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E27EFA">
        <w:rPr>
          <w:color w:val="010101"/>
          <w:sz w:val="28"/>
          <w:szCs w:val="28"/>
        </w:rPr>
        <w:t>Как видим, целое столетие понадобилось для того, чтобы литературе, которая является неотъемлемой частью русской культуры, придать необходимый статус в системе школьного образования. Без литературы, обладающей мощным эстетическим и воспитательным воздействием на подрастающего человека, не мыслилось не только школьное образование уже второй половины ХIХ века, но и последующего ХХ столетия.</w:t>
      </w:r>
    </w:p>
    <w:p w14:paraId="036A85A9" w14:textId="77777777" w:rsidR="00AE19C6" w:rsidRDefault="00AE19C6"/>
    <w:sectPr w:rsidR="00AE1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B00"/>
    <w:rsid w:val="00027EFC"/>
    <w:rsid w:val="00464C4F"/>
    <w:rsid w:val="00962B00"/>
    <w:rsid w:val="00AE19C6"/>
    <w:rsid w:val="00B53CF0"/>
    <w:rsid w:val="00E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CD19"/>
  <w15:chartTrackingRefBased/>
  <w15:docId w15:val="{F8909178-0E1D-48A6-B608-B723D6D3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64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64C4F"/>
  </w:style>
  <w:style w:type="character" w:customStyle="1" w:styleId="c5">
    <w:name w:val="c5"/>
    <w:basedOn w:val="a0"/>
    <w:rsid w:val="00464C4F"/>
  </w:style>
  <w:style w:type="paragraph" w:customStyle="1" w:styleId="c1">
    <w:name w:val="c1"/>
    <w:basedOn w:val="a"/>
    <w:rsid w:val="00464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64C4F"/>
  </w:style>
  <w:style w:type="paragraph" w:styleId="a3">
    <w:name w:val="Normal (Web)"/>
    <w:basedOn w:val="a"/>
    <w:uiPriority w:val="99"/>
    <w:semiHidden/>
    <w:unhideWhenUsed/>
    <w:rsid w:val="00B53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6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915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8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98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7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7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Гуськов</dc:creator>
  <cp:keywords/>
  <dc:description/>
  <cp:lastModifiedBy>Валерий Гуськов</cp:lastModifiedBy>
  <cp:revision>4</cp:revision>
  <dcterms:created xsi:type="dcterms:W3CDTF">2024-12-19T18:35:00Z</dcterms:created>
  <dcterms:modified xsi:type="dcterms:W3CDTF">2024-12-19T19:15:00Z</dcterms:modified>
</cp:coreProperties>
</file>