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2C" w:rsidRPr="00ED0CE2" w:rsidRDefault="00402B2C" w:rsidP="00402B2C">
      <w:pPr>
        <w:shd w:val="clear" w:color="auto" w:fill="FFFFFF"/>
        <w:spacing w:after="0" w:line="240" w:lineRule="auto"/>
        <w:jc w:val="both"/>
        <w:textAlignment w:val="baseline"/>
        <w:rPr>
          <w:rFonts w:ascii="Arial" w:eastAsia="Times New Roman" w:hAnsi="Arial" w:cs="Arial"/>
          <w:b/>
          <w:bCs/>
          <w:color w:val="241E1E"/>
          <w:sz w:val="27"/>
          <w:szCs w:val="27"/>
          <w:bdr w:val="none" w:sz="0" w:space="0" w:color="auto" w:frame="1"/>
          <w:lang w:eastAsia="ru-RU"/>
        </w:rPr>
      </w:pPr>
    </w:p>
    <w:p w:rsidR="00402B2C" w:rsidRPr="00ED0CE2" w:rsidRDefault="00402B2C" w:rsidP="00402B2C">
      <w:pPr>
        <w:shd w:val="clear" w:color="auto" w:fill="FFFFFF"/>
        <w:spacing w:after="0" w:line="240" w:lineRule="auto"/>
        <w:jc w:val="both"/>
        <w:textAlignment w:val="baseline"/>
        <w:rPr>
          <w:rFonts w:ascii="Arial" w:eastAsia="Times New Roman" w:hAnsi="Arial" w:cs="Arial"/>
          <w:color w:val="241E1E"/>
          <w:sz w:val="21"/>
          <w:szCs w:val="21"/>
          <w:lang w:eastAsia="ru-RU"/>
        </w:rPr>
      </w:pPr>
      <w:r w:rsidRPr="00ED0CE2">
        <w:rPr>
          <w:rFonts w:ascii="Arial" w:eastAsia="Times New Roman" w:hAnsi="Arial" w:cs="Arial"/>
          <w:b/>
          <w:bCs/>
          <w:color w:val="241E1E"/>
          <w:sz w:val="27"/>
          <w:szCs w:val="27"/>
          <w:bdr w:val="none" w:sz="0" w:space="0" w:color="auto" w:frame="1"/>
          <w:lang w:eastAsia="ru-RU"/>
        </w:rPr>
        <w:t>Как осуществляется съемка точек?</w:t>
      </w:r>
    </w:p>
    <w:p w:rsidR="00402B2C" w:rsidRPr="00ED0CE2" w:rsidRDefault="00402B2C" w:rsidP="00402B2C">
      <w:pPr>
        <w:shd w:val="clear" w:color="auto" w:fill="FFFFFF"/>
        <w:spacing w:after="0" w:line="240" w:lineRule="auto"/>
        <w:textAlignment w:val="baseline"/>
        <w:rPr>
          <w:rFonts w:ascii="Arial" w:eastAsia="Times New Roman" w:hAnsi="Arial" w:cs="Arial"/>
          <w:color w:val="241E1E"/>
          <w:sz w:val="21"/>
          <w:szCs w:val="21"/>
          <w:lang w:eastAsia="ru-RU"/>
        </w:rPr>
      </w:pPr>
      <w:r w:rsidRPr="00ED0CE2">
        <w:rPr>
          <w:rFonts w:ascii="Arial" w:eastAsia="Times New Roman" w:hAnsi="Arial" w:cs="Arial"/>
          <w:color w:val="241E1E"/>
          <w:sz w:val="21"/>
          <w:szCs w:val="21"/>
          <w:lang w:eastAsia="ru-RU"/>
        </w:rPr>
        <w:t>Определение и регистрация координат пунктов осуществляется в выбранной системе координат.  </w:t>
      </w:r>
    </w:p>
    <w:p w:rsidR="00402B2C" w:rsidRPr="00ED0CE2" w:rsidRDefault="00402B2C" w:rsidP="00402B2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797525D" wp14:editId="133F8FBB">
            <wp:extent cx="2934335" cy="3594100"/>
            <wp:effectExtent l="0" t="0" r="0" b="6350"/>
            <wp:docPr id="2" name="Рисунок 2" descr="https://www.aspector.ru/wa-data/public/shop/img/registratsiya-toch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pector.ru/wa-data/public/shop/img/registratsiya-tochek.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34335" cy="3594100"/>
                    </a:xfrm>
                    <a:prstGeom prst="rect">
                      <a:avLst/>
                    </a:prstGeom>
                    <a:noFill/>
                    <a:ln>
                      <a:noFill/>
                    </a:ln>
                  </pic:spPr>
                </pic:pic>
              </a:graphicData>
            </a:graphic>
          </wp:inline>
        </w:drawing>
      </w:r>
    </w:p>
    <w:p w:rsidR="00402B2C" w:rsidRPr="00ED0CE2" w:rsidRDefault="00402B2C" w:rsidP="00402B2C">
      <w:pPr>
        <w:shd w:val="clear" w:color="auto" w:fill="FFFFFF"/>
        <w:spacing w:after="225" w:line="240" w:lineRule="auto"/>
        <w:jc w:val="both"/>
        <w:textAlignment w:val="baseline"/>
        <w:rPr>
          <w:rFonts w:ascii="Arial" w:eastAsia="Times New Roman" w:hAnsi="Arial" w:cs="Arial"/>
          <w:color w:val="241E1E"/>
          <w:sz w:val="21"/>
          <w:szCs w:val="21"/>
          <w:lang w:eastAsia="ru-RU"/>
        </w:rPr>
      </w:pPr>
      <w:r w:rsidRPr="00ED0CE2">
        <w:rPr>
          <w:rFonts w:ascii="Arial" w:eastAsia="Times New Roman" w:hAnsi="Arial" w:cs="Arial"/>
          <w:color w:val="241E1E"/>
          <w:sz w:val="21"/>
          <w:szCs w:val="21"/>
          <w:lang w:eastAsia="ru-RU"/>
        </w:rPr>
        <w:t>Ключевые моменты</w:t>
      </w:r>
      <w:proofErr w:type="gramStart"/>
      <w:r w:rsidRPr="00ED0CE2">
        <w:rPr>
          <w:rFonts w:ascii="Arial" w:eastAsia="Times New Roman" w:hAnsi="Arial" w:cs="Arial"/>
          <w:color w:val="241E1E"/>
          <w:sz w:val="21"/>
          <w:szCs w:val="21"/>
          <w:lang w:eastAsia="ru-RU"/>
        </w:rPr>
        <w:br/>
        <w:t>• П</w:t>
      </w:r>
      <w:proofErr w:type="gramEnd"/>
      <w:r w:rsidRPr="00ED0CE2">
        <w:rPr>
          <w:rFonts w:ascii="Arial" w:eastAsia="Times New Roman" w:hAnsi="Arial" w:cs="Arial"/>
          <w:color w:val="241E1E"/>
          <w:sz w:val="21"/>
          <w:szCs w:val="21"/>
          <w:lang w:eastAsia="ru-RU"/>
        </w:rPr>
        <w:t xml:space="preserve">еред началом работы необходимо удостовериться, что </w:t>
      </w:r>
      <w:proofErr w:type="spellStart"/>
      <w:r w:rsidRPr="00ED0CE2">
        <w:rPr>
          <w:rFonts w:ascii="Arial" w:eastAsia="Times New Roman" w:hAnsi="Arial" w:cs="Arial"/>
          <w:color w:val="241E1E"/>
          <w:sz w:val="21"/>
          <w:szCs w:val="21"/>
          <w:lang w:eastAsia="ru-RU"/>
        </w:rPr>
        <w:t>ровер</w:t>
      </w:r>
      <w:proofErr w:type="spellEnd"/>
      <w:r w:rsidRPr="00ED0CE2">
        <w:rPr>
          <w:rFonts w:ascii="Arial" w:eastAsia="Times New Roman" w:hAnsi="Arial" w:cs="Arial"/>
          <w:color w:val="241E1E"/>
          <w:sz w:val="21"/>
          <w:szCs w:val="21"/>
          <w:lang w:eastAsia="ru-RU"/>
        </w:rPr>
        <w:t xml:space="preserve"> получает RTK положение (инициализация должна быть достигнута и поддерживаться).</w:t>
      </w:r>
      <w:r w:rsidRPr="00ED0CE2">
        <w:rPr>
          <w:rFonts w:ascii="Arial" w:eastAsia="Times New Roman" w:hAnsi="Arial" w:cs="Arial"/>
          <w:color w:val="241E1E"/>
          <w:sz w:val="21"/>
          <w:szCs w:val="21"/>
          <w:lang w:eastAsia="ru-RU"/>
        </w:rPr>
        <w:br/>
        <w:t>• Антенную вешку необходимо удерживать вертикально на каждом пункте съемки (если не используется приемник с компенсацией наклона).</w:t>
      </w:r>
      <w:r w:rsidRPr="00ED0CE2">
        <w:rPr>
          <w:rFonts w:ascii="Arial" w:eastAsia="Times New Roman" w:hAnsi="Arial" w:cs="Arial"/>
          <w:color w:val="241E1E"/>
          <w:sz w:val="21"/>
          <w:szCs w:val="21"/>
          <w:lang w:eastAsia="ru-RU"/>
        </w:rPr>
        <w:br/>
        <w:t>• Время съемки на каждом пункте  устанавливается пользователем (количество эпох).</w:t>
      </w:r>
      <w:r w:rsidRPr="00ED0CE2">
        <w:rPr>
          <w:rFonts w:ascii="Arial" w:eastAsia="Times New Roman" w:hAnsi="Arial" w:cs="Arial"/>
          <w:color w:val="241E1E"/>
          <w:sz w:val="21"/>
          <w:szCs w:val="21"/>
          <w:lang w:eastAsia="ru-RU"/>
        </w:rPr>
        <w:br/>
        <w:t xml:space="preserve">• В течение отсчета эпох </w:t>
      </w:r>
      <w:proofErr w:type="spellStart"/>
      <w:r w:rsidRPr="00ED0CE2">
        <w:rPr>
          <w:rFonts w:ascii="Arial" w:eastAsia="Times New Roman" w:hAnsi="Arial" w:cs="Arial"/>
          <w:color w:val="241E1E"/>
          <w:sz w:val="21"/>
          <w:szCs w:val="21"/>
          <w:lang w:eastAsia="ru-RU"/>
        </w:rPr>
        <w:t>ровер</w:t>
      </w:r>
      <w:proofErr w:type="spellEnd"/>
      <w:r w:rsidRPr="00ED0CE2">
        <w:rPr>
          <w:rFonts w:ascii="Arial" w:eastAsia="Times New Roman" w:hAnsi="Arial" w:cs="Arial"/>
          <w:color w:val="241E1E"/>
          <w:sz w:val="21"/>
          <w:szCs w:val="21"/>
          <w:lang w:eastAsia="ru-RU"/>
        </w:rPr>
        <w:t xml:space="preserve"> усредняет последовательные положения, которые он вычисляет.</w:t>
      </w:r>
      <w:r w:rsidRPr="00ED0CE2">
        <w:rPr>
          <w:rFonts w:ascii="Arial" w:eastAsia="Times New Roman" w:hAnsi="Arial" w:cs="Arial"/>
          <w:color w:val="241E1E"/>
          <w:sz w:val="21"/>
          <w:szCs w:val="21"/>
          <w:lang w:eastAsia="ru-RU"/>
        </w:rPr>
        <w:br/>
        <w:t>• При количестве эпох = 1 </w:t>
      </w:r>
      <w:proofErr w:type="spellStart"/>
      <w:r w:rsidRPr="00ED0CE2">
        <w:rPr>
          <w:rFonts w:ascii="Arial" w:eastAsia="Times New Roman" w:hAnsi="Arial" w:cs="Arial"/>
          <w:color w:val="241E1E"/>
          <w:sz w:val="21"/>
          <w:szCs w:val="21"/>
          <w:lang w:eastAsia="ru-RU"/>
        </w:rPr>
        <w:t>ровер</w:t>
      </w:r>
      <w:proofErr w:type="spellEnd"/>
      <w:r w:rsidRPr="00ED0CE2">
        <w:rPr>
          <w:rFonts w:ascii="Arial" w:eastAsia="Times New Roman" w:hAnsi="Arial" w:cs="Arial"/>
          <w:color w:val="241E1E"/>
          <w:sz w:val="21"/>
          <w:szCs w:val="21"/>
          <w:lang w:eastAsia="ru-RU"/>
        </w:rPr>
        <w:t xml:space="preserve"> регистрирует только первое положение, которое он вычисляет на этом пункте (нет усредненного положения).</w:t>
      </w:r>
    </w:p>
    <w:p w:rsidR="00402B2C" w:rsidRPr="00ED0CE2" w:rsidRDefault="00402B2C" w:rsidP="00402B2C">
      <w:pPr>
        <w:shd w:val="clear" w:color="auto" w:fill="FFFFFF"/>
        <w:spacing w:after="0" w:line="240" w:lineRule="auto"/>
        <w:textAlignment w:val="baseline"/>
        <w:rPr>
          <w:rFonts w:ascii="Arial" w:eastAsia="Times New Roman" w:hAnsi="Arial" w:cs="Arial"/>
          <w:color w:val="241E1E"/>
          <w:sz w:val="21"/>
          <w:szCs w:val="21"/>
          <w:lang w:eastAsia="ru-RU"/>
        </w:rPr>
      </w:pPr>
      <w:r w:rsidRPr="00ED0CE2">
        <w:rPr>
          <w:rFonts w:ascii="Arial" w:eastAsia="Times New Roman" w:hAnsi="Arial" w:cs="Arial"/>
          <w:b/>
          <w:bCs/>
          <w:color w:val="241E1E"/>
          <w:sz w:val="27"/>
          <w:szCs w:val="27"/>
          <w:bdr w:val="none" w:sz="0" w:space="0" w:color="auto" w:frame="1"/>
          <w:lang w:eastAsia="ru-RU"/>
        </w:rPr>
        <w:t>Что такое автоматическая съемка по времени или интервалу?</w:t>
      </w:r>
    </w:p>
    <w:p w:rsidR="00402B2C" w:rsidRPr="00ED0CE2" w:rsidRDefault="00402B2C" w:rsidP="00402B2C">
      <w:pPr>
        <w:shd w:val="clear" w:color="auto" w:fill="FFFFFF"/>
        <w:spacing w:after="225" w:line="240" w:lineRule="auto"/>
        <w:jc w:val="both"/>
        <w:textAlignment w:val="baseline"/>
        <w:rPr>
          <w:rFonts w:ascii="Arial" w:eastAsia="Times New Roman" w:hAnsi="Arial" w:cs="Arial"/>
          <w:color w:val="241E1E"/>
          <w:sz w:val="21"/>
          <w:szCs w:val="21"/>
          <w:lang w:eastAsia="ru-RU"/>
        </w:rPr>
      </w:pPr>
      <w:r>
        <w:rPr>
          <w:rFonts w:ascii="Arial" w:eastAsia="Times New Roman" w:hAnsi="Arial" w:cs="Arial"/>
          <w:noProof/>
          <w:color w:val="241E1E"/>
          <w:sz w:val="21"/>
          <w:szCs w:val="21"/>
          <w:lang w:eastAsia="ru-RU"/>
        </w:rPr>
        <w:lastRenderedPageBreak/>
        <w:drawing>
          <wp:inline distT="0" distB="0" distL="0" distR="0" wp14:anchorId="0879B987" wp14:editId="40CF132F">
            <wp:extent cx="3019425" cy="3678555"/>
            <wp:effectExtent l="0" t="0" r="9525" b="0"/>
            <wp:docPr id="1" name="Рисунок 1" descr="https://www.aspector.ru/wa-data/public/shop/img/semka-avtomatichesk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pector.ru/wa-data/public/shop/img/semka-avtomaticheskay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9425" cy="3678555"/>
                    </a:xfrm>
                    <a:prstGeom prst="rect">
                      <a:avLst/>
                    </a:prstGeom>
                    <a:noFill/>
                    <a:ln>
                      <a:noFill/>
                    </a:ln>
                  </pic:spPr>
                </pic:pic>
              </a:graphicData>
            </a:graphic>
          </wp:inline>
        </w:drawing>
      </w:r>
    </w:p>
    <w:p w:rsidR="00402B2C" w:rsidRPr="00ED0CE2" w:rsidRDefault="00402B2C" w:rsidP="00402B2C">
      <w:pPr>
        <w:spacing w:after="0" w:line="240" w:lineRule="auto"/>
        <w:rPr>
          <w:rFonts w:ascii="Times New Roman" w:eastAsia="Times New Roman" w:hAnsi="Times New Roman" w:cs="Times New Roman"/>
          <w:sz w:val="24"/>
          <w:szCs w:val="24"/>
          <w:lang w:eastAsia="ru-RU"/>
        </w:rPr>
      </w:pPr>
      <w:r w:rsidRPr="00ED0CE2">
        <w:rPr>
          <w:rFonts w:ascii="Times New Roman" w:eastAsia="Times New Roman" w:hAnsi="Times New Roman" w:cs="Times New Roman"/>
          <w:sz w:val="24"/>
          <w:szCs w:val="24"/>
          <w:lang w:eastAsia="ru-RU"/>
        </w:rPr>
        <w:t>• Антенную вешку необходимо удерживать вертикально во время движения по всей траектории.</w:t>
      </w:r>
    </w:p>
    <w:p w:rsidR="00402B2C" w:rsidRPr="00ED0CE2" w:rsidRDefault="00402B2C" w:rsidP="00402B2C">
      <w:pPr>
        <w:shd w:val="clear" w:color="auto" w:fill="FFFFFF"/>
        <w:spacing w:after="225" w:line="240" w:lineRule="auto"/>
        <w:jc w:val="both"/>
        <w:textAlignment w:val="baseline"/>
        <w:rPr>
          <w:rFonts w:ascii="Arial" w:eastAsia="Times New Roman" w:hAnsi="Arial" w:cs="Arial"/>
          <w:color w:val="241E1E"/>
          <w:sz w:val="21"/>
          <w:szCs w:val="21"/>
          <w:lang w:eastAsia="ru-RU"/>
        </w:rPr>
      </w:pPr>
      <w:r w:rsidRPr="00ED0CE2">
        <w:rPr>
          <w:rFonts w:ascii="Arial" w:eastAsia="Times New Roman" w:hAnsi="Arial" w:cs="Arial"/>
          <w:color w:val="241E1E"/>
          <w:sz w:val="21"/>
          <w:szCs w:val="21"/>
          <w:lang w:eastAsia="ru-RU"/>
        </w:rPr>
        <w:t>• Пункты автоматически регистрируются с равномерным интервалом по времени или по расстоянию. Перед началом съемки необходимо установить интервал</w:t>
      </w:r>
      <w:r w:rsidRPr="00ED0CE2">
        <w:rPr>
          <w:rFonts w:ascii="Arial" w:eastAsia="Times New Roman" w:hAnsi="Arial" w:cs="Arial"/>
          <w:color w:val="241E1E"/>
          <w:sz w:val="21"/>
          <w:szCs w:val="21"/>
          <w:lang w:eastAsia="ru-RU"/>
        </w:rPr>
        <w:br/>
        <w:t>регистрации.</w:t>
      </w:r>
      <w:r w:rsidRPr="00ED0CE2">
        <w:rPr>
          <w:rFonts w:ascii="Arial" w:eastAsia="Times New Roman" w:hAnsi="Arial" w:cs="Arial"/>
          <w:color w:val="241E1E"/>
          <w:sz w:val="21"/>
          <w:szCs w:val="21"/>
          <w:lang w:eastAsia="ru-RU"/>
        </w:rPr>
        <w:br/>
        <w:t>• Так как съемка осуществляется вдоль траектории, то все регистрируемые пункты будут обязательно “единожды снятыми“ точками, то есть первое решение положения, доступное во время регистрации точки, будет сохранено (в этом случае никакое усреднение положения не возможно).</w:t>
      </w:r>
    </w:p>
    <w:p w:rsidR="00402B2C" w:rsidRDefault="00402B2C" w:rsidP="00402B2C"/>
    <w:p w:rsidR="00F709EB" w:rsidRDefault="00F709EB">
      <w:bookmarkStart w:id="0" w:name="_GoBack"/>
      <w:bookmarkEnd w:id="0"/>
    </w:p>
    <w:sectPr w:rsidR="00F709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B2C"/>
    <w:rsid w:val="000641CB"/>
    <w:rsid w:val="00070459"/>
    <w:rsid w:val="00077398"/>
    <w:rsid w:val="000B38F9"/>
    <w:rsid w:val="000E0A1C"/>
    <w:rsid w:val="000E1357"/>
    <w:rsid w:val="001845A6"/>
    <w:rsid w:val="001A78B4"/>
    <w:rsid w:val="003D184D"/>
    <w:rsid w:val="00402B2C"/>
    <w:rsid w:val="004978BA"/>
    <w:rsid w:val="004A6458"/>
    <w:rsid w:val="00574937"/>
    <w:rsid w:val="005B6195"/>
    <w:rsid w:val="00606468"/>
    <w:rsid w:val="006A1B56"/>
    <w:rsid w:val="00723323"/>
    <w:rsid w:val="00753BE5"/>
    <w:rsid w:val="007745B9"/>
    <w:rsid w:val="00794533"/>
    <w:rsid w:val="007E56AE"/>
    <w:rsid w:val="00807061"/>
    <w:rsid w:val="008F2E16"/>
    <w:rsid w:val="0090223E"/>
    <w:rsid w:val="00984D26"/>
    <w:rsid w:val="009B4663"/>
    <w:rsid w:val="009F484D"/>
    <w:rsid w:val="00AC241D"/>
    <w:rsid w:val="00AD3631"/>
    <w:rsid w:val="00B04AF9"/>
    <w:rsid w:val="00B21745"/>
    <w:rsid w:val="00B226CA"/>
    <w:rsid w:val="00B61104"/>
    <w:rsid w:val="00C86AA2"/>
    <w:rsid w:val="00CC25B3"/>
    <w:rsid w:val="00CF0DD9"/>
    <w:rsid w:val="00E06562"/>
    <w:rsid w:val="00E31ED0"/>
    <w:rsid w:val="00E853AE"/>
    <w:rsid w:val="00E97211"/>
    <w:rsid w:val="00EA4779"/>
    <w:rsid w:val="00F42893"/>
    <w:rsid w:val="00F709EB"/>
    <w:rsid w:val="00FC7B4B"/>
    <w:rsid w:val="00FD7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B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2B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02B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B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2B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02B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1111</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Антон</cp:lastModifiedBy>
  <cp:revision>2</cp:revision>
  <dcterms:created xsi:type="dcterms:W3CDTF">2020-03-24T17:15:00Z</dcterms:created>
  <dcterms:modified xsi:type="dcterms:W3CDTF">2020-03-24T17:15:00Z</dcterms:modified>
</cp:coreProperties>
</file>