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2D9" w:rsidRPr="0075402C" w:rsidRDefault="00CB12D9" w:rsidP="00CB12D9">
      <w:pPr>
        <w:tabs>
          <w:tab w:val="left" w:pos="-1134"/>
        </w:tabs>
        <w:spacing w:after="0" w:line="360" w:lineRule="auto"/>
        <w:ind w:firstLine="709"/>
        <w:jc w:val="center"/>
        <w:rPr>
          <w:rFonts w:ascii="Times New Roman" w:eastAsia="Times New Roman" w:hAnsi="Times New Roman" w:cs="Times New Roman"/>
          <w:sz w:val="28"/>
          <w:szCs w:val="28"/>
          <w:lang w:eastAsia="ru-RU"/>
        </w:rPr>
      </w:pPr>
      <w:r w:rsidRPr="0075402C">
        <w:rPr>
          <w:rFonts w:ascii="Times New Roman" w:eastAsia="Times New Roman" w:hAnsi="Times New Roman" w:cs="Times New Roman"/>
          <w:b/>
          <w:sz w:val="28"/>
          <w:szCs w:val="28"/>
          <w:lang w:eastAsia="ru-RU"/>
        </w:rPr>
        <w:t>ИСПОЛЬЗОВАНИЕ ИСТОРИЧЕС</w:t>
      </w:r>
      <w:r>
        <w:rPr>
          <w:rFonts w:ascii="Times New Roman" w:eastAsia="Times New Roman" w:hAnsi="Times New Roman" w:cs="Times New Roman"/>
          <w:b/>
          <w:sz w:val="28"/>
          <w:szCs w:val="28"/>
          <w:lang w:eastAsia="ru-RU"/>
        </w:rPr>
        <w:t xml:space="preserve">КОГО МАТЕРИАЛА НА УРОКАХ ФИЗИКИ И </w:t>
      </w:r>
      <w:r w:rsidRPr="0075402C">
        <w:rPr>
          <w:rFonts w:ascii="Times New Roman" w:eastAsia="Times New Roman" w:hAnsi="Times New Roman" w:cs="Times New Roman"/>
          <w:b/>
          <w:sz w:val="28"/>
          <w:szCs w:val="28"/>
          <w:lang w:eastAsia="ru-RU"/>
        </w:rPr>
        <w:t>МАТЕМАТИ</w:t>
      </w:r>
      <w:r>
        <w:rPr>
          <w:rFonts w:ascii="Times New Roman" w:eastAsia="Times New Roman" w:hAnsi="Times New Roman" w:cs="Times New Roman"/>
          <w:b/>
          <w:sz w:val="28"/>
          <w:szCs w:val="28"/>
          <w:lang w:eastAsia="ru-RU"/>
        </w:rPr>
        <w:t>КИ</w:t>
      </w:r>
      <w:r w:rsidRPr="0075402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ДЛЯ</w:t>
      </w:r>
      <w:r w:rsidRPr="0075402C">
        <w:rPr>
          <w:rFonts w:ascii="Times New Roman" w:eastAsia="Times New Roman" w:hAnsi="Times New Roman" w:cs="Times New Roman"/>
          <w:b/>
          <w:sz w:val="28"/>
          <w:szCs w:val="28"/>
          <w:lang w:eastAsia="ru-RU"/>
        </w:rPr>
        <w:t xml:space="preserve"> ОБУЧАЮЩИХСЯ С ОГРАНИЧЕНЫМИ ВОЗМОЖНОСТЯМИ ЗДОРОВЬЯ</w:t>
      </w:r>
    </w:p>
    <w:p w:rsidR="00CB12D9" w:rsidRPr="0075402C" w:rsidRDefault="00CB12D9" w:rsidP="00CB12D9">
      <w:pPr>
        <w:tabs>
          <w:tab w:val="left" w:pos="-1134"/>
        </w:tabs>
        <w:spacing w:after="0" w:line="360" w:lineRule="auto"/>
        <w:jc w:val="both"/>
        <w:rPr>
          <w:rFonts w:ascii="Times New Roman" w:eastAsia="Times New Roman" w:hAnsi="Times New Roman" w:cs="Times New Roman"/>
          <w:sz w:val="28"/>
          <w:szCs w:val="28"/>
          <w:lang w:eastAsia="ru-RU"/>
        </w:rPr>
      </w:pPr>
      <w:bookmarkStart w:id="0" w:name="_GoBack"/>
      <w:bookmarkEnd w:id="0"/>
    </w:p>
    <w:p w:rsidR="00CB12D9" w:rsidRPr="0075402C" w:rsidRDefault="00CB12D9" w:rsidP="00CB12D9">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В настоящее время является бесспорной необходимость ознакомления учащихся с ограниченными возможностями здоровья (далее ОВЗ) с историями научных открытий и биографий ученых на уроках физико-математического цикла для пробуждения стойкого интереса детей к материалу данной темы. Особенно это необходимо для формирования мировоззрения и развития физическо-математического мышления школьников.</w:t>
      </w:r>
    </w:p>
    <w:p w:rsidR="00CB12D9" w:rsidRPr="0075402C" w:rsidRDefault="00CB12D9" w:rsidP="00CB12D9">
      <w:pPr>
        <w:tabs>
          <w:tab w:val="left" w:pos="-1134"/>
        </w:tabs>
        <w:spacing w:after="0" w:line="360" w:lineRule="auto"/>
        <w:ind w:firstLine="709"/>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Большой вклад в решение этой  задачи может внести история науки. С этой целью исторический материал должен быть обработан с учетом возрастных и познавательных особенностей школьников. Использование исторических сведений позволяет, в частности, показать учащимся сам путь научного познания, дает эталон доказательного мышления.</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Включая исторические сведения в учебный процесс необходимо  придерживаться следующих  принципов.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Вводимый материал должен: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1)</w:t>
      </w:r>
      <w:r w:rsidRPr="0075402C">
        <w:rPr>
          <w:rFonts w:ascii="Times New Roman" w:eastAsia="Times New Roman" w:hAnsi="Times New Roman" w:cs="Times New Roman"/>
          <w:sz w:val="28"/>
          <w:szCs w:val="28"/>
          <w:lang w:eastAsia="ru-RU"/>
        </w:rPr>
        <w:tab/>
        <w:t xml:space="preserve">быть органически связан с темой урока и способствовать повышению его качества,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2)</w:t>
      </w:r>
      <w:r w:rsidRPr="0075402C">
        <w:rPr>
          <w:rFonts w:ascii="Times New Roman" w:eastAsia="Times New Roman" w:hAnsi="Times New Roman" w:cs="Times New Roman"/>
          <w:sz w:val="28"/>
          <w:szCs w:val="28"/>
          <w:lang w:eastAsia="ru-RU"/>
        </w:rPr>
        <w:tab/>
        <w:t xml:space="preserve">соответствовать уровню знаний учащихся,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3)</w:t>
      </w:r>
      <w:r w:rsidRPr="0075402C">
        <w:rPr>
          <w:rFonts w:ascii="Times New Roman" w:eastAsia="Times New Roman" w:hAnsi="Times New Roman" w:cs="Times New Roman"/>
          <w:sz w:val="28"/>
          <w:szCs w:val="28"/>
          <w:lang w:eastAsia="ru-RU"/>
        </w:rPr>
        <w:tab/>
        <w:t>не служить причиной перегрузки занятия,</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4)</w:t>
      </w:r>
      <w:r w:rsidRPr="0075402C">
        <w:rPr>
          <w:rFonts w:ascii="Times New Roman" w:eastAsia="Times New Roman" w:hAnsi="Times New Roman" w:cs="Times New Roman"/>
          <w:sz w:val="28"/>
          <w:szCs w:val="28"/>
          <w:lang w:eastAsia="ru-RU"/>
        </w:rPr>
        <w:tab/>
        <w:t>быть коротким и точным.</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Историзм в преподавании физики и математики для учащихся с ОВЗ должен осуществляться одним из следующих способов:</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введем материала в исторической последовательности;</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исторический очерк является введением к уроку, изучению темы и разделу курса;</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 сообщаем в процессе объяснения физическо-математических </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теорий, </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Pr="0075402C">
        <w:rPr>
          <w:rFonts w:ascii="Times New Roman" w:eastAsia="Times New Roman" w:hAnsi="Times New Roman" w:cs="Times New Roman"/>
          <w:sz w:val="28"/>
          <w:szCs w:val="28"/>
          <w:lang w:eastAsia="ru-RU"/>
        </w:rPr>
        <w:t>явлений</w:t>
      </w:r>
      <w:r>
        <w:rPr>
          <w:rFonts w:ascii="Times New Roman" w:eastAsia="Times New Roman" w:hAnsi="Times New Roman" w:cs="Times New Roman"/>
          <w:sz w:val="28"/>
          <w:szCs w:val="28"/>
          <w:lang w:eastAsia="ru-RU"/>
        </w:rPr>
        <w:t>,</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 законов, </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биографических сведений </w:t>
      </w:r>
    </w:p>
    <w:p w:rsidR="00CB12D9" w:rsidRPr="0075402C"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о выдающихся деятелях науки и техники, чьи труды внесли существенный вклад в создание и развитии этих теорий, открытий</w:t>
      </w:r>
      <w:r>
        <w:rPr>
          <w:rFonts w:ascii="Times New Roman" w:eastAsia="Times New Roman" w:hAnsi="Times New Roman" w:cs="Times New Roman"/>
          <w:sz w:val="28"/>
          <w:szCs w:val="28"/>
          <w:lang w:eastAsia="ru-RU"/>
        </w:rPr>
        <w:t>.</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Предлагаем проводить обобщающие исторические обзоры главнейших направлений развития отдельных областей физики и математики, связанные с тематикой данного раздела изучаемого материала (организуем их, как правило, в конце изучения глав учебника или разделов программы).</w:t>
      </w:r>
      <w:r>
        <w:rPr>
          <w:rFonts w:ascii="Times New Roman" w:eastAsia="Times New Roman" w:hAnsi="Times New Roman" w:cs="Times New Roman"/>
          <w:sz w:val="28"/>
          <w:szCs w:val="28"/>
          <w:lang w:eastAsia="ru-RU"/>
        </w:rPr>
        <w:t xml:space="preserve"> Ученикам с ОВЗ можно предложить подготовить историческую информацию об ученых изучаемых в данном разделе.</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В качестве примера  покажем введение исторического материала на отдельных уроках физики и математики.</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Рассмотрим знакомство с биографией Майкла </w:t>
      </w:r>
      <w:r>
        <w:rPr>
          <w:rFonts w:ascii="Times New Roman" w:eastAsia="Times New Roman" w:hAnsi="Times New Roman" w:cs="Times New Roman"/>
          <w:sz w:val="28"/>
          <w:szCs w:val="28"/>
          <w:lang w:eastAsia="ru-RU"/>
        </w:rPr>
        <w:t>Фарадея учащими</w:t>
      </w:r>
      <w:r w:rsidRPr="0075402C">
        <w:rPr>
          <w:rFonts w:ascii="Times New Roman" w:eastAsia="Times New Roman" w:hAnsi="Times New Roman" w:cs="Times New Roman"/>
          <w:sz w:val="28"/>
          <w:szCs w:val="28"/>
          <w:lang w:eastAsia="ru-RU"/>
        </w:rPr>
        <w:t>ся 8 классов на уроке физики. Сведения об ученом даем очень краткие, подробно останавливаясь на детских и юношеских годах ученого, так как этот материал наиболее близок к учащимся с ОВЗ данного возраста.</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Подчеркиваем такие черты характера, как</w:t>
      </w:r>
    </w:p>
    <w:p w:rsidR="00CB12D9"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 любознательность,</w:t>
      </w:r>
    </w:p>
    <w:p w:rsidR="00CB12D9"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 непрерывное стремление пополнению знаний,</w:t>
      </w:r>
    </w:p>
    <w:p w:rsidR="00CB12D9"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 настойчивость в достижении поставленной цели,</w:t>
      </w:r>
    </w:p>
    <w:p w:rsidR="00CB12D9"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 огромная работоспособность, </w:t>
      </w:r>
    </w:p>
    <w:p w:rsidR="00CB12D9"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исключительная скромность.</w:t>
      </w:r>
    </w:p>
    <w:p w:rsidR="00CB12D9" w:rsidRPr="0075402C" w:rsidRDefault="00CB12D9" w:rsidP="00CB12D9">
      <w:pPr>
        <w:tabs>
          <w:tab w:val="left" w:pos="567"/>
        </w:tabs>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75402C">
        <w:rPr>
          <w:rFonts w:ascii="Times New Roman" w:eastAsia="Times New Roman" w:hAnsi="Times New Roman" w:cs="Times New Roman"/>
          <w:sz w:val="28"/>
          <w:szCs w:val="28"/>
          <w:lang w:eastAsia="ru-RU"/>
        </w:rPr>
        <w:t xml:space="preserve"> После этого рассказываем об экспериментах, которые привели  к обнаружению и изучению электромагнитной индукции. Эти сведения предлагаем излагать на первом уроке, посвященном явлению электромагнитной индукции.</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Рассмотрим еще один пример на уроке физики.</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При изучении свободного падения можно ярко раскрыть учащимся с ОВЗ становления, особенности и основные этапы экспериментального метода, ознакомив учеников с историей открытия Галилеем законов падения тел. Эти </w:t>
      </w:r>
      <w:r w:rsidRPr="0075402C">
        <w:rPr>
          <w:rFonts w:ascii="Times New Roman" w:eastAsia="Times New Roman" w:hAnsi="Times New Roman" w:cs="Times New Roman"/>
          <w:sz w:val="28"/>
          <w:szCs w:val="28"/>
          <w:lang w:eastAsia="ru-RU"/>
        </w:rPr>
        <w:lastRenderedPageBreak/>
        <w:t>работы ученого – классический образец применения экспериментального метода в физике.</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ab/>
        <w:t>Вначале урока, дав определение свободного падения, ставим вопрос: зависит ли скорость свободного падения тел от их веса? Выслушав ответы учеников (они могут быть противоречивыми), указываем, что вопрос этот долгое время был спорным. Далее (используя для иллюстрации рисунки) излагаем исторический материал.</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ab/>
        <w:t>Древнегреческий философ Аристотель утверждал, что скорость падения тел пропорциональна весу тел. Вплоть до конца 16 века это положение считалось бесспорным. Неправильность вывода Аристотеля выяснилось только почти через 2 000 лет. Установить истинные законы падения тел сумел великий итальянский ученый Галилео</w:t>
      </w:r>
      <w:r>
        <w:rPr>
          <w:rFonts w:ascii="Times New Roman" w:eastAsia="Times New Roman" w:hAnsi="Times New Roman" w:cs="Times New Roman"/>
          <w:sz w:val="28"/>
          <w:szCs w:val="28"/>
          <w:lang w:eastAsia="ru-RU"/>
        </w:rPr>
        <w:t>-</w:t>
      </w:r>
      <w:r w:rsidRPr="0075402C">
        <w:rPr>
          <w:rFonts w:ascii="Times New Roman" w:eastAsia="Times New Roman" w:hAnsi="Times New Roman" w:cs="Times New Roman"/>
          <w:sz w:val="28"/>
          <w:szCs w:val="28"/>
          <w:lang w:eastAsia="ru-RU"/>
        </w:rPr>
        <w:t xml:space="preserve">Галилей.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ab/>
        <w:t xml:space="preserve">Для доказательства ошибки Аристотеля, </w:t>
      </w:r>
      <w:r>
        <w:rPr>
          <w:rFonts w:ascii="Times New Roman" w:eastAsia="Times New Roman" w:hAnsi="Times New Roman" w:cs="Times New Roman"/>
          <w:sz w:val="28"/>
          <w:szCs w:val="28"/>
          <w:lang w:eastAsia="ru-RU"/>
        </w:rPr>
        <w:t>Галилео-</w:t>
      </w:r>
      <w:r w:rsidRPr="0075402C">
        <w:rPr>
          <w:rFonts w:ascii="Times New Roman" w:eastAsia="Times New Roman" w:hAnsi="Times New Roman" w:cs="Times New Roman"/>
          <w:sz w:val="28"/>
          <w:szCs w:val="28"/>
          <w:lang w:eastAsia="ru-RU"/>
        </w:rPr>
        <w:t xml:space="preserve">Галилей проделывал опыты, рассчитывая тысячу колебаний маятника в одном непрерывном опыте и доказал, что «после тысячи качаний маятника не образуется ни малейшей разницы во времени».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Рассмотрим использование исторического материала на уроках математики обучающихся с ОВЗ.</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 xml:space="preserve">При изучении раздела «Площади фигур» на уроке геометрии в теме «Площадь треугольника» для развития устойчивого интереса детей к данной теме рассматриваем исторические сведения о древнегреческом ученом Пифагоре, жившем в </w:t>
      </w:r>
      <w:r w:rsidRPr="0075402C">
        <w:rPr>
          <w:rFonts w:ascii="Times New Roman" w:eastAsia="Times New Roman" w:hAnsi="Times New Roman" w:cs="Times New Roman"/>
          <w:sz w:val="28"/>
          <w:szCs w:val="28"/>
          <w:lang w:val="en-US" w:eastAsia="ru-RU"/>
        </w:rPr>
        <w:t>VI</w:t>
      </w:r>
      <w:r w:rsidRPr="0075402C">
        <w:rPr>
          <w:rFonts w:ascii="Times New Roman" w:eastAsia="Times New Roman" w:hAnsi="Times New Roman" w:cs="Times New Roman"/>
          <w:sz w:val="28"/>
          <w:szCs w:val="28"/>
          <w:lang w:eastAsia="ru-RU"/>
        </w:rPr>
        <w:t xml:space="preserve"> до н.э. и сформулировавшем  </w:t>
      </w:r>
      <w:r w:rsidRPr="0075402C">
        <w:rPr>
          <w:rFonts w:ascii="Times New Roman" w:eastAsia="Times New Roman" w:hAnsi="Times New Roman" w:cs="Times New Roman"/>
          <w:sz w:val="28"/>
          <w:szCs w:val="28"/>
          <w:lang w:val="uk-UA" w:eastAsia="ru-RU"/>
        </w:rPr>
        <w:t>теорем</w:t>
      </w:r>
      <w:r w:rsidRPr="0075402C">
        <w:rPr>
          <w:rFonts w:ascii="Times New Roman" w:eastAsia="Times New Roman" w:hAnsi="Times New Roman" w:cs="Times New Roman"/>
          <w:sz w:val="28"/>
          <w:szCs w:val="28"/>
          <w:lang w:eastAsia="ru-RU"/>
        </w:rPr>
        <w:t xml:space="preserve">у названную </w:t>
      </w:r>
      <w:r w:rsidRPr="0075402C">
        <w:rPr>
          <w:rFonts w:ascii="Times New Roman" w:eastAsia="Times New Roman" w:hAnsi="Times New Roman" w:cs="Times New Roman"/>
          <w:bCs/>
          <w:sz w:val="28"/>
          <w:szCs w:val="28"/>
          <w:lang w:val="uk-UA" w:eastAsia="ru-RU"/>
        </w:rPr>
        <w:t>«</w:t>
      </w:r>
      <w:r w:rsidRPr="0075402C">
        <w:rPr>
          <w:rFonts w:ascii="Times New Roman" w:eastAsia="Times New Roman" w:hAnsi="Times New Roman" w:cs="Times New Roman"/>
          <w:bCs/>
          <w:sz w:val="28"/>
          <w:szCs w:val="28"/>
          <w:lang w:eastAsia="ru-RU"/>
        </w:rPr>
        <w:t>Теоремой Пифагора</w:t>
      </w:r>
      <w:r w:rsidRPr="0075402C">
        <w:rPr>
          <w:rFonts w:ascii="Times New Roman" w:eastAsia="Times New Roman" w:hAnsi="Times New Roman" w:cs="Times New Roman"/>
          <w:sz w:val="28"/>
          <w:szCs w:val="28"/>
          <w:lang w:val="uk-UA" w:eastAsia="ru-RU"/>
        </w:rPr>
        <w:t>»</w:t>
      </w:r>
      <w:r w:rsidRPr="0075402C">
        <w:rPr>
          <w:rFonts w:ascii="Times New Roman" w:eastAsia="Times New Roman" w:hAnsi="Times New Roman" w:cs="Times New Roman"/>
          <w:sz w:val="28"/>
          <w:szCs w:val="28"/>
          <w:lang w:eastAsia="ru-RU"/>
        </w:rPr>
        <w:t>, при этом констатируем тот факт, что</w:t>
      </w:r>
      <w:r w:rsidRPr="0075402C">
        <w:rPr>
          <w:rFonts w:ascii="Times New Roman" w:eastAsia="Times New Roman" w:hAnsi="Times New Roman" w:cs="Times New Roman"/>
          <w:sz w:val="28"/>
          <w:szCs w:val="28"/>
          <w:lang w:val="uk-UA" w:eastAsia="ru-RU"/>
        </w:rPr>
        <w:t xml:space="preserve"> </w:t>
      </w:r>
      <w:r w:rsidRPr="0075402C">
        <w:rPr>
          <w:rFonts w:ascii="Times New Roman" w:eastAsia="Times New Roman" w:hAnsi="Times New Roman" w:cs="Times New Roman"/>
          <w:sz w:val="28"/>
          <w:szCs w:val="28"/>
          <w:lang w:eastAsia="ru-RU"/>
        </w:rPr>
        <w:t xml:space="preserve">уже в </w:t>
      </w:r>
      <w:r w:rsidRPr="0075402C">
        <w:rPr>
          <w:rFonts w:ascii="Times New Roman" w:eastAsia="Times New Roman" w:hAnsi="Times New Roman" w:cs="Times New Roman"/>
          <w:sz w:val="28"/>
          <w:szCs w:val="28"/>
          <w:lang w:val="en-US" w:eastAsia="ru-RU"/>
        </w:rPr>
        <w:t>XX</w:t>
      </w:r>
      <w:r w:rsidRPr="0075402C">
        <w:rPr>
          <w:rFonts w:ascii="Times New Roman" w:eastAsia="Times New Roman" w:hAnsi="Times New Roman" w:cs="Times New Roman"/>
          <w:sz w:val="28"/>
          <w:szCs w:val="28"/>
          <w:lang w:eastAsia="ru-RU"/>
        </w:rPr>
        <w:t xml:space="preserve"> веке до н.э. эти расчеты применялись древними вавилонянами, египтянами, китайцами, индусами и другими древними народами. </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t>На уроке стереометрии по теме «Объем фигур» можно изложить  исторические сведения о выдающемся ученом Архимеде.</w:t>
      </w:r>
      <w:r w:rsidRPr="0075402C">
        <w:rPr>
          <w:rFonts w:ascii="Times New Roman" w:eastAsia="Times New Roman" w:hAnsi="Times New Roman" w:cs="Times New Roman"/>
          <w:sz w:val="24"/>
          <w:szCs w:val="24"/>
          <w:lang w:val="uk-UA" w:eastAsia="ru-RU"/>
        </w:rPr>
        <w:t xml:space="preserve"> </w:t>
      </w:r>
      <w:r w:rsidRPr="0075402C">
        <w:rPr>
          <w:rFonts w:ascii="Times New Roman" w:eastAsia="Times New Roman" w:hAnsi="Times New Roman" w:cs="Times New Roman"/>
          <w:sz w:val="28"/>
          <w:szCs w:val="28"/>
          <w:lang w:eastAsia="ru-RU"/>
        </w:rPr>
        <w:t>При изучении трудов древнегреческого ученого Плутарха, стало известно, что Архимед был очень увлечен математикой и даже забывал о пище, совершенно не заботясь о себе.</w:t>
      </w:r>
    </w:p>
    <w:p w:rsidR="00CB12D9" w:rsidRPr="0075402C" w:rsidRDefault="00CB12D9" w:rsidP="00CB12D9">
      <w:pPr>
        <w:tabs>
          <w:tab w:val="left" w:pos="567"/>
        </w:tabs>
        <w:spacing w:after="0" w:line="360" w:lineRule="auto"/>
        <w:ind w:firstLine="567"/>
        <w:jc w:val="both"/>
        <w:rPr>
          <w:rFonts w:ascii="Times New Roman" w:eastAsia="Times New Roman" w:hAnsi="Times New Roman" w:cs="Times New Roman"/>
          <w:sz w:val="28"/>
          <w:szCs w:val="28"/>
          <w:lang w:eastAsia="ru-RU"/>
        </w:rPr>
      </w:pPr>
      <w:r w:rsidRPr="0075402C">
        <w:rPr>
          <w:rFonts w:ascii="Times New Roman" w:eastAsia="Times New Roman" w:hAnsi="Times New Roman" w:cs="Times New Roman"/>
          <w:sz w:val="28"/>
          <w:szCs w:val="28"/>
          <w:lang w:eastAsia="ru-RU"/>
        </w:rPr>
        <w:lastRenderedPageBreak/>
        <w:t xml:space="preserve">Практика показала, что такой подход вызывает стойкий интерес учащихся  с ОВЗ к изучаемым темам на уроках физики и математики, тем самым способствует прочному усвоению всего материала урока.   </w:t>
      </w:r>
    </w:p>
    <w:p w:rsidR="00CB12D9" w:rsidRPr="0075402C" w:rsidRDefault="00CB12D9" w:rsidP="00CB12D9">
      <w:pPr>
        <w:spacing w:after="0" w:line="360" w:lineRule="auto"/>
        <w:jc w:val="both"/>
      </w:pPr>
    </w:p>
    <w:p w:rsidR="000A62C2" w:rsidRDefault="000A62C2"/>
    <w:sectPr w:rsidR="000A62C2" w:rsidSect="0075402C">
      <w:pgSz w:w="11906" w:h="16838"/>
      <w:pgMar w:top="1134" w:right="849"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961"/>
    <w:rsid w:val="00017949"/>
    <w:rsid w:val="0004599F"/>
    <w:rsid w:val="000A62C2"/>
    <w:rsid w:val="001121AC"/>
    <w:rsid w:val="001551E8"/>
    <w:rsid w:val="001850BE"/>
    <w:rsid w:val="001E72B4"/>
    <w:rsid w:val="001F3FCB"/>
    <w:rsid w:val="001F7DF8"/>
    <w:rsid w:val="00286863"/>
    <w:rsid w:val="00313961"/>
    <w:rsid w:val="00324879"/>
    <w:rsid w:val="00364316"/>
    <w:rsid w:val="00415C4A"/>
    <w:rsid w:val="00437EEF"/>
    <w:rsid w:val="00453C7F"/>
    <w:rsid w:val="00485F64"/>
    <w:rsid w:val="0054349E"/>
    <w:rsid w:val="005978B8"/>
    <w:rsid w:val="00671DA7"/>
    <w:rsid w:val="00715333"/>
    <w:rsid w:val="00721AA7"/>
    <w:rsid w:val="007C6619"/>
    <w:rsid w:val="00835C08"/>
    <w:rsid w:val="008408E9"/>
    <w:rsid w:val="008D618C"/>
    <w:rsid w:val="009047BD"/>
    <w:rsid w:val="009059A3"/>
    <w:rsid w:val="00935789"/>
    <w:rsid w:val="00966000"/>
    <w:rsid w:val="00966AFF"/>
    <w:rsid w:val="009A68C1"/>
    <w:rsid w:val="009F3D40"/>
    <w:rsid w:val="00A057D5"/>
    <w:rsid w:val="00A62B24"/>
    <w:rsid w:val="00A9672F"/>
    <w:rsid w:val="00AB4BC9"/>
    <w:rsid w:val="00AC379D"/>
    <w:rsid w:val="00AD529B"/>
    <w:rsid w:val="00B03732"/>
    <w:rsid w:val="00C327C3"/>
    <w:rsid w:val="00C91D1A"/>
    <w:rsid w:val="00CB12D9"/>
    <w:rsid w:val="00E10C04"/>
    <w:rsid w:val="00E46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2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12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757</Words>
  <Characters>4315</Characters>
  <Application>Microsoft Office Word</Application>
  <DocSecurity>0</DocSecurity>
  <Lines>35</Lines>
  <Paragraphs>10</Paragraphs>
  <ScaleCrop>false</ScaleCrop>
  <Company>SPecialiST RePack</Company>
  <LinksUpToDate>false</LinksUpToDate>
  <CharactersWithSpaces>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2025-05-18T07:41:00Z</dcterms:created>
  <dcterms:modified xsi:type="dcterms:W3CDTF">2025-05-18T07:42:00Z</dcterms:modified>
</cp:coreProperties>
</file>