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B54" w:rsidRPr="00151B54" w:rsidRDefault="00151B54" w:rsidP="00FA7F5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Конституциональный</w:t>
      </w:r>
    </w:p>
    <w:p w:rsidR="00151B54" w:rsidRPr="00151B54" w:rsidRDefault="00151B54" w:rsidP="00FA7F5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(индивидуально-типологический</w:t>
      </w:r>
      <w:r w:rsidRPr="00151B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на занятиях по физическому развитию в ДОО</w:t>
      </w:r>
    </w:p>
    <w:p w:rsidR="00151B54" w:rsidRDefault="00883FAD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определенный тип конституции.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теории и методики физического воспитания, медицины, психологии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подчеркивают необходимость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учета индивидуальных особенност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развития и состояния индивида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Давно ведется п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>оиск путей индивидуализации, но преимущественно на основе персонификации методик подготовки, имеющих целью достижение среднестатистических половозрастных норм</w:t>
      </w:r>
      <w:r w:rsidR="00151B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ативов двигательной активности.</w:t>
      </w:r>
    </w:p>
    <w:p w:rsidR="00883FAD" w:rsidRDefault="00883FAD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огорчению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</w:t>
      </w: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 нивелирует индивидуальные особенности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ей, требуя от них единообразия. </w:t>
      </w:r>
    </w:p>
    <w:p w:rsidR="00883FAD" w:rsidRDefault="00883FAD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по физическому развитию со старшими дошкольниками, рекомендуется формировать группы в соответств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 особенностями телосложения, так как р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азличия 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с разными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титуциональными типами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приводят к отличиям в структуре их двигательных возможностей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учесть все особенности конституции каждого отдельного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дошкольника 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невозможно, но первый и очень важный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в сторону индивидуализации -</w:t>
      </w:r>
      <w:r w:rsidRPr="007B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учет общего типа конституции.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3FAD" w:rsidRDefault="00883FAD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D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использовании технологии, направленной на повышение уровня физического развития двигательной подготовленности детей 5-6 лет и учитывающей индивидуальные особенности телосложения детей, необходимо больше времени на занятиях уделять развитию ведущего для них двигательного качества, подтягивая в то же время и остальные.</w:t>
      </w:r>
    </w:p>
    <w:p w:rsidR="006603F9" w:rsidRDefault="006603F9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Дадим характеристику двигательным качествам детей с разным типом телосложения.</w:t>
      </w:r>
    </w:p>
    <w:p w:rsidR="006603F9" w:rsidRPr="00883FAD" w:rsidRDefault="00FA7F57" w:rsidP="00FA7F57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Дети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603F9" w:rsidRPr="00883FAD">
        <w:rPr>
          <w:rFonts w:ascii="Times New Roman" w:eastAsia="Calibri" w:hAnsi="Times New Roman" w:cs="Times New Roman"/>
          <w:sz w:val="28"/>
          <w:szCs w:val="28"/>
        </w:rPr>
        <w:t>астено</w:t>
      </w:r>
      <w:proofErr w:type="spellEnd"/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-торакального типа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медлительны,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следствие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этого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 им </w:t>
      </w:r>
      <w:r>
        <w:rPr>
          <w:rFonts w:ascii="Times New Roman" w:eastAsia="Calibri" w:hAnsi="Times New Roman" w:cs="Times New Roman"/>
          <w:sz w:val="28"/>
          <w:szCs w:val="28"/>
        </w:rPr>
        <w:t>трудно мгновенно схватывать ситуацию.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вигательный навык </w:t>
      </w:r>
      <w:r>
        <w:rPr>
          <w:rFonts w:ascii="Times New Roman" w:eastAsia="Calibri" w:hAnsi="Times New Roman" w:cs="Times New Roman"/>
          <w:sz w:val="28"/>
          <w:szCs w:val="28"/>
        </w:rPr>
        <w:t>будет вырабатыва</w:t>
      </w:r>
      <w:r w:rsidRPr="00883FAD">
        <w:rPr>
          <w:rFonts w:ascii="Times New Roman" w:eastAsia="Calibri" w:hAnsi="Times New Roman" w:cs="Times New Roman"/>
          <w:sz w:val="28"/>
          <w:szCs w:val="28"/>
        </w:rPr>
        <w:t>ться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 после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некоторых частых 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повторений, но, сформировавшись, 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будет прочным, а ритм движений - четким. </w:t>
      </w:r>
      <w:r>
        <w:rPr>
          <w:rFonts w:ascii="Times New Roman" w:eastAsia="Calibri" w:hAnsi="Times New Roman" w:cs="Times New Roman"/>
          <w:sz w:val="28"/>
          <w:szCs w:val="28"/>
        </w:rPr>
        <w:t>Доминирует такое физическое качество – как выносливость, р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авным им нет.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Дети данного типа предпочитают такие физические упражнения, где они 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>ритмичные, не слишком быстрые и не очень интенсивные упражнения</w:t>
      </w:r>
      <w:r>
        <w:rPr>
          <w:rFonts w:ascii="Times New Roman" w:eastAsia="Calibri" w:hAnsi="Times New Roman" w:cs="Times New Roman"/>
          <w:sz w:val="28"/>
          <w:szCs w:val="28"/>
        </w:rPr>
        <w:t>, к таким следует отнести:  ходьбу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 пешком и медленный бег на дальние дистанции, велосипед, плавание, лыжи. </w:t>
      </w:r>
      <w:r>
        <w:rPr>
          <w:rFonts w:ascii="Times New Roman" w:eastAsia="Calibri" w:hAnsi="Times New Roman" w:cs="Times New Roman"/>
          <w:sz w:val="28"/>
          <w:szCs w:val="28"/>
        </w:rPr>
        <w:t>Отметим такой факт, ч</w:t>
      </w:r>
      <w:r w:rsidR="006603F9" w:rsidRPr="00883FAD">
        <w:rPr>
          <w:rFonts w:ascii="Times New Roman" w:eastAsia="Calibri" w:hAnsi="Times New Roman" w:cs="Times New Roman"/>
          <w:sz w:val="28"/>
          <w:szCs w:val="28"/>
        </w:rPr>
        <w:t xml:space="preserve">ем выше нагрузки, тем нужнее худощавым детям регулярные физические упражнения для тренировки выносливости, при повышении которой у них  прогрессируют и другие двигательные качества, а также скоростно-силовых качеств: прыжки, метание, упражнения с мячом, подвижные игры.      </w:t>
      </w:r>
    </w:p>
    <w:p w:rsidR="006603F9" w:rsidRPr="00883FAD" w:rsidRDefault="006603F9" w:rsidP="00FA7F57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FAD"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proofErr w:type="spellStart"/>
      <w:r w:rsidRPr="00883FAD">
        <w:rPr>
          <w:rFonts w:ascii="Times New Roman" w:eastAsia="Calibri" w:hAnsi="Times New Roman" w:cs="Times New Roman"/>
          <w:sz w:val="28"/>
          <w:szCs w:val="28"/>
        </w:rPr>
        <w:t>дигестивного</w:t>
      </w:r>
      <w:proofErr w:type="spellEnd"/>
      <w:r w:rsidRPr="00883FAD">
        <w:rPr>
          <w:rFonts w:ascii="Times New Roman" w:eastAsia="Calibri" w:hAnsi="Times New Roman" w:cs="Times New Roman"/>
          <w:sz w:val="28"/>
          <w:szCs w:val="28"/>
        </w:rPr>
        <w:t xml:space="preserve"> телосложения, наоборот, обладают </w:t>
      </w:r>
      <w:proofErr w:type="gramStart"/>
      <w:r w:rsidRPr="00883FAD">
        <w:rPr>
          <w:rFonts w:ascii="Times New Roman" w:eastAsia="Calibri" w:hAnsi="Times New Roman" w:cs="Times New Roman"/>
          <w:sz w:val="28"/>
          <w:szCs w:val="28"/>
        </w:rPr>
        <w:t xml:space="preserve">достаточно </w:t>
      </w:r>
      <w:r w:rsidR="00FA7F57">
        <w:rPr>
          <w:rFonts w:ascii="Times New Roman" w:eastAsia="Calibri" w:hAnsi="Times New Roman" w:cs="Times New Roman"/>
          <w:sz w:val="28"/>
          <w:szCs w:val="28"/>
        </w:rPr>
        <w:t>мгновенной</w:t>
      </w:r>
      <w:proofErr w:type="gramEnd"/>
      <w:r w:rsidR="00FA7F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83FAD">
        <w:rPr>
          <w:rFonts w:ascii="Times New Roman" w:eastAsia="Calibri" w:hAnsi="Times New Roman" w:cs="Times New Roman"/>
          <w:sz w:val="28"/>
          <w:szCs w:val="28"/>
        </w:rPr>
        <w:t>реакцией</w:t>
      </w:r>
      <w:r w:rsidR="00FA7F57">
        <w:rPr>
          <w:rFonts w:ascii="Times New Roman" w:eastAsia="Calibri" w:hAnsi="Times New Roman" w:cs="Times New Roman"/>
          <w:sz w:val="28"/>
          <w:szCs w:val="28"/>
        </w:rPr>
        <w:t xml:space="preserve"> на происходящие события, действия</w:t>
      </w:r>
      <w:r w:rsidRPr="00883FAD">
        <w:rPr>
          <w:rFonts w:ascii="Times New Roman" w:eastAsia="Calibri" w:hAnsi="Times New Roman" w:cs="Times New Roman"/>
          <w:sz w:val="28"/>
          <w:szCs w:val="28"/>
        </w:rPr>
        <w:t xml:space="preserve">. Быстрота движений у них часто сочетается с медлительностью в раздумьях. Двигательный навык, вырабатываясь довольно медленно, бывает прочным. </w:t>
      </w:r>
      <w:r w:rsidR="00FA7F57">
        <w:rPr>
          <w:rFonts w:ascii="Times New Roman" w:eastAsia="Calibri" w:hAnsi="Times New Roman" w:cs="Times New Roman"/>
          <w:sz w:val="28"/>
          <w:szCs w:val="28"/>
        </w:rPr>
        <w:t>Для монотонной длительной работы</w:t>
      </w:r>
      <w:proofErr w:type="gramStart"/>
      <w:r w:rsidR="00FA7F57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FA7F57">
        <w:rPr>
          <w:rFonts w:ascii="Times New Roman" w:eastAsia="Calibri" w:hAnsi="Times New Roman" w:cs="Times New Roman"/>
          <w:sz w:val="28"/>
          <w:szCs w:val="28"/>
        </w:rPr>
        <w:t xml:space="preserve"> зачастую, у их не хватает терпения. </w:t>
      </w:r>
      <w:r w:rsidRPr="00883FAD">
        <w:rPr>
          <w:rFonts w:ascii="Times New Roman" w:eastAsia="Calibri" w:hAnsi="Times New Roman" w:cs="Times New Roman"/>
          <w:sz w:val="28"/>
          <w:szCs w:val="28"/>
        </w:rPr>
        <w:t>Мышцы «</w:t>
      </w:r>
      <w:proofErr w:type="spellStart"/>
      <w:r w:rsidRPr="00883FAD">
        <w:rPr>
          <w:rFonts w:ascii="Times New Roman" w:eastAsia="Calibri" w:hAnsi="Times New Roman" w:cs="Times New Roman"/>
          <w:sz w:val="28"/>
          <w:szCs w:val="28"/>
        </w:rPr>
        <w:t>дигестивников</w:t>
      </w:r>
      <w:proofErr w:type="spellEnd"/>
      <w:r w:rsidRPr="00883FAD">
        <w:rPr>
          <w:rFonts w:ascii="Times New Roman" w:eastAsia="Calibri" w:hAnsi="Times New Roman" w:cs="Times New Roman"/>
          <w:sz w:val="28"/>
          <w:szCs w:val="28"/>
        </w:rPr>
        <w:t>» для этого совсем не приспособлены: они толстые, очень мощные и состоят из толстых волокон, которые могут мгновенно сокращаться с большой силой, но повторять такие усилия много раз подряд не способны. В то же время в тяжелой атлетике, метании диска, борьбе «</w:t>
      </w:r>
      <w:proofErr w:type="spellStart"/>
      <w:r w:rsidRPr="00883FAD">
        <w:rPr>
          <w:rFonts w:ascii="Times New Roman" w:eastAsia="Calibri" w:hAnsi="Times New Roman" w:cs="Times New Roman"/>
          <w:sz w:val="28"/>
          <w:szCs w:val="28"/>
        </w:rPr>
        <w:t>дигестивники</w:t>
      </w:r>
      <w:proofErr w:type="spellEnd"/>
      <w:r w:rsidRPr="00883FAD">
        <w:rPr>
          <w:rFonts w:ascii="Times New Roman" w:eastAsia="Calibri" w:hAnsi="Times New Roman" w:cs="Times New Roman"/>
          <w:sz w:val="28"/>
          <w:szCs w:val="28"/>
        </w:rPr>
        <w:t xml:space="preserve">» впереди всех. </w:t>
      </w:r>
    </w:p>
    <w:p w:rsidR="006603F9" w:rsidRPr="006603F9" w:rsidRDefault="005D5DC1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Самый универсальный тип телосложения – мышечный тип. Такое телосложение называют «золотая середина».</w:t>
      </w:r>
      <w:r w:rsidR="006603F9" w:rsidRPr="00883F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Такому ребенку доступные любые виды спорта и все виды физических упражнений. </w:t>
      </w:r>
      <w:r w:rsidR="006603F9" w:rsidRPr="00883FAD">
        <w:rPr>
          <w:rFonts w:ascii="Times New Roman" w:hAnsi="Times New Roman"/>
          <w:sz w:val="28"/>
          <w:szCs w:val="28"/>
        </w:rPr>
        <w:t>Обладая отличной взрывной силой, эти дети особенно хорошо осваивают естественные движения скоростно-силового характера.</w:t>
      </w:r>
    </w:p>
    <w:p w:rsidR="00883FAD" w:rsidRPr="00883FAD" w:rsidRDefault="006603F9" w:rsidP="00FA7F5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подчеркнуть, что </w:t>
      </w:r>
      <w:r w:rsidR="00883FAD"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необходима реализация новой организационной стратегии в сфере физического воспитания, направленной на преодоление противоречий между уровнем накопленных биологических и педагогических знаний, с одной стороны, и современной практикой </w:t>
      </w:r>
      <w:r w:rsidR="00883FAD"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физического воспитания – с другой. Главными принципами этой стратегии должны стать: адекватность содержания физической подготовки и ее условий индивидуальным типологическим особенностям организма, гармонизация физической подготовки, соответствие форм мышечной активности способностям и возможностям каждого ребенка</w:t>
      </w:r>
    </w:p>
    <w:p w:rsidR="00883FAD" w:rsidRDefault="00883FAD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Дифференциация детей по типам телосложения и проведе</w:t>
      </w:r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занятий с ними по индивидуальным двигательным программам с преимущественным воздействием на ведущие физические качест</w:t>
      </w:r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ва, присущие каждому типу телосложения,  позволит изменить </w:t>
      </w:r>
      <w:proofErr w:type="gramStart"/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</w:t>
      </w:r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ествующую</w:t>
      </w:r>
      <w:proofErr w:type="gramEnd"/>
      <w:r w:rsidRPr="00883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 физического воспитания.</w:t>
      </w:r>
    </w:p>
    <w:p w:rsidR="00151B54" w:rsidRDefault="00883FAD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1019">
        <w:rPr>
          <w:rFonts w:ascii="Times New Roman" w:hAnsi="Times New Roman"/>
          <w:sz w:val="28"/>
          <w:szCs w:val="28"/>
        </w:rPr>
        <w:t xml:space="preserve">Самый простой способ определения типа телосложения - по величине угла между нижними краями ребер. </w:t>
      </w:r>
      <w:r w:rsidR="005D5DC1">
        <w:rPr>
          <w:rFonts w:ascii="Times New Roman" w:hAnsi="Times New Roman"/>
          <w:sz w:val="28"/>
          <w:szCs w:val="28"/>
        </w:rPr>
        <w:t>Вам д</w:t>
      </w:r>
      <w:r w:rsidRPr="00EA1019">
        <w:rPr>
          <w:rFonts w:ascii="Times New Roman" w:hAnsi="Times New Roman"/>
          <w:sz w:val="28"/>
          <w:szCs w:val="28"/>
        </w:rPr>
        <w:t>ля этого нужно</w:t>
      </w:r>
      <w:r w:rsidR="005D5DC1">
        <w:rPr>
          <w:rFonts w:ascii="Times New Roman" w:hAnsi="Times New Roman"/>
          <w:sz w:val="28"/>
          <w:szCs w:val="28"/>
        </w:rPr>
        <w:t xml:space="preserve"> попросить ребенка</w:t>
      </w:r>
      <w:r w:rsidRPr="00EA1019">
        <w:rPr>
          <w:rFonts w:ascii="Times New Roman" w:hAnsi="Times New Roman"/>
          <w:sz w:val="28"/>
          <w:szCs w:val="28"/>
        </w:rPr>
        <w:t xml:space="preserve"> </w:t>
      </w:r>
      <w:r w:rsidR="005D5DC1">
        <w:rPr>
          <w:rFonts w:ascii="Times New Roman" w:hAnsi="Times New Roman"/>
          <w:sz w:val="28"/>
          <w:szCs w:val="28"/>
        </w:rPr>
        <w:t>втянуть живот и</w:t>
      </w:r>
      <w:r w:rsidRPr="00EA1019">
        <w:rPr>
          <w:rFonts w:ascii="Times New Roman" w:hAnsi="Times New Roman"/>
          <w:sz w:val="28"/>
          <w:szCs w:val="28"/>
        </w:rPr>
        <w:t xml:space="preserve"> приложить ладони к нижним краям ребер. Если получившийся угол между ладонями прямой (90˚) - это тип мышечный. Острый угол характерен для торакального типа, тупой - для </w:t>
      </w:r>
      <w:proofErr w:type="spellStart"/>
      <w:r w:rsidRPr="00EA1019">
        <w:rPr>
          <w:rFonts w:ascii="Times New Roman" w:hAnsi="Times New Roman"/>
          <w:sz w:val="28"/>
          <w:szCs w:val="28"/>
        </w:rPr>
        <w:t>дигестивного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603F9" w:rsidRDefault="005D5DC1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Можно определить методом наблюдения, для этого </w:t>
      </w:r>
      <w:r w:rsidR="006603F9">
        <w:rPr>
          <w:rFonts w:ascii="Times New Roman" w:hAnsi="Times New Roman"/>
          <w:sz w:val="28"/>
          <w:szCs w:val="28"/>
        </w:rPr>
        <w:t xml:space="preserve">используется разработанная схема </w:t>
      </w:r>
      <w:proofErr w:type="gramStart"/>
      <w:r w:rsidR="006603F9">
        <w:rPr>
          <w:rFonts w:ascii="Times New Roman" w:hAnsi="Times New Roman"/>
          <w:sz w:val="28"/>
          <w:szCs w:val="28"/>
        </w:rPr>
        <w:t>отечественных</w:t>
      </w:r>
      <w:proofErr w:type="gramEnd"/>
      <w:r w:rsidR="006603F9" w:rsidRPr="006603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03F9">
        <w:rPr>
          <w:rFonts w:ascii="Times New Roman" w:hAnsi="Times New Roman"/>
          <w:bCs/>
          <w:sz w:val="28"/>
          <w:szCs w:val="28"/>
        </w:rPr>
        <w:t>конституционологов</w:t>
      </w:r>
      <w:proofErr w:type="spellEnd"/>
      <w:r w:rsidR="006603F9" w:rsidRPr="00660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В.Б. </w:t>
      </w:r>
      <w:proofErr w:type="spellStart"/>
      <w:r>
        <w:rPr>
          <w:rFonts w:ascii="Times New Roman" w:hAnsi="Times New Roman"/>
          <w:sz w:val="28"/>
          <w:szCs w:val="28"/>
        </w:rPr>
        <w:t>Штефко</w:t>
      </w:r>
      <w:proofErr w:type="spellEnd"/>
      <w:r>
        <w:rPr>
          <w:rFonts w:ascii="Times New Roman" w:hAnsi="Times New Roman"/>
          <w:sz w:val="28"/>
          <w:szCs w:val="28"/>
        </w:rPr>
        <w:t xml:space="preserve"> и А.Д. Островского</w:t>
      </w:r>
      <w:r w:rsidR="006603F9">
        <w:rPr>
          <w:rFonts w:ascii="Times New Roman" w:hAnsi="Times New Roman"/>
          <w:sz w:val="28"/>
          <w:szCs w:val="28"/>
        </w:rPr>
        <w:t xml:space="preserve"> </w:t>
      </w:r>
      <w:r w:rsidR="006603F9" w:rsidRPr="006603F9">
        <w:rPr>
          <w:rFonts w:ascii="Times New Roman" w:hAnsi="Times New Roman"/>
          <w:sz w:val="28"/>
          <w:szCs w:val="28"/>
        </w:rPr>
        <w:t xml:space="preserve"> (Таблица 1). Изначально она предназначалась для определения конституциональных </w:t>
      </w:r>
      <w:proofErr w:type="gramStart"/>
      <w:r w:rsidR="006603F9" w:rsidRPr="006603F9">
        <w:rPr>
          <w:rFonts w:ascii="Times New Roman" w:hAnsi="Times New Roman"/>
          <w:sz w:val="28"/>
          <w:szCs w:val="28"/>
        </w:rPr>
        <w:t>типов</w:t>
      </w:r>
      <w:proofErr w:type="gramEnd"/>
      <w:r w:rsidR="006603F9" w:rsidRPr="006603F9">
        <w:rPr>
          <w:rFonts w:ascii="Times New Roman" w:hAnsi="Times New Roman"/>
          <w:sz w:val="28"/>
          <w:szCs w:val="28"/>
        </w:rPr>
        <w:t xml:space="preserve"> как детей, так и взрослых, однако в настоящее время используется практически исключительно по отношению к детям. </w:t>
      </w:r>
    </w:p>
    <w:p w:rsidR="006603F9" w:rsidRPr="006603F9" w:rsidRDefault="006603F9" w:rsidP="00FA7F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1 – Схема </w:t>
      </w:r>
      <w:r w:rsidRPr="006603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детей и подростков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В.Б.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Штефко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А.Д. Островского</w:t>
      </w:r>
    </w:p>
    <w:tbl>
      <w:tblPr>
        <w:tblW w:w="9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2"/>
        <w:gridCol w:w="7991"/>
      </w:tblGrid>
      <w:tr w:rsidR="006603F9" w:rsidRPr="006603F9" w:rsidTr="006603F9">
        <w:trPr>
          <w:trHeight w:val="2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типа</w:t>
            </w:r>
          </w:p>
        </w:tc>
      </w:tr>
      <w:tr w:rsidR="006603F9" w:rsidRPr="006603F9" w:rsidTr="006603F9">
        <w:trPr>
          <w:trHeight w:val="5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3F9" w:rsidRPr="006603F9" w:rsidRDefault="006603F9" w:rsidP="005D5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03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Астеноидный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со слабым развитием костного компонента, узкой грудной клеткой, острым надчревным углом, впалым животом, длинными тощими ногами.</w:t>
            </w:r>
          </w:p>
        </w:tc>
      </w:tr>
      <w:tr w:rsidR="006603F9" w:rsidRPr="006603F9" w:rsidTr="006603F9">
        <w:trPr>
          <w:trHeight w:val="5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3F9" w:rsidRPr="006603F9" w:rsidRDefault="006603F9" w:rsidP="005D5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Торакальный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отличается от </w:t>
            </w:r>
            <w:proofErr w:type="spellStart"/>
            <w:r w:rsidRPr="00660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астеноидного</w:t>
            </w:r>
            <w:proofErr w:type="spellEnd"/>
            <w:r w:rsidRPr="00660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значительным развитием грудной клетки в длину, объемистыми легкими, небольшим животом, крупным носом.</w:t>
            </w:r>
          </w:p>
        </w:tc>
      </w:tr>
      <w:tr w:rsidR="006603F9" w:rsidRPr="006603F9" w:rsidTr="006603F9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3F9" w:rsidRPr="006603F9" w:rsidRDefault="006603F9" w:rsidP="005D5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Мышечный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 равномерно развитым туловищем, широкими прямыми плечами, развитой грудной клеткой, средним надчревным углом. Контуры мышц у детей мышечного типа выражены отчетливо. Лицо у них квадратной или округлой формы.</w:t>
            </w:r>
          </w:p>
        </w:tc>
      </w:tr>
      <w:tr w:rsidR="006603F9" w:rsidRPr="006603F9" w:rsidTr="006603F9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3F9" w:rsidRPr="006603F9" w:rsidRDefault="006603F9" w:rsidP="005D5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03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Дигестивный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3F9" w:rsidRPr="006603F9" w:rsidRDefault="006603F9" w:rsidP="005D5DC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03F9">
              <w:rPr>
                <w:rFonts w:ascii="Times New Roman" w:eastAsia="Times New Roman" w:hAnsi="Times New Roman" w:cs="Times New Roman"/>
                <w:lang w:eastAsia="ru-RU"/>
              </w:rPr>
              <w:t xml:space="preserve">дети этого типа отличаются короткой шеей, короткой и широкой грудной клеткой, выпуклым животом. У детей </w:t>
            </w:r>
            <w:proofErr w:type="spellStart"/>
            <w:r w:rsidRPr="006603F9">
              <w:rPr>
                <w:rFonts w:ascii="Times New Roman" w:eastAsia="Times New Roman" w:hAnsi="Times New Roman" w:cs="Times New Roman"/>
                <w:lang w:eastAsia="ru-RU"/>
              </w:rPr>
              <w:t>дигестивного</w:t>
            </w:r>
            <w:proofErr w:type="spellEnd"/>
            <w:r w:rsidRPr="006603F9">
              <w:rPr>
                <w:rFonts w:ascii="Times New Roman" w:eastAsia="Times New Roman" w:hAnsi="Times New Roman" w:cs="Times New Roman"/>
                <w:lang w:eastAsia="ru-RU"/>
              </w:rPr>
              <w:t xml:space="preserve"> типа сильно развиты жировые складки, надчревный угол тупой. Лицо у них широкое в нижней части.</w:t>
            </w:r>
          </w:p>
        </w:tc>
      </w:tr>
    </w:tbl>
    <w:p w:rsidR="006603F9" w:rsidRDefault="006603F9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3FAD" w:rsidRPr="00883FAD" w:rsidRDefault="005D5DC1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Стоит отметить, что в</w:t>
      </w:r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любом случае прицельное воздействие на отстающие или доминирующие качества в моторике дает больший эффект в сравнении с </w:t>
      </w:r>
      <w:proofErr w:type="gramStart"/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равномерно-пропорциональным</w:t>
      </w:r>
      <w:proofErr w:type="gramEnd"/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Исходя из вышесказанного, занятия </w:t>
      </w:r>
      <w:r w:rsidR="006603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могут </w:t>
      </w:r>
      <w:r w:rsidR="00FA7F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быть</w:t>
      </w:r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построены следующим образом: с целью адаптации к физической нагрузке в начале учебного года (</w:t>
      </w:r>
      <w:r w:rsidR="00F052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сентябрь</w:t>
      </w:r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-ноябрь) необходимо </w:t>
      </w:r>
      <w:r w:rsidR="00F052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выявить и, далее, </w:t>
      </w:r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развивать доминирующие «ведущие» для </w:t>
      </w:r>
      <w:proofErr w:type="spellStart"/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соматотипа</w:t>
      </w:r>
      <w:proofErr w:type="spellEnd"/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физические качества, в середине учебного года – (декабрь-февраль) большее внимание уделять развитию «отстающего» физического качества, а в последней трети учебного года</w:t>
      </w:r>
      <w:r w:rsidR="00F052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(март-май)</w:t>
      </w:r>
      <w:r w:rsidR="00883FAD" w:rsidRPr="00EA10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снова совершенство</w:t>
      </w:r>
      <w:r w:rsidR="00883F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</w:t>
      </w:r>
      <w:r w:rsidR="00F052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ть </w:t>
      </w:r>
      <w:bookmarkStart w:id="0" w:name="_GoBack"/>
      <w:bookmarkEnd w:id="0"/>
      <w:r w:rsidR="00883F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ведущие стороны моторики.</w:t>
      </w:r>
      <w:proofErr w:type="gramEnd"/>
    </w:p>
    <w:p w:rsidR="00883FAD" w:rsidRPr="00EA1019" w:rsidRDefault="00883FAD" w:rsidP="00FA7F57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и</w:t>
      </w:r>
      <w:r w:rsidRPr="00EA1019">
        <w:rPr>
          <w:rFonts w:ascii="Times New Roman" w:hAnsi="Times New Roman"/>
          <w:sz w:val="28"/>
          <w:szCs w:val="28"/>
        </w:rPr>
        <w:t xml:space="preserve">зучив особенности телосложения </w:t>
      </w:r>
      <w:r>
        <w:rPr>
          <w:rFonts w:ascii="Times New Roman" w:hAnsi="Times New Roman"/>
          <w:sz w:val="28"/>
          <w:szCs w:val="28"/>
        </w:rPr>
        <w:t xml:space="preserve">и двигательных способностей, нам </w:t>
      </w:r>
      <w:r w:rsidR="006603F9">
        <w:rPr>
          <w:rFonts w:ascii="Times New Roman" w:hAnsi="Times New Roman"/>
          <w:sz w:val="28"/>
          <w:szCs w:val="28"/>
        </w:rPr>
        <w:t>удастся</w:t>
      </w:r>
      <w:r w:rsidRPr="00EA1019">
        <w:rPr>
          <w:rFonts w:ascii="Times New Roman" w:hAnsi="Times New Roman"/>
          <w:sz w:val="28"/>
          <w:szCs w:val="28"/>
        </w:rPr>
        <w:t xml:space="preserve"> более рационально спланировать свою работу, дифференцированно подойти к каждой группе занимающихся, правильно оценить выполнение од</w:t>
      </w:r>
      <w:r w:rsidRPr="00EA1019">
        <w:rPr>
          <w:rFonts w:ascii="Times New Roman" w:hAnsi="Times New Roman"/>
          <w:sz w:val="28"/>
          <w:szCs w:val="28"/>
        </w:rPr>
        <w:softHyphen/>
        <w:t>ного и того же элемента детьми разных типов телосложения, дать им посильную нагрузку, с</w:t>
      </w:r>
      <w:r w:rsidR="00F052AC">
        <w:rPr>
          <w:rFonts w:ascii="Times New Roman" w:hAnsi="Times New Roman"/>
          <w:sz w:val="28"/>
          <w:szCs w:val="28"/>
        </w:rPr>
        <w:t>оот</w:t>
      </w:r>
      <w:r w:rsidR="00F052AC">
        <w:rPr>
          <w:rFonts w:ascii="Times New Roman" w:hAnsi="Times New Roman"/>
          <w:sz w:val="28"/>
          <w:szCs w:val="28"/>
        </w:rPr>
        <w:softHyphen/>
        <w:t>ветствующую их возможностям.</w:t>
      </w:r>
    </w:p>
    <w:p w:rsidR="00883FAD" w:rsidRDefault="00883FAD" w:rsidP="00883FAD">
      <w:pPr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sectPr w:rsidR="00883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70"/>
    <w:rsid w:val="00151B54"/>
    <w:rsid w:val="00507470"/>
    <w:rsid w:val="005D5DC1"/>
    <w:rsid w:val="006603F9"/>
    <w:rsid w:val="00883FAD"/>
    <w:rsid w:val="00E9714A"/>
    <w:rsid w:val="00F052AC"/>
    <w:rsid w:val="00FA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8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FA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8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83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83FA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603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8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FA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8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83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83FA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603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2017-08-02T06:24:00Z</dcterms:created>
  <dcterms:modified xsi:type="dcterms:W3CDTF">2017-08-02T07:21:00Z</dcterms:modified>
</cp:coreProperties>
</file>